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6EA" w:rsidRPr="00601140" w:rsidRDefault="003E66EA" w:rsidP="003E66EA">
      <w:pPr>
        <w:tabs>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321"/>
        <w:rPr>
          <w:rFonts w:asciiTheme="majorBidi" w:hAnsiTheme="majorBidi" w:cstheme="majorBidi"/>
          <w:b/>
          <w:bCs/>
          <w:color w:val="auto"/>
          <w:sz w:val="20"/>
          <w:szCs w:val="20"/>
        </w:rPr>
      </w:pPr>
      <w:bookmarkStart w:id="0" w:name="_GoBack"/>
      <w:r w:rsidRPr="00601140">
        <w:rPr>
          <w:rFonts w:asciiTheme="majorBidi" w:hAnsiTheme="majorBidi" w:cstheme="majorBidi"/>
          <w:b/>
          <w:bCs/>
          <w:color w:val="auto"/>
          <w:sz w:val="20"/>
          <w:szCs w:val="20"/>
        </w:rPr>
        <w:t>CC-13/4/Add.1</w:t>
      </w:r>
      <w:bookmarkEnd w:id="0"/>
      <w:r w:rsidRPr="00601140">
        <w:rPr>
          <w:rFonts w:asciiTheme="majorBidi" w:hAnsiTheme="majorBidi" w:cstheme="majorBidi"/>
          <w:b/>
          <w:bCs/>
          <w:color w:val="auto"/>
          <w:sz w:val="20"/>
          <w:szCs w:val="20"/>
        </w:rPr>
        <w:t>: Submission regarding Eritrea</w:t>
      </w:r>
    </w:p>
    <w:p w:rsidR="003E66EA" w:rsidRPr="00601140" w:rsidRDefault="003E66EA" w:rsidP="003E66EA">
      <w:pPr>
        <w:tabs>
          <w:tab w:val="left" w:pos="624"/>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ind w:left="1276" w:firstLine="567"/>
        <w:rPr>
          <w:rFonts w:asciiTheme="majorBidi" w:hAnsiTheme="majorBidi" w:cstheme="majorBidi"/>
          <w:i/>
          <w:iCs/>
          <w:color w:val="auto"/>
          <w:sz w:val="20"/>
          <w:szCs w:val="20"/>
        </w:rPr>
      </w:pPr>
      <w:r w:rsidRPr="00601140">
        <w:rPr>
          <w:rFonts w:asciiTheme="majorBidi" w:hAnsiTheme="majorBidi" w:cstheme="majorBidi"/>
          <w:i/>
          <w:iCs/>
          <w:color w:val="auto"/>
          <w:sz w:val="20"/>
          <w:szCs w:val="20"/>
        </w:rPr>
        <w:t>The Committee,</w:t>
      </w:r>
    </w:p>
    <w:p w:rsidR="003E66EA" w:rsidRPr="00601140" w:rsidRDefault="003E66EA" w:rsidP="003E66EA">
      <w:pPr>
        <w:tabs>
          <w:tab w:val="left" w:pos="624"/>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120"/>
        <w:ind w:left="1276" w:firstLine="567"/>
        <w:rPr>
          <w:rFonts w:asciiTheme="majorBidi" w:hAnsiTheme="majorBidi" w:cstheme="majorBidi"/>
          <w:color w:val="auto"/>
          <w:sz w:val="20"/>
          <w:szCs w:val="20"/>
        </w:rPr>
      </w:pPr>
      <w:r w:rsidRPr="00601140">
        <w:rPr>
          <w:rFonts w:asciiTheme="majorBidi" w:hAnsiTheme="majorBidi" w:cstheme="majorBidi"/>
          <w:i/>
          <w:iCs/>
          <w:color w:val="auto"/>
          <w:sz w:val="20"/>
          <w:szCs w:val="20"/>
        </w:rPr>
        <w:t>Recalling</w:t>
      </w:r>
      <w:r w:rsidRPr="00601140">
        <w:rPr>
          <w:rFonts w:asciiTheme="majorBidi" w:hAnsiTheme="majorBidi" w:cstheme="majorBidi"/>
          <w:color w:val="auto"/>
          <w:sz w:val="20"/>
          <w:szCs w:val="20"/>
        </w:rPr>
        <w:t xml:space="preserve"> decision CC</w:t>
      </w:r>
      <w:r>
        <w:rPr>
          <w:rFonts w:asciiTheme="majorBidi" w:hAnsiTheme="majorBidi" w:cstheme="majorBidi"/>
          <w:color w:val="auto"/>
          <w:sz w:val="20"/>
          <w:szCs w:val="20"/>
        </w:rPr>
        <w:t>-</w:t>
      </w:r>
      <w:r w:rsidRPr="00601140">
        <w:rPr>
          <w:rFonts w:asciiTheme="majorBidi" w:hAnsiTheme="majorBidi" w:cstheme="majorBidi"/>
          <w:color w:val="auto"/>
          <w:sz w:val="20"/>
          <w:szCs w:val="20"/>
        </w:rPr>
        <w:t>13/4,</w:t>
      </w:r>
    </w:p>
    <w:p w:rsidR="003E66EA" w:rsidRPr="00E01352" w:rsidRDefault="003E66EA" w:rsidP="003E66EA">
      <w:pPr>
        <w:pStyle w:val="ListParagraph"/>
        <w:numPr>
          <w:ilvl w:val="6"/>
          <w:numId w:val="1"/>
        </w:numPr>
        <w:tabs>
          <w:tab w:val="clear" w:pos="360"/>
          <w:tab w:val="num" w:pos="1276"/>
          <w:tab w:val="left" w:pos="2410"/>
        </w:tabs>
        <w:autoSpaceDE w:val="0"/>
        <w:autoSpaceDN w:val="0"/>
        <w:adjustRightInd w:val="0"/>
        <w:spacing w:after="120"/>
        <w:ind w:left="1276" w:firstLine="567"/>
        <w:rPr>
          <w:rFonts w:asciiTheme="majorBidi" w:hAnsiTheme="majorBidi" w:cstheme="majorBidi"/>
          <w:color w:val="auto"/>
          <w:lang w:eastAsia="zh-TW"/>
        </w:rPr>
      </w:pPr>
      <w:r w:rsidRPr="00601140">
        <w:rPr>
          <w:rFonts w:asciiTheme="majorBidi" w:hAnsiTheme="majorBidi" w:cstheme="majorBidi"/>
          <w:i/>
          <w:iCs/>
          <w:color w:val="auto"/>
          <w:lang w:eastAsia="zh-TW"/>
        </w:rPr>
        <w:t xml:space="preserve">Expresses </w:t>
      </w:r>
      <w:r w:rsidRPr="00601140">
        <w:rPr>
          <w:rFonts w:asciiTheme="majorBidi" w:hAnsiTheme="majorBidi" w:cstheme="majorBidi"/>
          <w:iCs/>
          <w:color w:val="auto"/>
          <w:lang w:eastAsia="zh-TW"/>
        </w:rPr>
        <w:t xml:space="preserve">its appreciation </w:t>
      </w:r>
      <w:r w:rsidRPr="00601140">
        <w:rPr>
          <w:rFonts w:asciiTheme="majorBidi" w:hAnsiTheme="majorBidi" w:cstheme="majorBidi"/>
          <w:color w:val="auto"/>
          <w:lang w:eastAsia="zh-TW"/>
        </w:rPr>
        <w:t>for the cooperation of Eritrea with the Committee during the supplementary online session of its thirteenth meeting;</w:t>
      </w:r>
    </w:p>
    <w:p w:rsidR="003E66EA" w:rsidRPr="00601140" w:rsidRDefault="003E66EA" w:rsidP="003E66EA">
      <w:pPr>
        <w:pStyle w:val="ListParagraph"/>
        <w:numPr>
          <w:ilvl w:val="6"/>
          <w:numId w:val="1"/>
        </w:numPr>
        <w:tabs>
          <w:tab w:val="clear" w:pos="360"/>
          <w:tab w:val="num" w:pos="1276"/>
          <w:tab w:val="left" w:pos="2410"/>
        </w:tabs>
        <w:autoSpaceDE w:val="0"/>
        <w:autoSpaceDN w:val="0"/>
        <w:adjustRightInd w:val="0"/>
        <w:spacing w:after="120"/>
        <w:ind w:left="1276" w:firstLine="567"/>
        <w:rPr>
          <w:rFonts w:asciiTheme="majorBidi" w:hAnsiTheme="majorBidi" w:cstheme="majorBidi"/>
          <w:color w:val="auto"/>
        </w:rPr>
      </w:pPr>
      <w:r w:rsidRPr="00601140">
        <w:rPr>
          <w:rFonts w:asciiTheme="majorBidi" w:hAnsiTheme="majorBidi" w:cstheme="majorBidi"/>
          <w:i/>
          <w:color w:val="auto"/>
        </w:rPr>
        <w:t>Welcomes</w:t>
      </w:r>
      <w:r w:rsidRPr="00601140">
        <w:rPr>
          <w:rFonts w:asciiTheme="majorBidi" w:hAnsiTheme="majorBidi" w:cstheme="majorBidi"/>
          <w:color w:val="auto"/>
        </w:rPr>
        <w:t xml:space="preserve"> the transmission by Eritrea of the inventory report for 2016, the report of the evaluation meeting for all stakeholders during which the methodology and the draft legal framework implementing the Basel Convention would be discussed and finalized; the final methodology for the development of inventories of hazardous wastes and other wastes; and the final draft legal framework implementing the Basel Convention with a view to ensuring the sustainability of Eritrea’s compliance with its national reporting obligations, thereby completing the activities of its approved compliance action plan;</w:t>
      </w:r>
      <w:r w:rsidRPr="00601140">
        <w:rPr>
          <w:rStyle w:val="FootnoteReference"/>
          <w:rFonts w:asciiTheme="majorBidi" w:hAnsiTheme="majorBidi" w:cstheme="majorBidi"/>
          <w:color w:val="auto"/>
        </w:rPr>
        <w:footnoteReference w:id="1"/>
      </w:r>
    </w:p>
    <w:p w:rsidR="003E66EA" w:rsidRPr="00601140" w:rsidRDefault="003E66EA" w:rsidP="003E66EA">
      <w:pPr>
        <w:pStyle w:val="ListParagraph"/>
        <w:numPr>
          <w:ilvl w:val="6"/>
          <w:numId w:val="1"/>
        </w:numPr>
        <w:tabs>
          <w:tab w:val="clear" w:pos="360"/>
          <w:tab w:val="num" w:pos="1276"/>
          <w:tab w:val="left" w:pos="2410"/>
        </w:tabs>
        <w:autoSpaceDE w:val="0"/>
        <w:autoSpaceDN w:val="0"/>
        <w:adjustRightInd w:val="0"/>
        <w:spacing w:after="120"/>
        <w:ind w:left="1276" w:firstLine="567"/>
        <w:rPr>
          <w:rFonts w:asciiTheme="majorBidi" w:hAnsiTheme="majorBidi" w:cstheme="majorBidi"/>
          <w:color w:val="auto"/>
        </w:rPr>
      </w:pPr>
      <w:r w:rsidRPr="00601140">
        <w:rPr>
          <w:rFonts w:asciiTheme="majorBidi" w:hAnsiTheme="majorBidi" w:cstheme="majorBidi"/>
          <w:i/>
          <w:color w:val="auto"/>
        </w:rPr>
        <w:t xml:space="preserve">Welcomes also </w:t>
      </w:r>
      <w:r w:rsidRPr="00601140">
        <w:rPr>
          <w:rFonts w:asciiTheme="majorBidi" w:hAnsiTheme="majorBidi" w:cstheme="majorBidi"/>
          <w:color w:val="auto"/>
        </w:rPr>
        <w:t>the willingness of Eritrea to transmit its national reports for 2017 and subsequent years complete and on time;</w:t>
      </w:r>
    </w:p>
    <w:p w:rsidR="003E66EA" w:rsidRPr="00601140" w:rsidRDefault="003E66EA" w:rsidP="003E66EA">
      <w:pPr>
        <w:pStyle w:val="ListParagraph"/>
        <w:numPr>
          <w:ilvl w:val="6"/>
          <w:numId w:val="1"/>
        </w:numPr>
        <w:tabs>
          <w:tab w:val="clear" w:pos="360"/>
          <w:tab w:val="num" w:pos="1276"/>
          <w:tab w:val="left" w:pos="2410"/>
        </w:tabs>
        <w:autoSpaceDE w:val="0"/>
        <w:autoSpaceDN w:val="0"/>
        <w:adjustRightInd w:val="0"/>
        <w:spacing w:after="120"/>
        <w:ind w:left="1276" w:firstLine="567"/>
        <w:rPr>
          <w:rFonts w:asciiTheme="majorBidi" w:hAnsiTheme="majorBidi" w:cstheme="majorBidi"/>
          <w:color w:val="auto"/>
        </w:rPr>
      </w:pPr>
      <w:r w:rsidRPr="00601140">
        <w:rPr>
          <w:rFonts w:asciiTheme="majorBidi" w:hAnsiTheme="majorBidi" w:cstheme="majorBidi"/>
          <w:i/>
          <w:color w:val="auto"/>
        </w:rPr>
        <w:t xml:space="preserve">Concludes </w:t>
      </w:r>
      <w:r w:rsidRPr="00601140">
        <w:rPr>
          <w:rFonts w:asciiTheme="majorBidi" w:hAnsiTheme="majorBidi" w:cstheme="majorBidi"/>
          <w:color w:val="auto"/>
        </w:rPr>
        <w:t>that the matter of concern as set out in the submission CHW/CC/9c/2010/3 has been resolved.</w:t>
      </w:r>
    </w:p>
    <w:p w:rsidR="00CF7497" w:rsidRPr="003E66EA" w:rsidRDefault="00CF7497">
      <w:pPr>
        <w:rPr>
          <w:lang w:val="en-US"/>
        </w:rPr>
      </w:pPr>
    </w:p>
    <w:sectPr w:rsidR="00CF7497" w:rsidRPr="003E66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56E" w:rsidRDefault="003B556E" w:rsidP="003E66EA">
      <w:r>
        <w:separator/>
      </w:r>
    </w:p>
  </w:endnote>
  <w:endnote w:type="continuationSeparator" w:id="0">
    <w:p w:rsidR="003B556E" w:rsidRDefault="003B556E" w:rsidP="003E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56E" w:rsidRDefault="003B556E" w:rsidP="003E66EA">
      <w:r>
        <w:separator/>
      </w:r>
    </w:p>
  </w:footnote>
  <w:footnote w:type="continuationSeparator" w:id="0">
    <w:p w:rsidR="003B556E" w:rsidRDefault="003B556E" w:rsidP="003E66EA">
      <w:r>
        <w:continuationSeparator/>
      </w:r>
    </w:p>
  </w:footnote>
  <w:footnote w:id="1">
    <w:p w:rsidR="003E66EA" w:rsidRPr="00900421" w:rsidRDefault="003E66EA" w:rsidP="003E66EA">
      <w:pPr>
        <w:pStyle w:val="FootnoteText"/>
        <w:spacing w:before="20" w:after="40"/>
        <w:ind w:left="1276"/>
        <w:rPr>
          <w:sz w:val="18"/>
          <w:szCs w:val="18"/>
          <w:lang w:val="en-US"/>
        </w:rPr>
      </w:pPr>
      <w:r w:rsidRPr="00900421">
        <w:rPr>
          <w:rStyle w:val="FootnoteReference"/>
          <w:sz w:val="18"/>
          <w:szCs w:val="18"/>
        </w:rPr>
        <w:footnoteRef/>
      </w:r>
      <w:r w:rsidRPr="00900421">
        <w:rPr>
          <w:sz w:val="18"/>
          <w:szCs w:val="18"/>
        </w:rPr>
        <w:t xml:space="preserve"> </w:t>
      </w:r>
      <w:r w:rsidRPr="00900421">
        <w:rPr>
          <w:sz w:val="18"/>
          <w:szCs w:val="18"/>
          <w:lang w:val="en-US"/>
        </w:rPr>
        <w:t>UNEP/CHW/CC.13/INF/5/Rev.1.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26AFE"/>
    <w:multiLevelType w:val="multilevel"/>
    <w:tmpl w:val="D2DCE6CE"/>
    <w:lvl w:ilvl="0">
      <w:start w:val="1"/>
      <w:numFmt w:val="decimal"/>
      <w:isLgl/>
      <w:lvlText w:val="%1."/>
      <w:lvlJc w:val="left"/>
      <w:pPr>
        <w:tabs>
          <w:tab w:val="num" w:pos="3"/>
        </w:tabs>
        <w:ind w:left="3" w:firstLine="1350"/>
      </w:pPr>
      <w:rPr>
        <w:rFonts w:cs="Times New Roman" w:hint="default"/>
        <w:color w:val="000000"/>
        <w:position w:val="0"/>
        <w:sz w:val="20"/>
        <w:szCs w:val="20"/>
      </w:rPr>
    </w:lvl>
    <w:lvl w:ilvl="1">
      <w:start w:val="1"/>
      <w:numFmt w:val="lowerLetter"/>
      <w:lvlText w:val="%2."/>
      <w:lvlJc w:val="left"/>
      <w:pPr>
        <w:tabs>
          <w:tab w:val="num" w:pos="360"/>
        </w:tabs>
        <w:ind w:left="360" w:firstLine="2607"/>
      </w:pPr>
      <w:rPr>
        <w:rFonts w:cs="Times New Roman" w:hint="default"/>
        <w:color w:val="000000"/>
        <w:position w:val="0"/>
        <w:sz w:val="24"/>
      </w:rPr>
    </w:lvl>
    <w:lvl w:ilvl="2">
      <w:start w:val="1"/>
      <w:numFmt w:val="lowerRoman"/>
      <w:lvlText w:val="%3."/>
      <w:lvlJc w:val="left"/>
      <w:pPr>
        <w:tabs>
          <w:tab w:val="num" w:pos="360"/>
        </w:tabs>
        <w:ind w:left="360" w:firstLine="3327"/>
      </w:pPr>
      <w:rPr>
        <w:rFonts w:cs="Times New Roman" w:hint="default"/>
        <w:color w:val="000000"/>
        <w:position w:val="0"/>
        <w:sz w:val="24"/>
      </w:rPr>
    </w:lvl>
    <w:lvl w:ilvl="3">
      <w:start w:val="1"/>
      <w:numFmt w:val="decimal"/>
      <w:isLgl/>
      <w:lvlText w:val="%4."/>
      <w:lvlJc w:val="left"/>
      <w:pPr>
        <w:tabs>
          <w:tab w:val="num" w:pos="360"/>
        </w:tabs>
        <w:ind w:left="360" w:firstLine="4047"/>
      </w:pPr>
      <w:rPr>
        <w:rFonts w:cs="Times New Roman" w:hint="default"/>
        <w:i w:val="0"/>
        <w:iCs/>
        <w:color w:val="000000"/>
        <w:position w:val="0"/>
        <w:sz w:val="20"/>
        <w:szCs w:val="20"/>
      </w:rPr>
    </w:lvl>
    <w:lvl w:ilvl="4">
      <w:start w:val="1"/>
      <w:numFmt w:val="lowerLetter"/>
      <w:lvlText w:val="%5."/>
      <w:lvlJc w:val="left"/>
      <w:pPr>
        <w:tabs>
          <w:tab w:val="num" w:pos="360"/>
        </w:tabs>
        <w:ind w:left="360" w:firstLine="4767"/>
      </w:pPr>
      <w:rPr>
        <w:rFonts w:cs="Times New Roman" w:hint="default"/>
        <w:color w:val="000000"/>
        <w:position w:val="0"/>
        <w:sz w:val="24"/>
      </w:rPr>
    </w:lvl>
    <w:lvl w:ilvl="5">
      <w:start w:val="1"/>
      <w:numFmt w:val="lowerRoman"/>
      <w:lvlText w:val="%6."/>
      <w:lvlJc w:val="left"/>
      <w:pPr>
        <w:tabs>
          <w:tab w:val="num" w:pos="360"/>
        </w:tabs>
        <w:ind w:left="360" w:firstLine="5487"/>
      </w:pPr>
      <w:rPr>
        <w:rFonts w:cs="Times New Roman" w:hint="default"/>
        <w:color w:val="000000"/>
        <w:position w:val="0"/>
        <w:sz w:val="24"/>
      </w:rPr>
    </w:lvl>
    <w:lvl w:ilvl="6">
      <w:start w:val="1"/>
      <w:numFmt w:val="decimal"/>
      <w:isLgl/>
      <w:lvlText w:val="%7."/>
      <w:lvlJc w:val="left"/>
      <w:pPr>
        <w:tabs>
          <w:tab w:val="num" w:pos="360"/>
        </w:tabs>
        <w:ind w:left="360" w:firstLine="6207"/>
      </w:pPr>
      <w:rPr>
        <w:rFonts w:cs="Times New Roman" w:hint="default"/>
        <w:color w:val="000000"/>
        <w:position w:val="0"/>
        <w:sz w:val="20"/>
        <w:szCs w:val="20"/>
      </w:rPr>
    </w:lvl>
    <w:lvl w:ilvl="7">
      <w:start w:val="1"/>
      <w:numFmt w:val="lowerLetter"/>
      <w:lvlText w:val="%8."/>
      <w:lvlJc w:val="left"/>
      <w:pPr>
        <w:tabs>
          <w:tab w:val="num" w:pos="360"/>
        </w:tabs>
        <w:ind w:left="360" w:firstLine="6927"/>
      </w:pPr>
      <w:rPr>
        <w:rFonts w:cs="Times New Roman" w:hint="default"/>
        <w:color w:val="000000"/>
        <w:position w:val="0"/>
        <w:sz w:val="24"/>
      </w:rPr>
    </w:lvl>
    <w:lvl w:ilvl="8">
      <w:start w:val="1"/>
      <w:numFmt w:val="lowerRoman"/>
      <w:lvlText w:val="%9."/>
      <w:lvlJc w:val="left"/>
      <w:pPr>
        <w:tabs>
          <w:tab w:val="num" w:pos="360"/>
        </w:tabs>
        <w:ind w:left="360" w:firstLine="7647"/>
      </w:pPr>
      <w:rPr>
        <w:rFonts w:cs="Times New Roman"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EA"/>
    <w:rsid w:val="00304CF0"/>
    <w:rsid w:val="003B556E"/>
    <w:rsid w:val="003E66EA"/>
    <w:rsid w:val="00987DB3"/>
    <w:rsid w:val="009D258D"/>
    <w:rsid w:val="00C873CC"/>
    <w:rsid w:val="00CF7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E382E-9823-4D8A-9370-4D8330F8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6EA"/>
    <w:pPr>
      <w:spacing w:after="0" w:line="240" w:lineRule="auto"/>
    </w:pPr>
    <w:rPr>
      <w:rFonts w:ascii="Times New Roman" w:eastAsia="Times New Roman" w:hAnsi="Times New Roman" w:cs="Times New Roman"/>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6EA"/>
    <w:pPr>
      <w:spacing w:before="120"/>
      <w:ind w:left="720"/>
    </w:pPr>
    <w:rPr>
      <w:rFonts w:ascii="Arial" w:hAnsi="Arial"/>
      <w:sz w:val="20"/>
      <w:szCs w:val="20"/>
      <w:lang w:val="en-US"/>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
    <w:link w:val="FootnoteTextChar"/>
    <w:rsid w:val="003E66EA"/>
    <w:rPr>
      <w:sz w:val="20"/>
      <w:szCs w:val="20"/>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DefaultParagraphFont"/>
    <w:link w:val="FootnoteText"/>
    <w:rsid w:val="003E66EA"/>
    <w:rPr>
      <w:rFonts w:ascii="Times New Roman" w:eastAsia="Times New Roman" w:hAnsi="Times New Roman" w:cs="Times New Roman"/>
      <w:color w:val="000000"/>
      <w:sz w:val="20"/>
      <w:szCs w:val="20"/>
      <w:lang w:val="en-GB"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stylish"/>
    <w:basedOn w:val="DefaultParagraphFont"/>
    <w:uiPriority w:val="99"/>
    <w:rsid w:val="003E66E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1</cp:revision>
  <dcterms:created xsi:type="dcterms:W3CDTF">2018-12-05T09:54:00Z</dcterms:created>
  <dcterms:modified xsi:type="dcterms:W3CDTF">2018-12-05T09:55:00Z</dcterms:modified>
</cp:coreProperties>
</file>