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57E4A" w14:textId="616E4721" w:rsidR="00C35FAA" w:rsidRPr="003A230E" w:rsidRDefault="00C35FAA" w:rsidP="00C35FAA">
      <w:pPr>
        <w:keepNext/>
        <w:keepLines/>
        <w:tabs>
          <w:tab w:val="right" w:pos="851"/>
        </w:tabs>
        <w:suppressAutoHyphens/>
        <w:spacing w:before="240" w:after="120"/>
        <w:ind w:left="1247" w:right="284" w:hanging="1247"/>
        <w:rPr>
          <w:b/>
          <w:sz w:val="28"/>
          <w:szCs w:val="28"/>
        </w:rPr>
      </w:pPr>
      <w:r w:rsidRPr="003A230E">
        <w:rPr>
          <w:b/>
          <w:sz w:val="28"/>
          <w:szCs w:val="28"/>
        </w:rPr>
        <w:tab/>
      </w:r>
      <w:r w:rsidRPr="003A230E">
        <w:rPr>
          <w:b/>
          <w:sz w:val="28"/>
          <w:szCs w:val="28"/>
        </w:rPr>
        <w:tab/>
        <w:t xml:space="preserve">Work programme of the Committee Administering the Mechanism for Promoting Implementation and Compliance for the biennium 2020–2021 </w:t>
      </w:r>
      <w:r w:rsidRPr="002D4EED">
        <w:rPr>
          <w:b/>
          <w:i/>
          <w:sz w:val="28"/>
          <w:szCs w:val="28"/>
        </w:rPr>
        <w:t>(</w:t>
      </w:r>
      <w:r w:rsidR="002D4EED" w:rsidRPr="002D4EED">
        <w:rPr>
          <w:b/>
          <w:i/>
          <w:sz w:val="28"/>
          <w:szCs w:val="28"/>
        </w:rPr>
        <w:t xml:space="preserve">September </w:t>
      </w:r>
      <w:r w:rsidRPr="002D4EED">
        <w:rPr>
          <w:b/>
          <w:i/>
          <w:sz w:val="28"/>
          <w:szCs w:val="28"/>
        </w:rPr>
        <w:t>2018</w:t>
      </w:r>
      <w:r w:rsidR="002D4EED" w:rsidRPr="002D4EED">
        <w:rPr>
          <w:b/>
          <w:i/>
          <w:sz w:val="28"/>
          <w:szCs w:val="28"/>
        </w:rPr>
        <w:t xml:space="preserve"> </w:t>
      </w:r>
      <w:r w:rsidR="002D4EED" w:rsidRPr="002D4EED">
        <w:rPr>
          <w:b/>
          <w:i/>
          <w:sz w:val="28"/>
          <w:szCs w:val="28"/>
        </w:rPr>
        <w:t xml:space="preserve">draft </w:t>
      </w:r>
      <w:r w:rsidR="002D4EED" w:rsidRPr="002D4EED">
        <w:rPr>
          <w:b/>
          <w:i/>
          <w:sz w:val="28"/>
          <w:szCs w:val="28"/>
        </w:rPr>
        <w:t>for consultation with Parties</w:t>
      </w:r>
      <w:r w:rsidRPr="002D4EED">
        <w:rPr>
          <w:b/>
          <w:i/>
          <w:sz w:val="28"/>
          <w:szCs w:val="28"/>
        </w:rPr>
        <w:t>)</w:t>
      </w:r>
    </w:p>
    <w:p w14:paraId="143AC2CA" w14:textId="77777777" w:rsidR="00C35FAA" w:rsidRPr="003A230E" w:rsidRDefault="00C35FAA" w:rsidP="00C35FAA">
      <w:pPr>
        <w:keepNext/>
        <w:keepLines/>
        <w:tabs>
          <w:tab w:val="right" w:pos="851"/>
        </w:tabs>
        <w:suppressAutoHyphens/>
        <w:spacing w:before="240" w:after="120"/>
        <w:ind w:left="1247" w:right="284" w:hanging="1247"/>
        <w:rPr>
          <w:b/>
          <w:sz w:val="28"/>
          <w:szCs w:val="28"/>
        </w:rPr>
      </w:pPr>
      <w:r w:rsidRPr="003A230E">
        <w:rPr>
          <w:b/>
          <w:sz w:val="28"/>
          <w:szCs w:val="28"/>
        </w:rPr>
        <w:tab/>
        <w:t>I.</w:t>
      </w:r>
      <w:r w:rsidRPr="003A230E">
        <w:rPr>
          <w:b/>
          <w:sz w:val="28"/>
          <w:szCs w:val="28"/>
        </w:rPr>
        <w:tab/>
        <w:t xml:space="preserve">Review of general issues of compliance and implementation under the Convention </w:t>
      </w:r>
    </w:p>
    <w:tbl>
      <w:tblPr>
        <w:tblW w:w="9498" w:type="dxa"/>
        <w:tblInd w:w="108" w:type="dxa"/>
        <w:tblLayout w:type="fixed"/>
        <w:tblCellMar>
          <w:top w:w="113" w:type="dxa"/>
        </w:tblCellMar>
        <w:tblLook w:val="0000" w:firstRow="0" w:lastRow="0" w:firstColumn="0" w:lastColumn="0" w:noHBand="0" w:noVBand="0"/>
      </w:tblPr>
      <w:tblGrid>
        <w:gridCol w:w="3120"/>
        <w:gridCol w:w="6378"/>
      </w:tblGrid>
      <w:tr w:rsidR="00C35FAA" w:rsidRPr="003A230E" w14:paraId="738CC5DB" w14:textId="77777777" w:rsidTr="00380EE4">
        <w:trPr>
          <w:trHeight w:val="164"/>
          <w:tblHeader/>
        </w:trPr>
        <w:tc>
          <w:tcPr>
            <w:tcW w:w="3120" w:type="dxa"/>
            <w:tcBorders>
              <w:top w:val="single" w:sz="4" w:space="0" w:color="auto"/>
              <w:left w:val="single" w:sz="4" w:space="0" w:color="auto"/>
              <w:bottom w:val="single" w:sz="4" w:space="0" w:color="auto"/>
              <w:right w:val="single" w:sz="4" w:space="0" w:color="auto"/>
            </w:tcBorders>
            <w:shd w:val="clear" w:color="auto" w:fill="D9D9D9"/>
          </w:tcPr>
          <w:p w14:paraId="2D4F740F" w14:textId="77777777" w:rsidR="00C35FAA" w:rsidRPr="003A230E" w:rsidRDefault="00C35FAA" w:rsidP="00380EE4">
            <w:pPr>
              <w:suppressAutoHyphens/>
              <w:autoSpaceDE w:val="0"/>
              <w:spacing w:before="120" w:after="120"/>
              <w:rPr>
                <w:rFonts w:eastAsia="Arial"/>
                <w:lang w:eastAsia="ar-SA"/>
              </w:rPr>
            </w:pPr>
            <w:r w:rsidRPr="003A230E">
              <w:rPr>
                <w:i/>
                <w:iCs/>
                <w:lang w:eastAsia="ar-SA"/>
              </w:rPr>
              <w:t xml:space="preserve">Objective </w:t>
            </w:r>
          </w:p>
        </w:tc>
        <w:tc>
          <w:tcPr>
            <w:tcW w:w="6378" w:type="dxa"/>
            <w:tcBorders>
              <w:top w:val="single" w:sz="4" w:space="0" w:color="auto"/>
              <w:left w:val="single" w:sz="4" w:space="0" w:color="auto"/>
              <w:bottom w:val="single" w:sz="4" w:space="0" w:color="auto"/>
              <w:right w:val="single" w:sz="4" w:space="0" w:color="auto"/>
            </w:tcBorders>
            <w:shd w:val="clear" w:color="auto" w:fill="D9D9D9"/>
          </w:tcPr>
          <w:p w14:paraId="5C243186" w14:textId="77777777" w:rsidR="00C35FAA" w:rsidRPr="003A230E" w:rsidRDefault="00C35FAA" w:rsidP="00380EE4">
            <w:pPr>
              <w:suppressAutoHyphens/>
              <w:autoSpaceDE w:val="0"/>
              <w:spacing w:before="120" w:after="120"/>
              <w:rPr>
                <w:rFonts w:eastAsia="Arial"/>
                <w:lang w:eastAsia="ar-SA"/>
              </w:rPr>
            </w:pPr>
            <w:r w:rsidRPr="003A230E">
              <w:rPr>
                <w:i/>
                <w:iCs/>
                <w:lang w:eastAsia="ar-SA"/>
              </w:rPr>
              <w:t xml:space="preserve">Activity </w:t>
            </w:r>
          </w:p>
        </w:tc>
      </w:tr>
      <w:tr w:rsidR="00C35FAA" w:rsidRPr="003A230E" w14:paraId="4834D661" w14:textId="77777777" w:rsidTr="00380EE4">
        <w:trPr>
          <w:trHeight w:val="4034"/>
        </w:trPr>
        <w:tc>
          <w:tcPr>
            <w:tcW w:w="3120" w:type="dxa"/>
            <w:tcBorders>
              <w:top w:val="single" w:sz="4" w:space="0" w:color="auto"/>
              <w:left w:val="single" w:sz="4" w:space="0" w:color="auto"/>
              <w:bottom w:val="single" w:sz="4" w:space="0" w:color="auto"/>
              <w:right w:val="single" w:sz="4" w:space="0" w:color="auto"/>
            </w:tcBorders>
            <w:shd w:val="clear" w:color="auto" w:fill="auto"/>
          </w:tcPr>
          <w:p w14:paraId="7A8F5D23" w14:textId="77777777" w:rsidR="00C35FAA" w:rsidRPr="003A230E" w:rsidRDefault="00C35FAA" w:rsidP="00380EE4">
            <w:pPr>
              <w:suppressAutoHyphens/>
              <w:autoSpaceDE w:val="0"/>
              <w:spacing w:before="40" w:after="40"/>
              <w:rPr>
                <w:rFonts w:eastAsia="Arial"/>
                <w:lang w:eastAsia="ar-SA"/>
              </w:rPr>
            </w:pPr>
            <w:commentRangeStart w:id="0"/>
            <w:r w:rsidRPr="003A230E">
              <w:rPr>
                <w:b/>
                <w:bCs/>
                <w:lang w:eastAsia="ar-SA"/>
              </w:rPr>
              <w:t xml:space="preserve">1. National reporting </w:t>
            </w:r>
          </w:p>
          <w:p w14:paraId="68F50E35" w14:textId="77777777" w:rsidR="00C35FAA" w:rsidRPr="003A230E" w:rsidRDefault="00C35FAA" w:rsidP="00380EE4">
            <w:pPr>
              <w:suppressAutoHyphens/>
              <w:autoSpaceDE w:val="0"/>
              <w:spacing w:before="40" w:after="40"/>
              <w:rPr>
                <w:rFonts w:eastAsia="Arial"/>
                <w:lang w:eastAsia="ar-SA"/>
              </w:rPr>
            </w:pPr>
            <w:r w:rsidRPr="003A230E">
              <w:rPr>
                <w:lang w:eastAsia="ar-SA"/>
              </w:rPr>
              <w:t xml:space="preserve">Improve timely and complete national reporting under paragraph 3 of Article 13 of the Convention. </w:t>
            </w:r>
            <w:commentRangeEnd w:id="0"/>
            <w:r w:rsidR="00D40BF8">
              <w:rPr>
                <w:rStyle w:val="CommentReference"/>
              </w:rPr>
              <w:commentReference w:id="0"/>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3661BA32" w14:textId="5E30D52C" w:rsidR="003A230E" w:rsidRPr="003A230E" w:rsidRDefault="00C35FAA" w:rsidP="003A230E">
            <w:pPr>
              <w:pStyle w:val="ListParagraph"/>
              <w:numPr>
                <w:ilvl w:val="0"/>
                <w:numId w:val="29"/>
              </w:numPr>
              <w:spacing w:before="40" w:after="40"/>
              <w:ind w:left="78" w:firstLine="0"/>
              <w:rPr>
                <w:rFonts w:ascii="Times New Roman" w:hAnsi="Times New Roman"/>
                <w:sz w:val="20"/>
                <w:szCs w:val="20"/>
                <w:lang w:val="en-US"/>
              </w:rPr>
            </w:pPr>
            <w:r w:rsidRPr="003A230E">
              <w:rPr>
                <w:rFonts w:ascii="Times New Roman" w:hAnsi="Times New Roman"/>
                <w:sz w:val="20"/>
                <w:szCs w:val="20"/>
                <w:lang w:val="en-US"/>
              </w:rPr>
              <w:t>Classify and, as appropriate, publish information on Parties’ compliance with their annual national reporting obligations for 2016 and 2017 based on the assumptions, criteria, categories and targets adopted by the Conference of the Parties at its fourteenth meeting;</w:t>
            </w:r>
            <w:r w:rsidRPr="003A230E">
              <w:rPr>
                <w:rFonts w:ascii="Times New Roman" w:hAnsi="Times New Roman"/>
                <w:sz w:val="20"/>
                <w:szCs w:val="20"/>
                <w:vertAlign w:val="superscript"/>
              </w:rPr>
              <w:footnoteReference w:id="1"/>
            </w:r>
          </w:p>
          <w:p w14:paraId="126EDDFE" w14:textId="77777777" w:rsidR="003A230E" w:rsidRPr="003A230E" w:rsidRDefault="003A230E" w:rsidP="003A230E">
            <w:pPr>
              <w:pStyle w:val="ListParagraph"/>
              <w:spacing w:before="40" w:after="40"/>
              <w:ind w:left="78"/>
              <w:rPr>
                <w:rFonts w:ascii="Times New Roman" w:hAnsi="Times New Roman"/>
                <w:sz w:val="20"/>
                <w:szCs w:val="20"/>
                <w:lang w:val="en-US"/>
              </w:rPr>
            </w:pPr>
          </w:p>
          <w:p w14:paraId="6D2D9D6F" w14:textId="6EDBAED8" w:rsidR="003A230E" w:rsidRPr="003A230E" w:rsidRDefault="00C35FAA" w:rsidP="003A230E">
            <w:pPr>
              <w:pStyle w:val="ListParagraph"/>
              <w:numPr>
                <w:ilvl w:val="0"/>
                <w:numId w:val="29"/>
              </w:numPr>
              <w:spacing w:before="40" w:after="40"/>
              <w:ind w:left="78" w:firstLine="0"/>
              <w:rPr>
                <w:rFonts w:ascii="Times New Roman" w:hAnsi="Times New Roman"/>
                <w:sz w:val="20"/>
                <w:szCs w:val="20"/>
                <w:lang w:val="en-US"/>
              </w:rPr>
            </w:pPr>
            <w:r w:rsidRPr="003A230E">
              <w:rPr>
                <w:rFonts w:ascii="Times New Roman" w:hAnsi="Times New Roman"/>
                <w:sz w:val="20"/>
                <w:szCs w:val="20"/>
                <w:lang w:val="en-US"/>
              </w:rPr>
              <w:t xml:space="preserve">Develop recommendations on the revision of targets referred to in paragraph </w:t>
            </w:r>
            <w:proofErr w:type="gramStart"/>
            <w:r w:rsidR="003A230E" w:rsidRPr="003A230E">
              <w:rPr>
                <w:szCs w:val="18"/>
                <w:lang w:val="en-US"/>
              </w:rPr>
              <w:t>[  ]</w:t>
            </w:r>
            <w:proofErr w:type="gramEnd"/>
            <w:r w:rsidR="003A230E">
              <w:rPr>
                <w:szCs w:val="18"/>
                <w:lang w:val="en-US"/>
              </w:rPr>
              <w:t xml:space="preserve"> </w:t>
            </w:r>
            <w:r w:rsidR="00A750FA" w:rsidRPr="003A230E">
              <w:rPr>
                <w:rFonts w:ascii="Times New Roman" w:hAnsi="Times New Roman"/>
                <w:sz w:val="20"/>
                <w:szCs w:val="20"/>
                <w:lang w:val="en-US"/>
              </w:rPr>
              <w:t xml:space="preserve"> </w:t>
            </w:r>
            <w:r w:rsidRPr="003A230E">
              <w:rPr>
                <w:rFonts w:ascii="Times New Roman" w:hAnsi="Times New Roman"/>
                <w:sz w:val="20"/>
                <w:szCs w:val="20"/>
                <w:lang w:val="en-US"/>
              </w:rPr>
              <w:t>of decision BC-1</w:t>
            </w:r>
            <w:r w:rsidR="00A750FA" w:rsidRPr="003A230E">
              <w:rPr>
                <w:rFonts w:ascii="Times New Roman" w:hAnsi="Times New Roman"/>
                <w:sz w:val="20"/>
                <w:szCs w:val="20"/>
                <w:lang w:val="en-US"/>
              </w:rPr>
              <w:t>4</w:t>
            </w:r>
            <w:r w:rsidRPr="003A230E">
              <w:rPr>
                <w:rFonts w:ascii="Times New Roman" w:hAnsi="Times New Roman"/>
                <w:sz w:val="20"/>
                <w:szCs w:val="20"/>
                <w:lang w:val="en-US"/>
              </w:rPr>
              <w:t>/</w:t>
            </w:r>
            <w:r w:rsidR="003A230E" w:rsidRPr="003A230E">
              <w:rPr>
                <w:szCs w:val="18"/>
                <w:lang w:val="en-US"/>
              </w:rPr>
              <w:t>[  ]</w:t>
            </w:r>
            <w:r w:rsidRPr="003A230E">
              <w:rPr>
                <w:rFonts w:ascii="Times New Roman" w:hAnsi="Times New Roman"/>
                <w:sz w:val="20"/>
                <w:szCs w:val="20"/>
                <w:lang w:val="en-US"/>
              </w:rPr>
              <w:t xml:space="preserve"> for the reports due for 201</w:t>
            </w:r>
            <w:r w:rsidR="00A750FA" w:rsidRPr="003A230E">
              <w:rPr>
                <w:rFonts w:ascii="Times New Roman" w:hAnsi="Times New Roman"/>
                <w:sz w:val="20"/>
                <w:szCs w:val="20"/>
                <w:lang w:val="en-US"/>
              </w:rPr>
              <w:t>8</w:t>
            </w:r>
            <w:r w:rsidRPr="003A230E">
              <w:rPr>
                <w:rFonts w:ascii="Times New Roman" w:hAnsi="Times New Roman"/>
                <w:sz w:val="20"/>
                <w:szCs w:val="20"/>
                <w:lang w:val="en-US"/>
              </w:rPr>
              <w:t xml:space="preserve"> and subsequent years; </w:t>
            </w:r>
          </w:p>
          <w:p w14:paraId="495993E7" w14:textId="77777777" w:rsidR="003A230E" w:rsidRPr="003A230E" w:rsidRDefault="003A230E" w:rsidP="003A230E">
            <w:pPr>
              <w:pStyle w:val="ListParagraph"/>
              <w:ind w:left="78"/>
              <w:rPr>
                <w:rFonts w:ascii="Times New Roman" w:hAnsi="Times New Roman"/>
                <w:sz w:val="20"/>
                <w:szCs w:val="20"/>
                <w:lang w:val="en-US"/>
              </w:rPr>
            </w:pPr>
          </w:p>
          <w:p w14:paraId="36E0E328" w14:textId="7CCF76FF" w:rsidR="003A230E" w:rsidRPr="003A230E" w:rsidRDefault="003D4DCA" w:rsidP="003A230E">
            <w:pPr>
              <w:pStyle w:val="ListParagraph"/>
              <w:numPr>
                <w:ilvl w:val="0"/>
                <w:numId w:val="29"/>
              </w:numPr>
              <w:spacing w:before="40" w:after="40"/>
              <w:ind w:left="78" w:firstLine="0"/>
              <w:rPr>
                <w:rFonts w:ascii="Times New Roman" w:hAnsi="Times New Roman"/>
                <w:sz w:val="20"/>
                <w:szCs w:val="20"/>
                <w:lang w:val="en-US"/>
              </w:rPr>
            </w:pPr>
            <w:r w:rsidRPr="003A230E">
              <w:rPr>
                <w:rFonts w:ascii="Times New Roman" w:hAnsi="Times New Roman"/>
                <w:sz w:val="20"/>
                <w:szCs w:val="20"/>
                <w:lang w:val="en-US"/>
              </w:rPr>
              <w:t>With a view to increasing the completeness and timeliness of national reporting under paragraph 3 of Article 13, e</w:t>
            </w:r>
            <w:r w:rsidR="0000710E" w:rsidRPr="003A230E">
              <w:rPr>
                <w:rFonts w:ascii="Times New Roman" w:hAnsi="Times New Roman"/>
                <w:sz w:val="20"/>
                <w:szCs w:val="20"/>
                <w:lang w:val="en-US"/>
              </w:rPr>
              <w:t>xplore how to integrate national reporting in the United Nations Development Assistance Framework</w:t>
            </w:r>
            <w:r w:rsidR="003A230E">
              <w:rPr>
                <w:rFonts w:ascii="Times New Roman" w:hAnsi="Times New Roman"/>
                <w:sz w:val="20"/>
                <w:szCs w:val="20"/>
                <w:lang w:val="en-US"/>
              </w:rPr>
              <w:t>;</w:t>
            </w:r>
            <w:r w:rsidR="0000710E" w:rsidRPr="003A230E">
              <w:rPr>
                <w:rFonts w:ascii="Times New Roman" w:hAnsi="Times New Roman"/>
                <w:sz w:val="20"/>
                <w:szCs w:val="20"/>
                <w:lang w:val="en-US"/>
              </w:rPr>
              <w:t xml:space="preserve"> </w:t>
            </w:r>
          </w:p>
          <w:p w14:paraId="6C7742C8" w14:textId="77777777" w:rsidR="003A230E" w:rsidRPr="003A230E" w:rsidRDefault="003A230E" w:rsidP="003A230E">
            <w:pPr>
              <w:pStyle w:val="ListParagraph"/>
              <w:ind w:left="78"/>
              <w:rPr>
                <w:rFonts w:ascii="Times New Roman" w:hAnsi="Times New Roman"/>
                <w:sz w:val="20"/>
                <w:szCs w:val="20"/>
                <w:lang w:val="en-US"/>
              </w:rPr>
            </w:pPr>
          </w:p>
          <w:p w14:paraId="6896EDBF" w14:textId="3DCBD40D" w:rsidR="003A230E" w:rsidRPr="003A230E" w:rsidRDefault="0000710E" w:rsidP="003A230E">
            <w:pPr>
              <w:pStyle w:val="ListParagraph"/>
              <w:numPr>
                <w:ilvl w:val="0"/>
                <w:numId w:val="29"/>
              </w:numPr>
              <w:spacing w:before="40" w:after="40"/>
              <w:ind w:left="78" w:firstLine="0"/>
              <w:rPr>
                <w:rFonts w:ascii="Times New Roman" w:hAnsi="Times New Roman"/>
                <w:sz w:val="20"/>
                <w:szCs w:val="20"/>
                <w:lang w:val="en-US"/>
              </w:rPr>
            </w:pPr>
            <w:r w:rsidRPr="003A230E">
              <w:rPr>
                <w:rFonts w:ascii="Times New Roman" w:hAnsi="Times New Roman"/>
                <w:sz w:val="20"/>
                <w:szCs w:val="20"/>
                <w:lang w:val="en-US"/>
              </w:rPr>
              <w:t>M</w:t>
            </w:r>
            <w:r w:rsidR="0081274A" w:rsidRPr="003A230E">
              <w:rPr>
                <w:rFonts w:ascii="Times New Roman" w:hAnsi="Times New Roman"/>
                <w:sz w:val="20"/>
                <w:szCs w:val="20"/>
                <w:lang w:val="en-US"/>
              </w:rPr>
              <w:t xml:space="preserve">onitor the activities undertaken by or with the support of the </w:t>
            </w:r>
            <w:r w:rsidR="003A230E" w:rsidRPr="003A230E">
              <w:rPr>
                <w:rFonts w:ascii="Times New Roman" w:hAnsi="Times New Roman"/>
                <w:sz w:val="20"/>
                <w:szCs w:val="20"/>
                <w:lang w:val="en-US"/>
              </w:rPr>
              <w:t xml:space="preserve">of the Basel Convention regional and coordinating </w:t>
            </w:r>
            <w:proofErr w:type="spellStart"/>
            <w:r w:rsidR="003A230E" w:rsidRPr="003A230E">
              <w:rPr>
                <w:rFonts w:ascii="Times New Roman" w:hAnsi="Times New Roman"/>
                <w:sz w:val="20"/>
                <w:szCs w:val="20"/>
                <w:lang w:val="en-US"/>
              </w:rPr>
              <w:t>centres</w:t>
            </w:r>
            <w:proofErr w:type="spellEnd"/>
            <w:r w:rsidR="003A230E" w:rsidRPr="003A230E">
              <w:rPr>
                <w:rFonts w:ascii="Times New Roman" w:hAnsi="Times New Roman"/>
                <w:sz w:val="20"/>
                <w:szCs w:val="20"/>
                <w:lang w:val="en-US"/>
              </w:rPr>
              <w:t xml:space="preserve">, the United Nations Environment </w:t>
            </w:r>
            <w:proofErr w:type="spellStart"/>
            <w:r w:rsidR="003A230E" w:rsidRPr="003A230E">
              <w:rPr>
                <w:rFonts w:ascii="Times New Roman" w:hAnsi="Times New Roman"/>
                <w:sz w:val="20"/>
                <w:szCs w:val="20"/>
                <w:lang w:val="en-US"/>
              </w:rPr>
              <w:t>Programme</w:t>
            </w:r>
            <w:proofErr w:type="spellEnd"/>
            <w:r w:rsidR="003A230E" w:rsidRPr="003A230E">
              <w:rPr>
                <w:rFonts w:ascii="Times New Roman" w:hAnsi="Times New Roman"/>
                <w:sz w:val="20"/>
                <w:szCs w:val="20"/>
                <w:lang w:val="en-US"/>
              </w:rPr>
              <w:t xml:space="preserve"> and other entities </w:t>
            </w:r>
            <w:r w:rsidR="0081274A" w:rsidRPr="003A230E">
              <w:rPr>
                <w:rFonts w:ascii="Times New Roman" w:hAnsi="Times New Roman"/>
                <w:sz w:val="20"/>
                <w:szCs w:val="20"/>
                <w:lang w:val="en-US"/>
              </w:rPr>
              <w:t>aimed at assisting Parties to transmit national reports</w:t>
            </w:r>
            <w:r w:rsidR="00212273" w:rsidRPr="003A230E">
              <w:rPr>
                <w:rFonts w:ascii="Times New Roman" w:hAnsi="Times New Roman"/>
                <w:sz w:val="20"/>
                <w:szCs w:val="20"/>
                <w:lang w:val="en-US"/>
              </w:rPr>
              <w:t xml:space="preserve"> and develop recommendations </w:t>
            </w:r>
            <w:r w:rsidR="00207F40" w:rsidRPr="003A230E">
              <w:rPr>
                <w:rFonts w:ascii="Times New Roman" w:hAnsi="Times New Roman"/>
                <w:sz w:val="20"/>
                <w:szCs w:val="20"/>
                <w:lang w:val="en-US"/>
              </w:rPr>
              <w:t>to improve implementation and compliance with paragraph 3 of Article 13 of the Convention</w:t>
            </w:r>
            <w:r w:rsidR="0081274A" w:rsidRPr="003A230E">
              <w:rPr>
                <w:rFonts w:ascii="Times New Roman" w:hAnsi="Times New Roman"/>
                <w:sz w:val="20"/>
                <w:szCs w:val="20"/>
                <w:lang w:val="en-US"/>
              </w:rPr>
              <w:t>;</w:t>
            </w:r>
            <w:r w:rsidRPr="003A230E">
              <w:rPr>
                <w:rFonts w:ascii="Times New Roman" w:hAnsi="Times New Roman"/>
                <w:sz w:val="20"/>
                <w:szCs w:val="20"/>
                <w:lang w:val="en-US"/>
              </w:rPr>
              <w:t xml:space="preserve"> </w:t>
            </w:r>
          </w:p>
          <w:p w14:paraId="012BA51D" w14:textId="77777777" w:rsidR="003A230E" w:rsidRPr="003A230E" w:rsidRDefault="003A230E" w:rsidP="003A230E">
            <w:pPr>
              <w:pStyle w:val="ListParagraph"/>
              <w:ind w:left="78"/>
              <w:rPr>
                <w:rFonts w:ascii="Times New Roman" w:hAnsi="Times New Roman"/>
                <w:i/>
                <w:iCs/>
                <w:sz w:val="20"/>
                <w:szCs w:val="20"/>
                <w:lang w:val="en-US"/>
              </w:rPr>
            </w:pPr>
          </w:p>
          <w:p w14:paraId="52C77ADD" w14:textId="7CDB0ACE" w:rsidR="0000710E" w:rsidRPr="003A230E" w:rsidRDefault="0000710E" w:rsidP="003A230E">
            <w:pPr>
              <w:pStyle w:val="ListParagraph"/>
              <w:numPr>
                <w:ilvl w:val="0"/>
                <w:numId w:val="29"/>
              </w:numPr>
              <w:spacing w:before="40" w:after="40"/>
              <w:ind w:left="78" w:firstLine="0"/>
              <w:rPr>
                <w:rFonts w:ascii="Times New Roman" w:hAnsi="Times New Roman"/>
                <w:sz w:val="20"/>
                <w:szCs w:val="20"/>
                <w:lang w:val="en-US"/>
              </w:rPr>
            </w:pPr>
            <w:r w:rsidRPr="003A230E">
              <w:rPr>
                <w:rFonts w:ascii="Times New Roman" w:hAnsi="Times New Roman"/>
                <w:sz w:val="20"/>
                <w:szCs w:val="20"/>
                <w:lang w:val="en-US"/>
              </w:rPr>
              <w:t>Develop recommendations on how best to make use of the information contained in the national reports as a means of improving timeliness and completeness of national reporting under paragraph 3 of Article 13 of the Basel Convention.</w:t>
            </w:r>
          </w:p>
          <w:p w14:paraId="6131E466" w14:textId="77777777" w:rsidR="0000710E" w:rsidRPr="003A230E" w:rsidRDefault="0000710E" w:rsidP="003A230E">
            <w:pPr>
              <w:tabs>
                <w:tab w:val="clear" w:pos="1247"/>
                <w:tab w:val="clear" w:pos="1814"/>
                <w:tab w:val="clear" w:pos="2381"/>
                <w:tab w:val="clear" w:pos="2948"/>
                <w:tab w:val="clear" w:pos="3515"/>
              </w:tabs>
              <w:spacing w:before="40" w:after="40"/>
              <w:ind w:left="78"/>
            </w:pPr>
          </w:p>
          <w:p w14:paraId="0E7C0E14" w14:textId="4A4FFDC4" w:rsidR="00C35FAA" w:rsidRPr="003A230E" w:rsidRDefault="00C35FAA" w:rsidP="00380EE4">
            <w:pPr>
              <w:tabs>
                <w:tab w:val="clear" w:pos="1247"/>
                <w:tab w:val="clear" w:pos="1814"/>
                <w:tab w:val="clear" w:pos="2381"/>
                <w:tab w:val="clear" w:pos="2948"/>
                <w:tab w:val="clear" w:pos="3515"/>
              </w:tabs>
              <w:spacing w:before="40" w:after="40"/>
            </w:pPr>
          </w:p>
        </w:tc>
      </w:tr>
      <w:tr w:rsidR="00C35FAA" w:rsidRPr="003A230E" w14:paraId="4D49C0F9" w14:textId="77777777" w:rsidTr="00380EE4">
        <w:trPr>
          <w:trHeight w:val="341"/>
        </w:trPr>
        <w:tc>
          <w:tcPr>
            <w:tcW w:w="3120" w:type="dxa"/>
            <w:tcBorders>
              <w:top w:val="single" w:sz="4" w:space="0" w:color="auto"/>
              <w:left w:val="single" w:sz="4" w:space="0" w:color="auto"/>
              <w:bottom w:val="single" w:sz="4" w:space="0" w:color="auto"/>
              <w:right w:val="single" w:sz="4" w:space="0" w:color="auto"/>
            </w:tcBorders>
            <w:shd w:val="clear" w:color="auto" w:fill="auto"/>
          </w:tcPr>
          <w:p w14:paraId="2E111B29" w14:textId="77777777" w:rsidR="00C35FAA" w:rsidRPr="003A230E" w:rsidRDefault="00C35FAA" w:rsidP="00380EE4">
            <w:pPr>
              <w:suppressAutoHyphens/>
              <w:autoSpaceDE w:val="0"/>
              <w:spacing w:before="40" w:after="40"/>
              <w:rPr>
                <w:rFonts w:eastAsia="Arial"/>
                <w:b/>
                <w:bCs/>
                <w:lang w:val="cs-CZ" w:eastAsia="ar-SA"/>
              </w:rPr>
            </w:pPr>
            <w:r w:rsidRPr="003A230E">
              <w:rPr>
                <w:b/>
                <w:bCs/>
                <w:lang w:eastAsia="ar-SA"/>
              </w:rPr>
              <w:t>2</w:t>
            </w:r>
            <w:commentRangeStart w:id="1"/>
            <w:r w:rsidRPr="003A230E">
              <w:rPr>
                <w:b/>
                <w:bCs/>
                <w:lang w:eastAsia="ar-SA"/>
              </w:rPr>
              <w:t xml:space="preserve">. Illegal traffic </w:t>
            </w:r>
          </w:p>
          <w:p w14:paraId="614BB827" w14:textId="77777777" w:rsidR="00C35FAA" w:rsidRPr="003A230E" w:rsidRDefault="00C35FAA" w:rsidP="00380EE4">
            <w:pPr>
              <w:suppressAutoHyphens/>
              <w:autoSpaceDE w:val="0"/>
              <w:spacing w:before="40" w:after="40"/>
              <w:rPr>
                <w:rFonts w:eastAsia="Arial"/>
                <w:lang w:val="cs-CZ" w:eastAsia="ar-SA"/>
              </w:rPr>
            </w:pPr>
            <w:r w:rsidRPr="003A230E">
              <w:rPr>
                <w:lang w:eastAsia="ar-SA"/>
              </w:rPr>
              <w:t>Prevent and combat illegal traffic.</w:t>
            </w:r>
            <w:commentRangeEnd w:id="1"/>
            <w:r w:rsidR="00D40BF8">
              <w:rPr>
                <w:rStyle w:val="CommentReference"/>
              </w:rPr>
              <w:commentReference w:id="1"/>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1D452A87" w14:textId="77777777" w:rsidR="003A230E" w:rsidRDefault="00580879" w:rsidP="003A230E">
            <w:pPr>
              <w:pStyle w:val="Normalnumber"/>
              <w:numPr>
                <w:ilvl w:val="0"/>
                <w:numId w:val="26"/>
              </w:numPr>
              <w:tabs>
                <w:tab w:val="clear" w:pos="1247"/>
                <w:tab w:val="clear" w:pos="1814"/>
                <w:tab w:val="clear" w:pos="2381"/>
                <w:tab w:val="clear" w:pos="2948"/>
                <w:tab w:val="clear" w:pos="3515"/>
                <w:tab w:val="left" w:pos="484"/>
              </w:tabs>
              <w:ind w:left="58" w:firstLine="0"/>
            </w:pPr>
            <w:r w:rsidRPr="003A230E">
              <w:t>Based on the information provided by Parties in table 9 of the</w:t>
            </w:r>
            <w:r w:rsidR="00ED6E33" w:rsidRPr="003A230E">
              <w:t>ir</w:t>
            </w:r>
            <w:r w:rsidRPr="003A230E">
              <w:t xml:space="preserve"> national reports, the forms for confirmed cases of illegal traffic </w:t>
            </w:r>
            <w:r w:rsidR="00ED6E33" w:rsidRPr="003A230E">
              <w:t xml:space="preserve">notified to the Secretariat </w:t>
            </w:r>
            <w:r w:rsidRPr="003A230E">
              <w:t>and information provided by relevant international organizations and entities, u</w:t>
            </w:r>
            <w:r w:rsidR="00157C52" w:rsidRPr="003A230E">
              <w:t>ndertake a scoping exercise of the extent of illegal traffic with a view to estimating: (i) how many cases of illegal traffic there are; (ii) with respect to which wastes; (iii) in which regions; and (iv) how they were resolved;</w:t>
            </w:r>
          </w:p>
          <w:p w14:paraId="3847D86D" w14:textId="4A833855" w:rsidR="003A230E" w:rsidRDefault="00157C52" w:rsidP="003A230E">
            <w:pPr>
              <w:pStyle w:val="Normalnumber"/>
              <w:numPr>
                <w:ilvl w:val="0"/>
                <w:numId w:val="26"/>
              </w:numPr>
              <w:tabs>
                <w:tab w:val="clear" w:pos="1247"/>
                <w:tab w:val="clear" w:pos="1814"/>
                <w:tab w:val="clear" w:pos="2381"/>
                <w:tab w:val="clear" w:pos="2948"/>
                <w:tab w:val="clear" w:pos="3515"/>
                <w:tab w:val="left" w:pos="484"/>
              </w:tabs>
              <w:ind w:left="58" w:firstLine="0"/>
            </w:pPr>
            <w:r w:rsidRPr="003A230E">
              <w:t xml:space="preserve">In order to better assist Parties to enhance coordination between their Competent Authorities and enforcement entities, develop a better understanding of the reasons for: </w:t>
            </w:r>
            <w:bookmarkStart w:id="2" w:name="66SfKeYMQWWagkw8qaBcrA"/>
            <w:bookmarkEnd w:id="2"/>
            <w:r w:rsidRPr="003A230E">
              <w:t xml:space="preserve">(i) any shortcomings there are in </w:t>
            </w:r>
            <w:r w:rsidR="004F2F7B" w:rsidRPr="003A230E">
              <w:t xml:space="preserve">establishing </w:t>
            </w:r>
            <w:r w:rsidRPr="003A230E">
              <w:t xml:space="preserve">coordination mechanisms; (ii) </w:t>
            </w:r>
            <w:bookmarkStart w:id="3" w:name="SdU5rELTAy3FCPg4ICHDw"/>
            <w:bookmarkEnd w:id="3"/>
            <w:r w:rsidRPr="003A230E">
              <w:t xml:space="preserve">the limited amount of information on illegal traffic shared with the Secretariat; </w:t>
            </w:r>
            <w:bookmarkStart w:id="4" w:name="cezjzg7WQMytVg7t1Yyfg"/>
            <w:bookmarkEnd w:id="4"/>
            <w:r w:rsidR="004F2F7B" w:rsidRPr="003A230E">
              <w:t>and (iii) w</w:t>
            </w:r>
            <w:r w:rsidRPr="003A230E">
              <w:t>hat can be done to enhance coordination and increase the flow of information</w:t>
            </w:r>
            <w:bookmarkStart w:id="5" w:name="DZbg7urRQbOfJjM9BSUBTA"/>
            <w:bookmarkEnd w:id="5"/>
            <w:r w:rsidR="00DC1563">
              <w:t>;</w:t>
            </w:r>
          </w:p>
          <w:p w14:paraId="01C9F14F" w14:textId="77777777" w:rsidR="003A230E" w:rsidRDefault="00156544" w:rsidP="003A230E">
            <w:pPr>
              <w:pStyle w:val="Normalnumber"/>
              <w:numPr>
                <w:ilvl w:val="0"/>
                <w:numId w:val="26"/>
              </w:numPr>
              <w:tabs>
                <w:tab w:val="clear" w:pos="1247"/>
                <w:tab w:val="clear" w:pos="1814"/>
                <w:tab w:val="clear" w:pos="2381"/>
                <w:tab w:val="clear" w:pos="2948"/>
                <w:tab w:val="clear" w:pos="3515"/>
                <w:tab w:val="left" w:pos="484"/>
              </w:tabs>
              <w:ind w:left="58" w:firstLine="0"/>
            </w:pPr>
            <w:r w:rsidRPr="003A230E">
              <w:lastRenderedPageBreak/>
              <w:t>Establish a </w:t>
            </w:r>
            <w:hyperlink r:id="rId11" w:history="1">
              <w:r w:rsidRPr="003A230E">
                <w:rPr>
                  <w:rStyle w:val="Hyperlink"/>
                  <w:lang w:val="en-US"/>
                </w:rPr>
                <w:t>dialogue</w:t>
              </w:r>
            </w:hyperlink>
            <w:r w:rsidRPr="003A230E">
              <w:t xml:space="preserve"> with other multilateral environmental agreements with international trade control regimes in order to learn from their experience;</w:t>
            </w:r>
          </w:p>
          <w:p w14:paraId="302C59F7" w14:textId="2714E355" w:rsidR="003A230E" w:rsidRDefault="00156544" w:rsidP="003A230E">
            <w:pPr>
              <w:pStyle w:val="Normalnumber"/>
              <w:numPr>
                <w:ilvl w:val="0"/>
                <w:numId w:val="26"/>
              </w:numPr>
              <w:tabs>
                <w:tab w:val="clear" w:pos="1247"/>
                <w:tab w:val="clear" w:pos="1814"/>
                <w:tab w:val="clear" w:pos="2381"/>
                <w:tab w:val="clear" w:pos="2948"/>
                <w:tab w:val="clear" w:pos="3515"/>
                <w:tab w:val="left" w:pos="484"/>
              </w:tabs>
              <w:ind w:left="58" w:firstLine="0"/>
            </w:pPr>
            <w:r w:rsidRPr="003A230E">
              <w:t xml:space="preserve">Review the information provided by Parties in </w:t>
            </w:r>
            <w:r w:rsidR="007B4CB8" w:rsidRPr="003A230E">
              <w:t>response to question 1c) of the reporting format and make recommendations to improve the implementation of paragraph 3 of Article 4 and paragraph 4 of Article 4 of the Convention</w:t>
            </w:r>
            <w:r w:rsidR="00DC1563">
              <w:t>;</w:t>
            </w:r>
          </w:p>
          <w:p w14:paraId="2E3A039D" w14:textId="606E065F" w:rsidR="003A230E" w:rsidRPr="00D40BF8" w:rsidRDefault="007B4CB8" w:rsidP="003A230E">
            <w:pPr>
              <w:pStyle w:val="Normalnumber"/>
              <w:numPr>
                <w:ilvl w:val="0"/>
                <w:numId w:val="26"/>
              </w:numPr>
              <w:tabs>
                <w:tab w:val="clear" w:pos="1247"/>
                <w:tab w:val="clear" w:pos="1814"/>
                <w:tab w:val="clear" w:pos="2381"/>
                <w:tab w:val="clear" w:pos="2948"/>
                <w:tab w:val="clear" w:pos="3515"/>
                <w:tab w:val="left" w:pos="484"/>
              </w:tabs>
              <w:ind w:left="58" w:firstLine="0"/>
            </w:pPr>
            <w:r w:rsidRPr="003A230E">
              <w:t xml:space="preserve">Review existing cooperative </w:t>
            </w:r>
            <w:r w:rsidRPr="00D40BF8">
              <w:t xml:space="preserve">arrangements with international organizations or entities with a mandate regarding preventing and combating illegal traffic (including </w:t>
            </w:r>
            <w:r w:rsidR="003A230E" w:rsidRPr="00D40BF8">
              <w:t xml:space="preserve">the </w:t>
            </w:r>
            <w:r w:rsidR="003A230E" w:rsidRPr="00D40BF8">
              <w:t xml:space="preserve">International </w:t>
            </w:r>
            <w:r w:rsidR="003A230E" w:rsidRPr="00D40BF8">
              <w:t>Criminal Police Organization</w:t>
            </w:r>
            <w:r w:rsidRPr="00D40BF8">
              <w:t xml:space="preserve">, </w:t>
            </w:r>
            <w:r w:rsidR="003A230E" w:rsidRPr="00D40BF8">
              <w:t xml:space="preserve">the </w:t>
            </w:r>
            <w:r w:rsidRPr="00D40BF8">
              <w:t>W</w:t>
            </w:r>
            <w:r w:rsidR="003A230E" w:rsidRPr="00D40BF8">
              <w:t xml:space="preserve">orld Customs Organization, the </w:t>
            </w:r>
            <w:r w:rsidR="003A230E" w:rsidRPr="00D40BF8">
              <w:rPr>
                <w:lang w:val="en-US"/>
              </w:rPr>
              <w:t xml:space="preserve">Basel Convention regional and coordinating </w:t>
            </w:r>
            <w:proofErr w:type="spellStart"/>
            <w:r w:rsidR="003A230E" w:rsidRPr="00D40BF8">
              <w:rPr>
                <w:lang w:val="en-US"/>
              </w:rPr>
              <w:t>centres</w:t>
            </w:r>
            <w:proofErr w:type="spellEnd"/>
            <w:r w:rsidR="003A230E" w:rsidRPr="00D40BF8">
              <w:rPr>
                <w:lang w:val="en-US"/>
              </w:rPr>
              <w:t xml:space="preserve">, the United Nations Environment </w:t>
            </w:r>
            <w:proofErr w:type="spellStart"/>
            <w:r w:rsidR="003A230E" w:rsidRPr="00D40BF8">
              <w:rPr>
                <w:lang w:val="en-US"/>
              </w:rPr>
              <w:t>Programme</w:t>
            </w:r>
            <w:proofErr w:type="spellEnd"/>
            <w:r w:rsidR="003A230E" w:rsidRPr="00D40BF8">
              <w:rPr>
                <w:lang w:val="en-US"/>
              </w:rPr>
              <w:t xml:space="preserve">, the </w:t>
            </w:r>
            <w:r w:rsidR="003A230E" w:rsidRPr="00D40BF8">
              <w:rPr>
                <w:rStyle w:val="st1"/>
              </w:rPr>
              <w:t>European Union Network for the Implementation and Enforcement of Environmental Law</w:t>
            </w:r>
            <w:r w:rsidR="003A230E" w:rsidRPr="00D40BF8">
              <w:rPr>
                <w:lang w:val="en-US"/>
              </w:rPr>
              <w:t xml:space="preserve"> </w:t>
            </w:r>
            <w:r w:rsidRPr="00D40BF8">
              <w:t xml:space="preserve">and </w:t>
            </w:r>
            <w:r w:rsidR="003A230E" w:rsidRPr="00D40BF8">
              <w:t xml:space="preserve">the </w:t>
            </w:r>
            <w:r w:rsidRPr="00D40BF8">
              <w:t>U</w:t>
            </w:r>
            <w:r w:rsidR="003A230E" w:rsidRPr="00D40BF8">
              <w:t xml:space="preserve">nited </w:t>
            </w:r>
            <w:r w:rsidRPr="00D40BF8">
              <w:t>N</w:t>
            </w:r>
            <w:r w:rsidR="003A230E" w:rsidRPr="00D40BF8">
              <w:t>ations University</w:t>
            </w:r>
            <w:r w:rsidRPr="00D40BF8">
              <w:t xml:space="preserve">), including the terms of reference of </w:t>
            </w:r>
            <w:r w:rsidR="003A230E" w:rsidRPr="00D40BF8">
              <w:t xml:space="preserve"> the </w:t>
            </w:r>
            <w:r w:rsidR="003A230E" w:rsidRPr="00D40BF8">
              <w:rPr>
                <w:rFonts w:cs="Helvetica"/>
                <w:lang w:val="en-US"/>
              </w:rPr>
              <w:t xml:space="preserve">Environmental Network for Optimizing Regulatory Compliance on Illegal Traffic </w:t>
            </w:r>
            <w:r w:rsidR="003A230E" w:rsidRPr="00D40BF8">
              <w:t>(</w:t>
            </w:r>
            <w:r w:rsidRPr="00D40BF8">
              <w:t>ENFORCE</w:t>
            </w:r>
            <w:r w:rsidR="003A230E" w:rsidRPr="00D40BF8">
              <w:t>)</w:t>
            </w:r>
            <w:r w:rsidRPr="00D40BF8">
              <w:t>, with a view to</w:t>
            </w:r>
            <w:bookmarkStart w:id="6" w:name="WXOnFfP3RX2Md3YJIa6vyw"/>
            <w:bookmarkStart w:id="7" w:name="noGtvWQRqpT78kV4btlg"/>
            <w:bookmarkEnd w:id="6"/>
            <w:bookmarkEnd w:id="7"/>
            <w:r w:rsidRPr="00D40BF8">
              <w:t xml:space="preserve"> </w:t>
            </w:r>
            <w:r w:rsidR="00DC1563">
              <w:t>strengthening such arrangements;</w:t>
            </w:r>
            <w:r w:rsidRPr="00D40BF8">
              <w:t xml:space="preserve"> </w:t>
            </w:r>
          </w:p>
          <w:p w14:paraId="7504639A" w14:textId="39F6A691" w:rsidR="003A230E" w:rsidRDefault="007B4CB8" w:rsidP="003A230E">
            <w:pPr>
              <w:pStyle w:val="Normalnumber"/>
              <w:numPr>
                <w:ilvl w:val="0"/>
                <w:numId w:val="26"/>
              </w:numPr>
              <w:tabs>
                <w:tab w:val="clear" w:pos="1247"/>
                <w:tab w:val="clear" w:pos="1814"/>
                <w:tab w:val="clear" w:pos="2381"/>
                <w:tab w:val="clear" w:pos="2948"/>
                <w:tab w:val="clear" w:pos="3515"/>
                <w:tab w:val="left" w:pos="484"/>
              </w:tabs>
              <w:ind w:left="58" w:firstLine="0"/>
            </w:pPr>
            <w:r w:rsidRPr="00D40BF8">
              <w:t xml:space="preserve">Explore modalities for disseminating, especially to enforcement entities, existing guidance and technical assistance </w:t>
            </w:r>
            <w:r w:rsidRPr="003A230E">
              <w:t>tools developed under the Convention to assist Parties prevent and combat illegal traffic;</w:t>
            </w:r>
          </w:p>
          <w:p w14:paraId="672C8441" w14:textId="64B9C964" w:rsidR="00ED6E33" w:rsidRPr="003A230E" w:rsidRDefault="00ED6E33" w:rsidP="003A230E">
            <w:pPr>
              <w:pStyle w:val="Normalnumber"/>
              <w:numPr>
                <w:ilvl w:val="0"/>
                <w:numId w:val="26"/>
              </w:numPr>
              <w:tabs>
                <w:tab w:val="clear" w:pos="1247"/>
                <w:tab w:val="clear" w:pos="1814"/>
                <w:tab w:val="clear" w:pos="2381"/>
                <w:tab w:val="clear" w:pos="2948"/>
                <w:tab w:val="clear" w:pos="3515"/>
                <w:tab w:val="left" w:pos="484"/>
              </w:tabs>
              <w:ind w:left="58" w:firstLine="0"/>
            </w:pPr>
            <w:r w:rsidRPr="003A230E">
              <w:t xml:space="preserve">Oversee the activities undertaken </w:t>
            </w:r>
            <w:r w:rsidR="00DC1563" w:rsidRPr="003A230E">
              <w:t xml:space="preserve">under the Convention </w:t>
            </w:r>
            <w:r w:rsidRPr="003A230E">
              <w:t>to prevent and combat illegal traffic more effectively and develop recommendations to improve implementation and compliance with Article 9 of the Convention</w:t>
            </w:r>
            <w:r w:rsidR="00D40BF8">
              <w:t>.</w:t>
            </w:r>
          </w:p>
          <w:p w14:paraId="30E49C37" w14:textId="68143CE8" w:rsidR="00157C52" w:rsidRPr="003A230E" w:rsidRDefault="00157C52" w:rsidP="00380EE4">
            <w:pPr>
              <w:spacing w:before="40" w:after="40"/>
              <w:rPr>
                <w:rFonts w:eastAsia="Arial"/>
                <w:lang w:val="cs-CZ" w:eastAsia="ar-SA"/>
              </w:rPr>
            </w:pPr>
          </w:p>
        </w:tc>
      </w:tr>
      <w:tr w:rsidR="00C35FAA" w:rsidRPr="003A230E" w14:paraId="6E5307E3" w14:textId="77777777" w:rsidTr="00380EE4">
        <w:trPr>
          <w:trHeight w:val="329"/>
        </w:trPr>
        <w:tc>
          <w:tcPr>
            <w:tcW w:w="3120" w:type="dxa"/>
            <w:tcBorders>
              <w:top w:val="single" w:sz="4" w:space="0" w:color="auto"/>
              <w:left w:val="single" w:sz="4" w:space="0" w:color="auto"/>
              <w:bottom w:val="single" w:sz="4" w:space="0" w:color="auto"/>
              <w:right w:val="single" w:sz="4" w:space="0" w:color="auto"/>
            </w:tcBorders>
            <w:shd w:val="clear" w:color="auto" w:fill="auto"/>
          </w:tcPr>
          <w:p w14:paraId="217CE5E1" w14:textId="77777777" w:rsidR="00C35FAA" w:rsidRPr="003A230E" w:rsidRDefault="00C35FAA" w:rsidP="00380EE4">
            <w:pPr>
              <w:suppressAutoHyphens/>
              <w:autoSpaceDE w:val="0"/>
              <w:spacing w:before="40" w:after="40"/>
              <w:rPr>
                <w:rFonts w:eastAsia="Arial"/>
                <w:lang w:val="cs-CZ" w:eastAsia="ar-SA"/>
              </w:rPr>
            </w:pPr>
            <w:r w:rsidRPr="003A230E">
              <w:rPr>
                <w:b/>
                <w:bCs/>
                <w:lang w:eastAsia="ar-SA"/>
              </w:rPr>
              <w:t xml:space="preserve">3. </w:t>
            </w:r>
            <w:commentRangeStart w:id="8"/>
            <w:r w:rsidRPr="003A230E">
              <w:rPr>
                <w:b/>
                <w:bCs/>
                <w:lang w:eastAsia="ar-SA"/>
              </w:rPr>
              <w:t xml:space="preserve">National legislation </w:t>
            </w:r>
          </w:p>
          <w:p w14:paraId="4F8B9EE9" w14:textId="77777777" w:rsidR="00C35FAA" w:rsidRPr="003A230E" w:rsidRDefault="00C35FAA" w:rsidP="00380EE4">
            <w:pPr>
              <w:suppressAutoHyphens/>
              <w:autoSpaceDE w:val="0"/>
              <w:spacing w:before="40" w:after="40"/>
              <w:rPr>
                <w:rFonts w:eastAsia="Arial"/>
                <w:lang w:val="cs-CZ" w:eastAsia="ar-SA"/>
              </w:rPr>
            </w:pPr>
            <w:r w:rsidRPr="003A230E">
              <w:rPr>
                <w:lang w:eastAsia="ar-SA"/>
              </w:rPr>
              <w:t xml:space="preserve">Improve implementation of and compliance with paragraph 4 of Article 4 and paragraph 5 of Article 9 of the Convention. </w:t>
            </w:r>
            <w:commentRangeEnd w:id="8"/>
            <w:r w:rsidR="00F95169">
              <w:rPr>
                <w:rStyle w:val="CommentReference"/>
              </w:rPr>
              <w:commentReference w:id="8"/>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24DAB79B" w14:textId="77777777" w:rsidR="003E4D03" w:rsidRPr="003A230E" w:rsidRDefault="003E4D03" w:rsidP="00380EE4">
            <w:pPr>
              <w:tabs>
                <w:tab w:val="left" w:pos="624"/>
                <w:tab w:val="left" w:pos="1843"/>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before="40" w:after="40"/>
              <w:rPr>
                <w:i/>
              </w:rPr>
            </w:pPr>
          </w:p>
          <w:p w14:paraId="08FEB6CC" w14:textId="4C5B3621" w:rsidR="00DC1563" w:rsidRPr="003A230E" w:rsidRDefault="00DC1563" w:rsidP="005502C8">
            <w:pPr>
              <w:tabs>
                <w:tab w:val="left" w:pos="624"/>
                <w:tab w:val="left" w:pos="1843"/>
                <w:tab w:val="left" w:pos="2496"/>
                <w:tab w:val="left" w:pos="3120"/>
                <w:tab w:val="left" w:pos="3744"/>
                <w:tab w:val="left" w:pos="4306"/>
                <w:tab w:val="left" w:pos="4368"/>
                <w:tab w:val="left" w:pos="4453"/>
                <w:tab w:val="left" w:pos="4486"/>
              </w:tabs>
              <w:spacing w:after="120"/>
            </w:pPr>
            <w:r w:rsidRPr="003A230E">
              <w:t xml:space="preserve">(a)  </w:t>
            </w:r>
            <w:r>
              <w:t xml:space="preserve">  </w:t>
            </w:r>
            <w:r w:rsidR="00B52C1E">
              <w:t xml:space="preserve"> </w:t>
            </w:r>
            <w:r w:rsidRPr="003A230E">
              <w:t xml:space="preserve">Invite Parties to undertake a self-review of </w:t>
            </w:r>
            <w:r>
              <w:t>their le</w:t>
            </w:r>
            <w:r w:rsidRPr="003A230E">
              <w:t>gislation for implementing the Convention using the legislator’s checklist</w:t>
            </w:r>
            <w:r w:rsidRPr="003A230E">
              <w:rPr>
                <w:rStyle w:val="FootnoteReference"/>
                <w:szCs w:val="20"/>
              </w:rPr>
              <w:footnoteReference w:id="2"/>
            </w:r>
            <w:r w:rsidRPr="003A230E">
              <w:t xml:space="preserve"> and consider general trends;</w:t>
            </w:r>
          </w:p>
          <w:p w14:paraId="7EB6B31E" w14:textId="6AA8909F" w:rsidR="00C35FAA" w:rsidRPr="003A230E" w:rsidRDefault="00C35FAA" w:rsidP="00B52C1E">
            <w:pPr>
              <w:tabs>
                <w:tab w:val="left" w:pos="624"/>
                <w:tab w:val="left" w:pos="1843"/>
                <w:tab w:val="left" w:pos="2496"/>
                <w:tab w:val="left" w:pos="3120"/>
                <w:tab w:val="left" w:pos="3744"/>
                <w:tab w:val="left" w:pos="4368"/>
                <w:tab w:val="left" w:pos="4878"/>
                <w:tab w:val="left" w:pos="5616"/>
                <w:tab w:val="left" w:pos="6240"/>
                <w:tab w:val="left" w:pos="6864"/>
                <w:tab w:val="left" w:pos="7488"/>
                <w:tab w:val="left" w:pos="8112"/>
                <w:tab w:val="left" w:pos="8736"/>
                <w:tab w:val="left" w:pos="9360"/>
              </w:tabs>
              <w:spacing w:before="40" w:after="40"/>
            </w:pPr>
          </w:p>
          <w:p w14:paraId="4C498FAE" w14:textId="77777777" w:rsidR="00DC1563" w:rsidRDefault="00C35FAA" w:rsidP="00B52C1E">
            <w:pPr>
              <w:tabs>
                <w:tab w:val="left" w:pos="624"/>
                <w:tab w:val="left" w:pos="1843"/>
                <w:tab w:val="left" w:pos="2496"/>
                <w:tab w:val="left" w:pos="3120"/>
                <w:tab w:val="left" w:pos="3744"/>
                <w:tab w:val="left" w:pos="4368"/>
                <w:tab w:val="left" w:pos="4878"/>
                <w:tab w:val="left" w:pos="5616"/>
                <w:tab w:val="left" w:pos="6240"/>
                <w:tab w:val="left" w:pos="6864"/>
                <w:tab w:val="left" w:pos="7488"/>
                <w:tab w:val="left" w:pos="8112"/>
                <w:tab w:val="left" w:pos="8736"/>
                <w:tab w:val="left" w:pos="9360"/>
              </w:tabs>
              <w:spacing w:before="40" w:after="40"/>
            </w:pPr>
            <w:r w:rsidRPr="003A230E">
              <w:t>(</w:t>
            </w:r>
            <w:r w:rsidR="003E4D03" w:rsidRPr="003A230E">
              <w:t>b</w:t>
            </w:r>
            <w:r w:rsidRPr="003A230E">
              <w:t>)</w:t>
            </w:r>
            <w:r w:rsidRPr="003A230E">
              <w:tab/>
              <w:t xml:space="preserve">Monitor progress achieved by Parties in transmitting to the Secretariat texts of national legislation and other measures adopted by them to implement and enforce the Convention; </w:t>
            </w:r>
          </w:p>
          <w:p w14:paraId="24D4C2F9" w14:textId="77777777" w:rsidR="00DC1563" w:rsidRDefault="00DC1563" w:rsidP="00380EE4">
            <w:pPr>
              <w:tabs>
                <w:tab w:val="left" w:pos="624"/>
                <w:tab w:val="left" w:pos="1843"/>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before="40" w:after="40"/>
            </w:pPr>
          </w:p>
          <w:p w14:paraId="2114CD03" w14:textId="77777777" w:rsidR="00DC1563" w:rsidRDefault="00C35FAA" w:rsidP="00380EE4">
            <w:pPr>
              <w:tabs>
                <w:tab w:val="left" w:pos="624"/>
                <w:tab w:val="left" w:pos="1843"/>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before="40" w:after="40"/>
            </w:pPr>
            <w:r w:rsidRPr="003A230E">
              <w:t>(</w:t>
            </w:r>
            <w:r w:rsidR="003E4D03" w:rsidRPr="003A230E">
              <w:t>c</w:t>
            </w:r>
            <w:r w:rsidRPr="003A230E">
              <w:t>)</w:t>
            </w:r>
            <w:r w:rsidRPr="003A230E">
              <w:tab/>
              <w:t xml:space="preserve">Monitor requests for information received by the Secretariat from Parties aimed at facilitating the development and review of national legal frameworks as well as the technical assistance activities of the Secretariat aimed at promoting the implementation of paragraph 4 of Article 4 and paragraph 5 of Article 9 of the Convention; </w:t>
            </w:r>
          </w:p>
          <w:p w14:paraId="2E62DF80" w14:textId="77777777" w:rsidR="00DC1563" w:rsidRDefault="00DC1563" w:rsidP="00380EE4">
            <w:pPr>
              <w:tabs>
                <w:tab w:val="left" w:pos="624"/>
                <w:tab w:val="left" w:pos="1843"/>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before="40" w:after="40"/>
            </w:pPr>
          </w:p>
          <w:p w14:paraId="5B17608E" w14:textId="10D832AF" w:rsidR="00C35FAA" w:rsidRPr="003A230E" w:rsidRDefault="00C35FAA" w:rsidP="00380EE4">
            <w:pPr>
              <w:tabs>
                <w:tab w:val="left" w:pos="624"/>
                <w:tab w:val="left" w:pos="1843"/>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before="40" w:after="40"/>
            </w:pPr>
            <w:r w:rsidRPr="003A230E">
              <w:t>(</w:t>
            </w:r>
            <w:r w:rsidR="003E4D03" w:rsidRPr="003A230E">
              <w:t>d</w:t>
            </w:r>
            <w:r w:rsidRPr="003A230E">
              <w:t>)</w:t>
            </w:r>
            <w:r w:rsidRPr="003A230E">
              <w:tab/>
              <w:t>Monitor activities undertaken by or with the support of the Basel Convention regional and coordinating centres, the United Nations Environment Programme and other entities aimed at assisting Parties to develop legal frameworks for the impleme</w:t>
            </w:r>
            <w:r w:rsidR="00B52C1E">
              <w:t>ntation of the Basel Convention;</w:t>
            </w:r>
            <w:r w:rsidRPr="003A230E">
              <w:t xml:space="preserve"> </w:t>
            </w:r>
          </w:p>
          <w:p w14:paraId="0E276008" w14:textId="77777777" w:rsidR="003E4D03" w:rsidRPr="003A230E" w:rsidRDefault="003E4D03" w:rsidP="00380EE4">
            <w:pPr>
              <w:tabs>
                <w:tab w:val="left" w:pos="624"/>
                <w:tab w:val="left" w:pos="1843"/>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before="40" w:after="40"/>
            </w:pPr>
          </w:p>
          <w:p w14:paraId="2ADFFF54" w14:textId="1F85826A" w:rsidR="00C35FAA" w:rsidRPr="003A230E" w:rsidRDefault="00C35FAA" w:rsidP="00380EE4">
            <w:pPr>
              <w:tabs>
                <w:tab w:val="left" w:pos="624"/>
                <w:tab w:val="left" w:pos="1843"/>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before="40" w:after="40"/>
            </w:pPr>
            <w:r w:rsidRPr="003A230E">
              <w:t>(</w:t>
            </w:r>
            <w:r w:rsidR="003E4D03" w:rsidRPr="003A230E">
              <w:t>e</w:t>
            </w:r>
            <w:r w:rsidRPr="003A230E">
              <w:t xml:space="preserve">) </w:t>
            </w:r>
            <w:r w:rsidR="00B52C1E">
              <w:t xml:space="preserve">      </w:t>
            </w:r>
            <w:r w:rsidRPr="003A230E">
              <w:t>Develop recommendations</w:t>
            </w:r>
            <w:r w:rsidRPr="003A230E">
              <w:rPr>
                <w:lang w:eastAsia="ar-SA"/>
              </w:rPr>
              <w:t xml:space="preserve"> on how to improve implementation of and compliance with paragraph 4 of Article 4 and paragraph 5 of Article 9 of the Convention</w:t>
            </w:r>
            <w:r w:rsidR="00DC1563">
              <w:rPr>
                <w:lang w:eastAsia="ar-SA"/>
              </w:rPr>
              <w:t>.</w:t>
            </w:r>
          </w:p>
        </w:tc>
      </w:tr>
      <w:tr w:rsidR="00C35FAA" w:rsidRPr="003A230E" w14:paraId="2BAA8493" w14:textId="77777777" w:rsidTr="00380EE4">
        <w:trPr>
          <w:cantSplit/>
          <w:trHeight w:val="273"/>
        </w:trPr>
        <w:tc>
          <w:tcPr>
            <w:tcW w:w="3120" w:type="dxa"/>
            <w:tcBorders>
              <w:top w:val="single" w:sz="4" w:space="0" w:color="auto"/>
              <w:left w:val="single" w:sz="4" w:space="0" w:color="auto"/>
              <w:bottom w:val="single" w:sz="4" w:space="0" w:color="auto"/>
              <w:right w:val="single" w:sz="4" w:space="0" w:color="auto"/>
            </w:tcBorders>
            <w:shd w:val="clear" w:color="auto" w:fill="auto"/>
          </w:tcPr>
          <w:p w14:paraId="06F68012" w14:textId="77AC35D9" w:rsidR="00C35FAA" w:rsidRPr="00B52C1E" w:rsidRDefault="002D4EED" w:rsidP="00380EE4">
            <w:pPr>
              <w:suppressAutoHyphens/>
              <w:autoSpaceDE w:val="0"/>
              <w:spacing w:before="40" w:after="40"/>
              <w:rPr>
                <w:rFonts w:eastAsia="Arial"/>
                <w:lang w:eastAsia="ar-SA"/>
              </w:rPr>
            </w:pPr>
            <w:r>
              <w:rPr>
                <w:b/>
                <w:bCs/>
                <w:lang w:eastAsia="ar-SA"/>
              </w:rPr>
              <w:lastRenderedPageBreak/>
              <w:t>4</w:t>
            </w:r>
            <w:commentRangeStart w:id="9"/>
            <w:r w:rsidR="00C35FAA" w:rsidRPr="00B52C1E">
              <w:rPr>
                <w:b/>
                <w:bCs/>
                <w:lang w:eastAsia="ar-SA"/>
              </w:rPr>
              <w:t xml:space="preserve">. Control system </w:t>
            </w:r>
          </w:p>
          <w:p w14:paraId="399BD84E" w14:textId="77777777" w:rsidR="00C35FAA" w:rsidRPr="00B52C1E" w:rsidRDefault="00C35FAA" w:rsidP="00380EE4">
            <w:pPr>
              <w:suppressAutoHyphens/>
              <w:autoSpaceDE w:val="0"/>
              <w:spacing w:before="40" w:after="40"/>
              <w:rPr>
                <w:rFonts w:eastAsia="Arial"/>
                <w:lang w:eastAsia="ar-SA"/>
              </w:rPr>
            </w:pPr>
            <w:r w:rsidRPr="00B52C1E">
              <w:rPr>
                <w:lang w:eastAsia="ar-SA"/>
              </w:rPr>
              <w:t xml:space="preserve">Improve the implementation of and compliance with Article 6 of the Convention. </w:t>
            </w:r>
            <w:commentRangeEnd w:id="9"/>
            <w:r w:rsidR="002D4EED">
              <w:rPr>
                <w:rStyle w:val="CommentReference"/>
              </w:rPr>
              <w:commentReference w:id="9"/>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72AC7E91" w14:textId="70D8BB49" w:rsidR="005F43C6" w:rsidRPr="00B52C1E" w:rsidRDefault="005F43C6" w:rsidP="00B52C1E">
            <w:pPr>
              <w:pStyle w:val="ListParagraph"/>
              <w:numPr>
                <w:ilvl w:val="0"/>
                <w:numId w:val="30"/>
              </w:numPr>
              <w:tabs>
                <w:tab w:val="left" w:pos="624"/>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uppressAutoHyphens/>
              <w:autoSpaceDE w:val="0"/>
              <w:spacing w:before="40" w:after="40"/>
              <w:ind w:left="0" w:firstLine="8"/>
              <w:rPr>
                <w:rFonts w:ascii="Times New Roman" w:hAnsi="Times New Roman"/>
                <w:sz w:val="20"/>
                <w:szCs w:val="20"/>
                <w:lang w:val="en-US"/>
              </w:rPr>
            </w:pPr>
            <w:r w:rsidRPr="00B52C1E">
              <w:rPr>
                <w:rFonts w:ascii="Times New Roman" w:hAnsi="Times New Roman"/>
                <w:sz w:val="20"/>
                <w:szCs w:val="20"/>
                <w:lang w:val="en-US" w:eastAsia="ar-SA"/>
              </w:rPr>
              <w:t xml:space="preserve">Review </w:t>
            </w:r>
            <w:r w:rsidRPr="00B52C1E">
              <w:rPr>
                <w:rFonts w:ascii="Times New Roman" w:hAnsi="Times New Roman"/>
                <w:sz w:val="20"/>
                <w:szCs w:val="20"/>
                <w:lang w:val="en-US"/>
              </w:rPr>
              <w:t>the information provided by Parties in response to question</w:t>
            </w:r>
            <w:r w:rsidR="00B52C1E" w:rsidRPr="00B52C1E">
              <w:rPr>
                <w:rFonts w:ascii="Times New Roman" w:hAnsi="Times New Roman"/>
                <w:sz w:val="20"/>
                <w:szCs w:val="20"/>
                <w:lang w:val="en-US"/>
              </w:rPr>
              <w:t>s</w:t>
            </w:r>
            <w:r w:rsidRPr="00B52C1E">
              <w:rPr>
                <w:rFonts w:ascii="Times New Roman" w:hAnsi="Times New Roman"/>
                <w:sz w:val="20"/>
                <w:szCs w:val="20"/>
                <w:lang w:val="en-US"/>
              </w:rPr>
              <w:t xml:space="preserve"> 3 g) and 3 (h) of the reporting format</w:t>
            </w:r>
            <w:r w:rsidR="00B52C1E" w:rsidRPr="00B52C1E">
              <w:rPr>
                <w:rFonts w:ascii="Times New Roman" w:hAnsi="Times New Roman"/>
                <w:sz w:val="20"/>
                <w:szCs w:val="20"/>
                <w:lang w:val="en-US"/>
              </w:rPr>
              <w:t>;</w:t>
            </w:r>
            <w:r w:rsidRPr="00B52C1E">
              <w:rPr>
                <w:rFonts w:ascii="Times New Roman" w:hAnsi="Times New Roman"/>
                <w:sz w:val="20"/>
                <w:szCs w:val="20"/>
                <w:lang w:val="en-US"/>
              </w:rPr>
              <w:t xml:space="preserve"> </w:t>
            </w:r>
          </w:p>
          <w:p w14:paraId="2A78A182" w14:textId="77777777" w:rsidR="00B52C1E" w:rsidRPr="00B52C1E" w:rsidRDefault="00B52C1E" w:rsidP="00B52C1E">
            <w:pPr>
              <w:tabs>
                <w:tab w:val="left" w:pos="624"/>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uppressAutoHyphens/>
              <w:autoSpaceDE w:val="0"/>
              <w:spacing w:before="40" w:after="40"/>
              <w:ind w:left="8"/>
              <w:rPr>
                <w:lang w:val="en-US" w:eastAsia="ar-SA"/>
              </w:rPr>
            </w:pPr>
          </w:p>
          <w:p w14:paraId="2AC5F0CB" w14:textId="1A285041" w:rsidR="00C35FAA" w:rsidRPr="00B52C1E" w:rsidRDefault="005F43C6" w:rsidP="00380EE4">
            <w:pPr>
              <w:tabs>
                <w:tab w:val="left" w:pos="624"/>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uppressAutoHyphens/>
              <w:autoSpaceDE w:val="0"/>
              <w:spacing w:before="40" w:after="40"/>
              <w:ind w:left="8"/>
              <w:rPr>
                <w:i/>
                <w:lang w:eastAsia="ar-SA"/>
              </w:rPr>
            </w:pPr>
            <w:r w:rsidRPr="00B52C1E">
              <w:rPr>
                <w:lang w:eastAsia="ar-SA"/>
              </w:rPr>
              <w:t xml:space="preserve">(b) </w:t>
            </w:r>
            <w:r w:rsidR="00B52C1E">
              <w:rPr>
                <w:lang w:eastAsia="ar-SA"/>
              </w:rPr>
              <w:t xml:space="preserve">      </w:t>
            </w:r>
            <w:r w:rsidR="00C35FAA" w:rsidRPr="00B52C1E">
              <w:rPr>
                <w:lang w:eastAsia="ar-SA"/>
              </w:rPr>
              <w:t>Finalize</w:t>
            </w:r>
            <w:r w:rsidR="00514ABD" w:rsidRPr="00B52C1E">
              <w:rPr>
                <w:lang w:eastAsia="ar-SA"/>
              </w:rPr>
              <w:t xml:space="preserve">, </w:t>
            </w:r>
            <w:r w:rsidR="005B25FB" w:rsidRPr="00B52C1E">
              <w:rPr>
                <w:lang w:eastAsia="ar-SA"/>
              </w:rPr>
              <w:t>taking into account comments from Parties and others, including the W</w:t>
            </w:r>
            <w:r w:rsidR="00B52C1E" w:rsidRPr="00B52C1E">
              <w:rPr>
                <w:lang w:eastAsia="ar-SA"/>
              </w:rPr>
              <w:t xml:space="preserve">orld Customs Organization and the United Nations Division for Ocean Affairs and the Law of the </w:t>
            </w:r>
            <w:r w:rsidR="00207281">
              <w:rPr>
                <w:lang w:eastAsia="ar-SA"/>
              </w:rPr>
              <w:t>Sea</w:t>
            </w:r>
            <w:bookmarkStart w:id="10" w:name="_GoBack"/>
            <w:bookmarkEnd w:id="10"/>
            <w:r w:rsidR="005B25FB" w:rsidRPr="00B52C1E">
              <w:rPr>
                <w:lang w:eastAsia="ar-SA"/>
              </w:rPr>
              <w:t xml:space="preserve">, </w:t>
            </w:r>
            <w:r w:rsidR="00514ABD" w:rsidRPr="00B52C1E">
              <w:rPr>
                <w:lang w:eastAsia="ar-SA"/>
              </w:rPr>
              <w:t xml:space="preserve">and </w:t>
            </w:r>
            <w:r w:rsidR="00514ABD" w:rsidRPr="00B52C1E">
              <w:t>through consultation with the Open</w:t>
            </w:r>
            <w:r w:rsidR="00514ABD" w:rsidRPr="00B52C1E">
              <w:noBreakHyphen/>
              <w:t>ended Working Group,</w:t>
            </w:r>
            <w:r w:rsidR="00514ABD" w:rsidRPr="00B52C1E">
              <w:rPr>
                <w:lang w:eastAsia="ar-SA"/>
              </w:rPr>
              <w:t xml:space="preserve"> </w:t>
            </w:r>
            <w:r w:rsidR="00C35FAA" w:rsidRPr="00B52C1E">
              <w:rPr>
                <w:lang w:eastAsia="ar-SA"/>
              </w:rPr>
              <w:t>guidance on the implementation of paragraph 4 of Article 6 of the Convention</w:t>
            </w:r>
            <w:r w:rsidR="005B25FB" w:rsidRPr="00B52C1E">
              <w:rPr>
                <w:rStyle w:val="FootnoteReference"/>
                <w:szCs w:val="20"/>
                <w:lang w:eastAsia="ar-SA"/>
              </w:rPr>
              <w:footnoteReference w:id="3"/>
            </w:r>
            <w:r w:rsidR="00C35FAA" w:rsidRPr="00B52C1E">
              <w:rPr>
                <w:lang w:eastAsia="ar-SA"/>
              </w:rPr>
              <w:t xml:space="preserve"> for consideration and possible adoption by the Conference of the Parties at its fifteenth meeting.</w:t>
            </w:r>
            <w:r w:rsidR="00C35FAA" w:rsidRPr="00B52C1E">
              <w:t xml:space="preserve"> </w:t>
            </w:r>
          </w:p>
          <w:p w14:paraId="06B36807" w14:textId="77777777" w:rsidR="00C35FAA" w:rsidRPr="00B52C1E" w:rsidRDefault="00C35FAA" w:rsidP="00380EE4">
            <w:pPr>
              <w:tabs>
                <w:tab w:val="left" w:pos="624"/>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uppressAutoHyphens/>
              <w:autoSpaceDE w:val="0"/>
              <w:spacing w:before="40" w:after="40"/>
              <w:ind w:left="8"/>
              <w:rPr>
                <w:rFonts w:eastAsia="Arial"/>
                <w:lang w:eastAsia="ar-SA"/>
              </w:rPr>
            </w:pPr>
          </w:p>
        </w:tc>
      </w:tr>
      <w:tr w:rsidR="00C35FAA" w:rsidRPr="003A230E" w14:paraId="3C2587F0" w14:textId="77777777" w:rsidTr="00380EE4">
        <w:trPr>
          <w:cantSplit/>
          <w:trHeight w:val="273"/>
        </w:trPr>
        <w:tc>
          <w:tcPr>
            <w:tcW w:w="3120" w:type="dxa"/>
            <w:tcBorders>
              <w:top w:val="single" w:sz="4" w:space="0" w:color="auto"/>
              <w:left w:val="single" w:sz="4" w:space="0" w:color="auto"/>
              <w:bottom w:val="single" w:sz="4" w:space="0" w:color="auto"/>
              <w:right w:val="single" w:sz="4" w:space="0" w:color="auto"/>
            </w:tcBorders>
            <w:shd w:val="clear" w:color="auto" w:fill="auto"/>
          </w:tcPr>
          <w:p w14:paraId="47ACBF70" w14:textId="5CF22B74" w:rsidR="00C35FAA" w:rsidRPr="00B52C1E" w:rsidRDefault="002D4EED" w:rsidP="00380EE4">
            <w:pPr>
              <w:suppressAutoHyphens/>
              <w:autoSpaceDE w:val="0"/>
              <w:spacing w:before="40" w:after="40"/>
              <w:rPr>
                <w:b/>
                <w:lang w:eastAsia="ar-SA"/>
              </w:rPr>
            </w:pPr>
            <w:r>
              <w:rPr>
                <w:rFonts w:eastAsia="Arial"/>
                <w:b/>
                <w:lang w:val="cs-CZ" w:eastAsia="ar-SA"/>
              </w:rPr>
              <w:t>5</w:t>
            </w:r>
            <w:r w:rsidR="00C35FAA" w:rsidRPr="00B52C1E">
              <w:rPr>
                <w:b/>
                <w:lang w:eastAsia="ar-SA"/>
              </w:rPr>
              <w:t>. Implementation of and compliance with the Convention</w:t>
            </w:r>
          </w:p>
          <w:p w14:paraId="493902D4" w14:textId="77777777" w:rsidR="00C35FAA" w:rsidRPr="00B52C1E" w:rsidRDefault="00C35FAA" w:rsidP="00380EE4">
            <w:pPr>
              <w:suppressAutoHyphens/>
              <w:autoSpaceDE w:val="0"/>
              <w:spacing w:before="40" w:after="40"/>
              <w:rPr>
                <w:rFonts w:eastAsia="Arial"/>
                <w:b/>
                <w:bCs/>
                <w:lang w:eastAsia="ar-SA"/>
              </w:rPr>
            </w:pPr>
            <w:r w:rsidRPr="00B52C1E">
              <w:rPr>
                <w:lang w:eastAsia="ar-SA"/>
              </w:rPr>
              <w:t>Improve the implementation of and compliance with the Convention.</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2B2E625F" w14:textId="1915C2C1" w:rsidR="00C35FAA" w:rsidRPr="00B52C1E" w:rsidRDefault="00C35FAA" w:rsidP="00380EE4">
            <w:pPr>
              <w:tabs>
                <w:tab w:val="left" w:pos="624"/>
                <w:tab w:val="left" w:pos="1843"/>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before="40" w:after="40"/>
            </w:pPr>
            <w:r w:rsidRPr="00B52C1E">
              <w:t>Regularly review the guidance on legal matters developed by the Committee (e.g., the manual for the implementation of the Basel Convention, the guide to the control system and the guidance on illegal traffic), based on periodic feedback from users and suggestions from stakeholders and in the light of decisions adopted by the Conference of the Parties, and make recommendations to the Conference o</w:t>
            </w:r>
            <w:r w:rsidR="00B52C1E">
              <w:t>f the Parties on their updating.</w:t>
            </w:r>
            <w:r w:rsidRPr="00B52C1E">
              <w:t xml:space="preserve"> </w:t>
            </w:r>
          </w:p>
          <w:p w14:paraId="2D80AACF" w14:textId="2EAD3BB3" w:rsidR="00C35FAA" w:rsidRPr="00B52C1E" w:rsidRDefault="00C35FAA" w:rsidP="00380EE4">
            <w:pPr>
              <w:tabs>
                <w:tab w:val="left" w:pos="624"/>
                <w:tab w:val="left" w:pos="1843"/>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before="40" w:after="40"/>
              <w:rPr>
                <w:b/>
              </w:rPr>
            </w:pPr>
          </w:p>
        </w:tc>
      </w:tr>
    </w:tbl>
    <w:p w14:paraId="489DF940" w14:textId="77777777" w:rsidR="00C35FAA" w:rsidRPr="003A230E" w:rsidRDefault="00C35FAA" w:rsidP="00C35FAA">
      <w:pPr>
        <w:keepNext/>
        <w:keepLines/>
        <w:tabs>
          <w:tab w:val="right" w:pos="851"/>
        </w:tabs>
        <w:suppressAutoHyphens/>
        <w:spacing w:before="240" w:after="120"/>
        <w:ind w:left="1247" w:right="284" w:hanging="1247"/>
        <w:rPr>
          <w:b/>
          <w:sz w:val="24"/>
          <w:szCs w:val="24"/>
        </w:rPr>
      </w:pPr>
      <w:r w:rsidRPr="003A230E">
        <w:rPr>
          <w:b/>
          <w:sz w:val="24"/>
          <w:szCs w:val="24"/>
        </w:rPr>
        <w:tab/>
        <w:t>II.</w:t>
      </w:r>
      <w:r w:rsidRPr="003A230E">
        <w:rPr>
          <w:b/>
          <w:sz w:val="24"/>
          <w:szCs w:val="24"/>
        </w:rPr>
        <w:tab/>
        <w:t xml:space="preserve">Specific submissions regarding Party implementation and compliance </w:t>
      </w:r>
    </w:p>
    <w:p w14:paraId="6F6FD59A" w14:textId="77777777" w:rsidR="00C35FAA" w:rsidRPr="003A230E" w:rsidRDefault="00C35FAA" w:rsidP="00C35FAA">
      <w:pPr>
        <w:numPr>
          <w:ilvl w:val="0"/>
          <w:numId w:val="22"/>
        </w:numPr>
        <w:spacing w:after="120"/>
        <w:ind w:left="1247" w:firstLine="0"/>
      </w:pPr>
      <w:r w:rsidRPr="003A230E">
        <w:t>The Committee shall accord priority to dealing with specific submissions regarding Party implementation and compliance received or initiated in accordance with paragraph 9 of the terms of reference of the mechanism for promoting implementation and compliance of the Basel Convention. </w:t>
      </w:r>
    </w:p>
    <w:p w14:paraId="30626E7B" w14:textId="5B40EB85" w:rsidR="00C35FAA" w:rsidRPr="003A230E" w:rsidRDefault="00C35FAA" w:rsidP="00C35FAA">
      <w:pPr>
        <w:numPr>
          <w:ilvl w:val="0"/>
          <w:numId w:val="22"/>
        </w:numPr>
        <w:spacing w:after="120"/>
        <w:ind w:left="1247" w:firstLine="0"/>
      </w:pPr>
      <w:r w:rsidRPr="003A230E">
        <w:t xml:space="preserve">In relation to the implementation fund, the Committee shall make recommendations to the Executive Secretary on the allocation of the available resources from the implementation fund during the period between the fourteenth and fifteenth meetings of the Conference of the Parties to assist Parties in the context of the facilitation procedure set out in paragraphs 19 and 20 of the terms of reference of the Mechanism for Promoting Implementation and Compliance of the Convention. The resources are intended to fund activities listed in the compliance action plans presented by Parties in relation to specific submissions and approved by the Committee. </w:t>
      </w:r>
    </w:p>
    <w:p w14:paraId="5AA7F5B4" w14:textId="12646FDC" w:rsidR="00AE53B0" w:rsidRPr="003A230E" w:rsidRDefault="00AE53B0" w:rsidP="00513B33">
      <w:pPr>
        <w:pStyle w:val="Default"/>
        <w:rPr>
          <w:b/>
          <w:sz w:val="20"/>
          <w:szCs w:val="20"/>
          <w:lang w:val="en-GB"/>
        </w:rPr>
      </w:pPr>
    </w:p>
    <w:p w14:paraId="3223FF73" w14:textId="51B30CE1" w:rsidR="00513B33" w:rsidRPr="003A230E" w:rsidRDefault="00513B33" w:rsidP="00513B33">
      <w:pPr>
        <w:pStyle w:val="Default"/>
        <w:jc w:val="center"/>
        <w:rPr>
          <w:b/>
          <w:sz w:val="20"/>
          <w:szCs w:val="20"/>
          <w:lang w:val="en-GB"/>
        </w:rPr>
      </w:pPr>
      <w:r w:rsidRPr="003A230E">
        <w:rPr>
          <w:b/>
          <w:sz w:val="20"/>
          <w:szCs w:val="20"/>
          <w:lang w:val="en-GB"/>
        </w:rPr>
        <w:t>____________________</w:t>
      </w:r>
    </w:p>
    <w:sectPr w:rsidR="00513B33" w:rsidRPr="003A230E" w:rsidSect="003C6905">
      <w:footerReference w:type="even" r:id="rId12"/>
      <w:footerReference w:type="default" r:id="rId13"/>
      <w:headerReference w:type="first" r:id="rId14"/>
      <w:pgSz w:w="11906" w:h="16838" w:code="9"/>
      <w:pgMar w:top="907" w:right="992" w:bottom="1418" w:left="1418" w:header="539" w:footer="975" w:gutter="0"/>
      <w:cols w:space="539"/>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01F8AE30" w14:textId="170D6700" w:rsidR="00D40BF8" w:rsidRDefault="00D40BF8">
      <w:pPr>
        <w:pStyle w:val="CommentText"/>
      </w:pPr>
      <w:r>
        <w:rPr>
          <w:rStyle w:val="CommentReference"/>
        </w:rPr>
        <w:annotationRef/>
      </w:r>
      <w:r>
        <w:t xml:space="preserve">See documents </w:t>
      </w:r>
      <w:r>
        <w:rPr>
          <w:rFonts w:ascii="inherit" w:hAnsi="inherit" w:cs="Helvetica"/>
          <w:sz w:val="18"/>
          <w:szCs w:val="18"/>
        </w:rPr>
        <w:t>UNEP/CHW/CC.13/4 and UNEP/CHW/CC.13/4/Add.4 and</w:t>
      </w:r>
    </w:p>
  </w:comment>
  <w:comment w:id="1" w:author="Author" w:initials="A">
    <w:p w14:paraId="7835224B" w14:textId="154566A7" w:rsidR="00D40BF8" w:rsidRDefault="00D40BF8">
      <w:pPr>
        <w:pStyle w:val="CommentText"/>
      </w:pPr>
      <w:r>
        <w:rPr>
          <w:rStyle w:val="CommentReference"/>
        </w:rPr>
        <w:annotationRef/>
      </w:r>
      <w:r>
        <w:rPr>
          <w:rFonts w:ascii="inherit" w:hAnsi="inherit" w:cs="Helvetica"/>
          <w:sz w:val="18"/>
          <w:szCs w:val="18"/>
        </w:rPr>
        <w:t xml:space="preserve">See documents </w:t>
      </w:r>
      <w:r>
        <w:rPr>
          <w:rFonts w:ascii="inherit" w:hAnsi="inherit" w:cs="Helvetica"/>
          <w:sz w:val="18"/>
          <w:szCs w:val="18"/>
        </w:rPr>
        <w:t>UNEP/CHW/CC.13/5</w:t>
      </w:r>
      <w:r>
        <w:rPr>
          <w:rFonts w:ascii="inherit" w:hAnsi="inherit" w:cs="Helvetica"/>
          <w:sz w:val="18"/>
          <w:szCs w:val="18"/>
        </w:rPr>
        <w:t xml:space="preserve"> and </w:t>
      </w:r>
      <w:r>
        <w:rPr>
          <w:rFonts w:ascii="inherit" w:hAnsi="inherit" w:cs="Helvetica"/>
          <w:sz w:val="18"/>
          <w:szCs w:val="18"/>
        </w:rPr>
        <w:t>UNEP/CHW/CC.13/INF/10</w:t>
      </w:r>
    </w:p>
  </w:comment>
  <w:comment w:id="8" w:author="Author" w:initials="A">
    <w:p w14:paraId="1B51B36A" w14:textId="143ED7CF" w:rsidR="00F95169" w:rsidRDefault="00F95169" w:rsidP="00F95169">
      <w:pPr>
        <w:pStyle w:val="CommentText"/>
      </w:pPr>
      <w:r>
        <w:rPr>
          <w:rStyle w:val="CommentReference"/>
        </w:rPr>
        <w:annotationRef/>
      </w:r>
      <w:r>
        <w:t xml:space="preserve">See documents </w:t>
      </w:r>
      <w:r w:rsidR="00677C99">
        <w:rPr>
          <w:rFonts w:ascii="inherit" w:hAnsi="inherit" w:cs="Helvetica"/>
          <w:sz w:val="18"/>
          <w:szCs w:val="18"/>
        </w:rPr>
        <w:t>UNEP/CHW/CC.13/6</w:t>
      </w:r>
      <w:r>
        <w:rPr>
          <w:rFonts w:ascii="inherit" w:hAnsi="inherit" w:cs="Helvetica"/>
          <w:sz w:val="18"/>
          <w:szCs w:val="18"/>
        </w:rPr>
        <w:t xml:space="preserve"> and UNEP/CHW/CC.13/INF/1</w:t>
      </w:r>
      <w:r>
        <w:rPr>
          <w:rFonts w:ascii="inherit" w:hAnsi="inherit" w:cs="Helvetica"/>
          <w:sz w:val="18"/>
          <w:szCs w:val="18"/>
        </w:rPr>
        <w:t>1</w:t>
      </w:r>
    </w:p>
    <w:p w14:paraId="73B51E18" w14:textId="7B09E0D3" w:rsidR="00F95169" w:rsidRDefault="00F95169">
      <w:pPr>
        <w:pStyle w:val="CommentText"/>
      </w:pPr>
    </w:p>
  </w:comment>
  <w:comment w:id="9" w:author="Author" w:initials="A">
    <w:p w14:paraId="26BAD8A1" w14:textId="70C43DAD" w:rsidR="002D4EED" w:rsidRDefault="002D4EED">
      <w:pPr>
        <w:pStyle w:val="CommentText"/>
      </w:pPr>
      <w:r>
        <w:rPr>
          <w:rStyle w:val="CommentReference"/>
        </w:rPr>
        <w:annotationRef/>
      </w:r>
      <w:r>
        <w:t xml:space="preserve">See document </w:t>
      </w:r>
      <w:r>
        <w:rPr>
          <w:rFonts w:ascii="inherit" w:hAnsi="inherit" w:cs="Helvetica"/>
          <w:sz w:val="18"/>
          <w:szCs w:val="18"/>
        </w:rPr>
        <w:t>UNEP/CHW/CC.13/8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F8AE30" w15:done="0"/>
  <w15:commentEx w15:paraId="7835224B" w15:done="0"/>
  <w15:commentEx w15:paraId="73B51E18" w15:done="0"/>
  <w15:commentEx w15:paraId="26BAD8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F8AE30" w16cid:durableId="1F4A2FC9"/>
  <w16cid:commentId w16cid:paraId="7835224B" w16cid:durableId="1F4A2FDB"/>
  <w16cid:commentId w16cid:paraId="73B51E18" w16cid:durableId="1F4A3AAD"/>
  <w16cid:commentId w16cid:paraId="26BAD8A1" w16cid:durableId="1F4A3F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EB89E" w14:textId="77777777" w:rsidR="000A080D" w:rsidRDefault="000A080D">
      <w:r>
        <w:separator/>
      </w:r>
    </w:p>
  </w:endnote>
  <w:endnote w:type="continuationSeparator" w:id="0">
    <w:p w14:paraId="2B7690BE" w14:textId="77777777" w:rsidR="000A080D" w:rsidRDefault="000A0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panose1 w:val="020B060302020203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notTrueType/>
    <w:pitch w:val="fixed"/>
    <w:sig w:usb0="00000003" w:usb1="00000000" w:usb2="00000000" w:usb3="00000000" w:csb0="00000001" w:csb1="00000000"/>
  </w:font>
  <w:font w:name="inherit">
    <w:altName w:val="Cambria"/>
    <w:panose1 w:val="00000000000000000000"/>
    <w:charset w:val="00"/>
    <w:family w:val="roman"/>
    <w:notTrueType/>
    <w:pitch w:val="default"/>
  </w:font>
  <w:font w:name="Helvetica">
    <w:panose1 w:val="020B060402020203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A15F" w14:textId="40900754" w:rsidR="00332ED7" w:rsidRPr="001900CF" w:rsidRDefault="00332ED7">
    <w:pPr>
      <w:pStyle w:val="Footer"/>
      <w:rPr>
        <w:szCs w:val="18"/>
      </w:rPr>
    </w:pPr>
    <w:r w:rsidRPr="001900CF">
      <w:rPr>
        <w:rStyle w:val="PageNumber"/>
        <w:szCs w:val="18"/>
      </w:rPr>
      <w:fldChar w:fldCharType="begin"/>
    </w:r>
    <w:r w:rsidRPr="001900CF">
      <w:rPr>
        <w:rStyle w:val="PageNumber"/>
        <w:szCs w:val="18"/>
      </w:rPr>
      <w:instrText xml:space="preserve"> PAGE </w:instrText>
    </w:r>
    <w:r w:rsidRPr="001900CF">
      <w:rPr>
        <w:rStyle w:val="PageNumber"/>
        <w:szCs w:val="18"/>
      </w:rPr>
      <w:fldChar w:fldCharType="separate"/>
    </w:r>
    <w:r w:rsidR="00392193">
      <w:rPr>
        <w:rStyle w:val="PageNumber"/>
        <w:noProof/>
        <w:szCs w:val="18"/>
      </w:rPr>
      <w:t>6</w:t>
    </w:r>
    <w:r w:rsidRPr="001900CF">
      <w:rPr>
        <w:rStyle w:val="PageNumber"/>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B213F" w14:textId="774D19D8" w:rsidR="00332ED7" w:rsidRDefault="00332ED7" w:rsidP="00FA3C76">
    <w:pPr>
      <w:pStyle w:val="Footer"/>
      <w:jc w:val="right"/>
    </w:pPr>
    <w:r>
      <w:rPr>
        <w:rStyle w:val="PageNumber"/>
      </w:rPr>
      <w:fldChar w:fldCharType="begin"/>
    </w:r>
    <w:r>
      <w:rPr>
        <w:rStyle w:val="PageNumber"/>
      </w:rPr>
      <w:instrText xml:space="preserve"> PAGE </w:instrText>
    </w:r>
    <w:r>
      <w:rPr>
        <w:rStyle w:val="PageNumber"/>
      </w:rPr>
      <w:fldChar w:fldCharType="separate"/>
    </w:r>
    <w:r w:rsidR="00392193">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D55FA" w14:textId="77777777" w:rsidR="000A080D" w:rsidRDefault="000A080D" w:rsidP="00FA3C76">
      <w:pPr>
        <w:ind w:left="624"/>
      </w:pPr>
      <w:r>
        <w:separator/>
      </w:r>
    </w:p>
  </w:footnote>
  <w:footnote w:type="continuationSeparator" w:id="0">
    <w:p w14:paraId="6221C891" w14:textId="77777777" w:rsidR="000A080D" w:rsidRDefault="000A080D">
      <w:r>
        <w:continuationSeparator/>
      </w:r>
    </w:p>
  </w:footnote>
  <w:footnote w:id="1">
    <w:p w14:paraId="40F62714" w14:textId="2F4476BB" w:rsidR="00C35FAA" w:rsidRPr="00B57C6B" w:rsidRDefault="00C35FAA" w:rsidP="00C35FAA">
      <w:pPr>
        <w:pStyle w:val="FootnoteText"/>
        <w:tabs>
          <w:tab w:val="left" w:pos="624"/>
        </w:tabs>
        <w:jc w:val="both"/>
        <w:rPr>
          <w:szCs w:val="18"/>
        </w:rPr>
      </w:pPr>
      <w:r w:rsidRPr="00B57C6B">
        <w:rPr>
          <w:rStyle w:val="footnote"/>
        </w:rPr>
        <w:footnoteRef/>
      </w:r>
      <w:r w:rsidRPr="00B57C6B">
        <w:rPr>
          <w:szCs w:val="18"/>
        </w:rPr>
        <w:t xml:space="preserve"> Decision BC-</w:t>
      </w:r>
      <w:r w:rsidR="003A230E">
        <w:rPr>
          <w:szCs w:val="18"/>
        </w:rPr>
        <w:t>14</w:t>
      </w:r>
      <w:proofErr w:type="gramStart"/>
      <w:r w:rsidR="003A230E">
        <w:rPr>
          <w:szCs w:val="18"/>
        </w:rPr>
        <w:t>/</w:t>
      </w:r>
      <w:r>
        <w:rPr>
          <w:szCs w:val="18"/>
        </w:rPr>
        <w:t>[</w:t>
      </w:r>
      <w:proofErr w:type="gramEnd"/>
      <w:r w:rsidR="003A230E">
        <w:rPr>
          <w:szCs w:val="18"/>
        </w:rPr>
        <w:t xml:space="preserve">  </w:t>
      </w:r>
      <w:r>
        <w:rPr>
          <w:szCs w:val="18"/>
        </w:rPr>
        <w:t>]</w:t>
      </w:r>
    </w:p>
  </w:footnote>
  <w:footnote w:id="2">
    <w:p w14:paraId="2EB75AD2" w14:textId="7DD58C74" w:rsidR="00DC1563" w:rsidRPr="003A230E" w:rsidRDefault="00DC1563" w:rsidP="00DC1563">
      <w:pPr>
        <w:pStyle w:val="FootnoteText"/>
        <w:rPr>
          <w:lang w:val="en-US"/>
        </w:rPr>
      </w:pPr>
      <w:r>
        <w:rPr>
          <w:rStyle w:val="FootnoteReference"/>
        </w:rPr>
        <w:footnoteRef/>
      </w:r>
      <w:r>
        <w:t xml:space="preserve"> </w:t>
      </w:r>
      <w:r>
        <w:rPr>
          <w:lang w:val="en-US"/>
        </w:rPr>
        <w:t xml:space="preserve">See Annex I to the Manual for the Implementation of the Basel Convention </w:t>
      </w:r>
    </w:p>
  </w:footnote>
  <w:footnote w:id="3">
    <w:p w14:paraId="7EC15F3D" w14:textId="6C8B314E" w:rsidR="005B25FB" w:rsidRPr="00B52C1E" w:rsidRDefault="005B25FB">
      <w:pPr>
        <w:pStyle w:val="FootnoteText"/>
        <w:rPr>
          <w:lang w:val="en-US"/>
        </w:rPr>
      </w:pPr>
      <w:r>
        <w:rPr>
          <w:rStyle w:val="FootnoteReference"/>
        </w:rPr>
        <w:footnoteRef/>
      </w:r>
      <w:r>
        <w:t xml:space="preserve"> </w:t>
      </w:r>
      <w:r w:rsidR="00B52C1E" w:rsidRPr="00B52C1E">
        <w:rPr>
          <w:szCs w:val="18"/>
        </w:rPr>
        <w:t>UNEP/CHW.13/INF</w:t>
      </w:r>
      <w:proofErr w:type="gramStart"/>
      <w:r w:rsidR="00B52C1E" w:rsidRPr="00B52C1E">
        <w:rPr>
          <w:lang w:val="en-US"/>
        </w:rPr>
        <w:t>/</w:t>
      </w:r>
      <w:r w:rsidR="00B52C1E" w:rsidRPr="00B52C1E">
        <w:rPr>
          <w:szCs w:val="18"/>
          <w:lang w:val="en-US"/>
        </w:rPr>
        <w:t>[</w:t>
      </w:r>
      <w:proofErr w:type="gramEnd"/>
      <w:r w:rsidR="00B52C1E" w:rsidRPr="00B52C1E">
        <w:rPr>
          <w:szCs w:val="18"/>
          <w:lang w:val="en-US"/>
        </w:rPr>
        <w:t xml:space="preserve">  ] </w:t>
      </w:r>
      <w:r w:rsidR="00B52C1E" w:rsidRPr="00B52C1E">
        <w:rPr>
          <w:sz w:val="20"/>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C8DF2" w14:textId="77777777" w:rsidR="00332ED7" w:rsidRDefault="00332ED7" w:rsidP="00382C8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4FF3"/>
    <w:multiLevelType w:val="hybridMultilevel"/>
    <w:tmpl w:val="BC06C264"/>
    <w:lvl w:ilvl="0" w:tplc="DE5E6ED4">
      <w:start w:val="200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F7F4B"/>
    <w:multiLevelType w:val="hybridMultilevel"/>
    <w:tmpl w:val="1136B5F0"/>
    <w:lvl w:ilvl="0" w:tplc="66BA684E">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4960439"/>
    <w:multiLevelType w:val="hybridMultilevel"/>
    <w:tmpl w:val="A6EE84F8"/>
    <w:lvl w:ilvl="0" w:tplc="5F0E00A2">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3" w15:restartNumberingAfterBreak="0">
    <w:nsid w:val="16351146"/>
    <w:multiLevelType w:val="hybridMultilevel"/>
    <w:tmpl w:val="466E3BD8"/>
    <w:lvl w:ilvl="0" w:tplc="5296B992">
      <w:start w:val="1"/>
      <w:numFmt w:val="lowerRoman"/>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113A7"/>
    <w:multiLevelType w:val="multilevel"/>
    <w:tmpl w:val="48241D10"/>
    <w:numStyleLink w:val="Normallist"/>
  </w:abstractNum>
  <w:abstractNum w:abstractNumId="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280F6EB5"/>
    <w:multiLevelType w:val="hybridMultilevel"/>
    <w:tmpl w:val="D54A0638"/>
    <w:lvl w:ilvl="0" w:tplc="DE5E6ED4">
      <w:start w:val="200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60C54"/>
    <w:multiLevelType w:val="hybridMultilevel"/>
    <w:tmpl w:val="4DECDB2C"/>
    <w:lvl w:ilvl="0" w:tplc="D2767558">
      <w:start w:val="1"/>
      <w:numFmt w:val="bullet"/>
      <w:lvlText w:val="•"/>
      <w:lvlJc w:val="left"/>
      <w:pPr>
        <w:tabs>
          <w:tab w:val="num" w:pos="720"/>
        </w:tabs>
        <w:ind w:left="720" w:hanging="360"/>
      </w:pPr>
      <w:rPr>
        <w:rFonts w:ascii="Arial" w:hAnsi="Arial" w:hint="default"/>
      </w:rPr>
    </w:lvl>
    <w:lvl w:ilvl="1" w:tplc="24924EB4">
      <w:start w:val="1"/>
      <w:numFmt w:val="bullet"/>
      <w:lvlText w:val="•"/>
      <w:lvlJc w:val="left"/>
      <w:pPr>
        <w:tabs>
          <w:tab w:val="num" w:pos="1440"/>
        </w:tabs>
        <w:ind w:left="1440" w:hanging="360"/>
      </w:pPr>
      <w:rPr>
        <w:rFonts w:ascii="Arial" w:hAnsi="Arial" w:hint="default"/>
      </w:rPr>
    </w:lvl>
    <w:lvl w:ilvl="2" w:tplc="A462C19A" w:tentative="1">
      <w:start w:val="1"/>
      <w:numFmt w:val="bullet"/>
      <w:lvlText w:val="•"/>
      <w:lvlJc w:val="left"/>
      <w:pPr>
        <w:tabs>
          <w:tab w:val="num" w:pos="2160"/>
        </w:tabs>
        <w:ind w:left="2160" w:hanging="360"/>
      </w:pPr>
      <w:rPr>
        <w:rFonts w:ascii="Arial" w:hAnsi="Arial" w:hint="default"/>
      </w:rPr>
    </w:lvl>
    <w:lvl w:ilvl="3" w:tplc="A342BE46" w:tentative="1">
      <w:start w:val="1"/>
      <w:numFmt w:val="bullet"/>
      <w:lvlText w:val="•"/>
      <w:lvlJc w:val="left"/>
      <w:pPr>
        <w:tabs>
          <w:tab w:val="num" w:pos="2880"/>
        </w:tabs>
        <w:ind w:left="2880" w:hanging="360"/>
      </w:pPr>
      <w:rPr>
        <w:rFonts w:ascii="Arial" w:hAnsi="Arial" w:hint="default"/>
      </w:rPr>
    </w:lvl>
    <w:lvl w:ilvl="4" w:tplc="08F88894" w:tentative="1">
      <w:start w:val="1"/>
      <w:numFmt w:val="bullet"/>
      <w:lvlText w:val="•"/>
      <w:lvlJc w:val="left"/>
      <w:pPr>
        <w:tabs>
          <w:tab w:val="num" w:pos="3600"/>
        </w:tabs>
        <w:ind w:left="3600" w:hanging="360"/>
      </w:pPr>
      <w:rPr>
        <w:rFonts w:ascii="Arial" w:hAnsi="Arial" w:hint="default"/>
      </w:rPr>
    </w:lvl>
    <w:lvl w:ilvl="5" w:tplc="21B8FFCA" w:tentative="1">
      <w:start w:val="1"/>
      <w:numFmt w:val="bullet"/>
      <w:lvlText w:val="•"/>
      <w:lvlJc w:val="left"/>
      <w:pPr>
        <w:tabs>
          <w:tab w:val="num" w:pos="4320"/>
        </w:tabs>
        <w:ind w:left="4320" w:hanging="360"/>
      </w:pPr>
      <w:rPr>
        <w:rFonts w:ascii="Arial" w:hAnsi="Arial" w:hint="default"/>
      </w:rPr>
    </w:lvl>
    <w:lvl w:ilvl="6" w:tplc="B5EA8986" w:tentative="1">
      <w:start w:val="1"/>
      <w:numFmt w:val="bullet"/>
      <w:lvlText w:val="•"/>
      <w:lvlJc w:val="left"/>
      <w:pPr>
        <w:tabs>
          <w:tab w:val="num" w:pos="5040"/>
        </w:tabs>
        <w:ind w:left="5040" w:hanging="360"/>
      </w:pPr>
      <w:rPr>
        <w:rFonts w:ascii="Arial" w:hAnsi="Arial" w:hint="default"/>
      </w:rPr>
    </w:lvl>
    <w:lvl w:ilvl="7" w:tplc="64E2BB82" w:tentative="1">
      <w:start w:val="1"/>
      <w:numFmt w:val="bullet"/>
      <w:lvlText w:val="•"/>
      <w:lvlJc w:val="left"/>
      <w:pPr>
        <w:tabs>
          <w:tab w:val="num" w:pos="5760"/>
        </w:tabs>
        <w:ind w:left="5760" w:hanging="360"/>
      </w:pPr>
      <w:rPr>
        <w:rFonts w:ascii="Arial" w:hAnsi="Arial" w:hint="default"/>
      </w:rPr>
    </w:lvl>
    <w:lvl w:ilvl="8" w:tplc="1AD4AB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490C37"/>
    <w:multiLevelType w:val="hybridMultilevel"/>
    <w:tmpl w:val="1C2642CE"/>
    <w:lvl w:ilvl="0" w:tplc="6882AEE0">
      <w:start w:val="1"/>
      <w:numFmt w:val="lowerLetter"/>
      <w:lvlText w:val="(%1)"/>
      <w:lvlJc w:val="left"/>
      <w:pPr>
        <w:ind w:left="1440" w:hanging="360"/>
      </w:pPr>
      <w:rPr>
        <w:rFonts w:ascii="Times New Roman" w:eastAsia="Calibr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DA5C6B"/>
    <w:multiLevelType w:val="hybridMultilevel"/>
    <w:tmpl w:val="20C0E900"/>
    <w:lvl w:ilvl="0" w:tplc="4DCCF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1" w15:restartNumberingAfterBreak="0">
    <w:nsid w:val="358E544D"/>
    <w:multiLevelType w:val="hybridMultilevel"/>
    <w:tmpl w:val="E4C28574"/>
    <w:lvl w:ilvl="0" w:tplc="EB32A628">
      <w:start w:val="1"/>
      <w:numFmt w:val="decimal"/>
      <w:lvlText w:val="%1."/>
      <w:lvlJc w:val="left"/>
      <w:pPr>
        <w:ind w:left="1512" w:hanging="360"/>
      </w:pPr>
      <w:rPr>
        <w:rFonts w:hint="default"/>
      </w:rPr>
    </w:lvl>
    <w:lvl w:ilvl="1" w:tplc="100C0019">
      <w:start w:val="1"/>
      <w:numFmt w:val="lowerLetter"/>
      <w:lvlText w:val="%2."/>
      <w:lvlJc w:val="left"/>
      <w:pPr>
        <w:ind w:left="2232" w:hanging="360"/>
      </w:pPr>
    </w:lvl>
    <w:lvl w:ilvl="2" w:tplc="100C001B" w:tentative="1">
      <w:start w:val="1"/>
      <w:numFmt w:val="lowerRoman"/>
      <w:lvlText w:val="%3."/>
      <w:lvlJc w:val="right"/>
      <w:pPr>
        <w:ind w:left="2952" w:hanging="180"/>
      </w:pPr>
    </w:lvl>
    <w:lvl w:ilvl="3" w:tplc="100C000F" w:tentative="1">
      <w:start w:val="1"/>
      <w:numFmt w:val="decimal"/>
      <w:lvlText w:val="%4."/>
      <w:lvlJc w:val="left"/>
      <w:pPr>
        <w:ind w:left="3672" w:hanging="360"/>
      </w:pPr>
    </w:lvl>
    <w:lvl w:ilvl="4" w:tplc="100C0019" w:tentative="1">
      <w:start w:val="1"/>
      <w:numFmt w:val="lowerLetter"/>
      <w:lvlText w:val="%5."/>
      <w:lvlJc w:val="left"/>
      <w:pPr>
        <w:ind w:left="4392" w:hanging="360"/>
      </w:pPr>
    </w:lvl>
    <w:lvl w:ilvl="5" w:tplc="100C001B" w:tentative="1">
      <w:start w:val="1"/>
      <w:numFmt w:val="lowerRoman"/>
      <w:lvlText w:val="%6."/>
      <w:lvlJc w:val="right"/>
      <w:pPr>
        <w:ind w:left="5112" w:hanging="180"/>
      </w:pPr>
    </w:lvl>
    <w:lvl w:ilvl="6" w:tplc="100C000F" w:tentative="1">
      <w:start w:val="1"/>
      <w:numFmt w:val="decimal"/>
      <w:lvlText w:val="%7."/>
      <w:lvlJc w:val="left"/>
      <w:pPr>
        <w:ind w:left="5832" w:hanging="360"/>
      </w:pPr>
    </w:lvl>
    <w:lvl w:ilvl="7" w:tplc="100C0019" w:tentative="1">
      <w:start w:val="1"/>
      <w:numFmt w:val="lowerLetter"/>
      <w:lvlText w:val="%8."/>
      <w:lvlJc w:val="left"/>
      <w:pPr>
        <w:ind w:left="6552" w:hanging="360"/>
      </w:pPr>
    </w:lvl>
    <w:lvl w:ilvl="8" w:tplc="100C001B" w:tentative="1">
      <w:start w:val="1"/>
      <w:numFmt w:val="lowerRoman"/>
      <w:lvlText w:val="%9."/>
      <w:lvlJc w:val="right"/>
      <w:pPr>
        <w:ind w:left="7272" w:hanging="180"/>
      </w:pPr>
    </w:lvl>
  </w:abstractNum>
  <w:abstractNum w:abstractNumId="12" w15:restartNumberingAfterBreak="0">
    <w:nsid w:val="37BC540B"/>
    <w:multiLevelType w:val="hybridMultilevel"/>
    <w:tmpl w:val="DB6C72E0"/>
    <w:lvl w:ilvl="0" w:tplc="DE5E6ED4">
      <w:start w:val="2005"/>
      <w:numFmt w:val="bullet"/>
      <w:lvlText w:val=""/>
      <w:lvlJc w:val="left"/>
      <w:pPr>
        <w:ind w:left="792" w:hanging="360"/>
      </w:pPr>
      <w:rPr>
        <w:rFonts w:ascii="Wingdings" w:eastAsiaTheme="minorHAnsi" w:hAnsi="Wingdings"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384733E6"/>
    <w:multiLevelType w:val="hybridMultilevel"/>
    <w:tmpl w:val="9E26A484"/>
    <w:lvl w:ilvl="0" w:tplc="DE5E6ED4">
      <w:start w:val="2005"/>
      <w:numFmt w:val="bullet"/>
      <w:lvlText w:val=""/>
      <w:lvlJc w:val="left"/>
      <w:pPr>
        <w:ind w:left="792" w:hanging="360"/>
      </w:pPr>
      <w:rPr>
        <w:rFonts w:ascii="Wingdings" w:eastAsiaTheme="minorHAnsi" w:hAnsi="Wingdings"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38A95E6B"/>
    <w:multiLevelType w:val="hybridMultilevel"/>
    <w:tmpl w:val="66067284"/>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3C780557"/>
    <w:multiLevelType w:val="hybridMultilevel"/>
    <w:tmpl w:val="23085540"/>
    <w:lvl w:ilvl="0" w:tplc="DE5E6ED4">
      <w:start w:val="200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86DAE"/>
    <w:multiLevelType w:val="multilevel"/>
    <w:tmpl w:val="F0F2F624"/>
    <w:lvl w:ilvl="0">
      <w:start w:val="1"/>
      <w:numFmt w:val="lowerLetter"/>
      <w:lvlText w:val="(%1)"/>
      <w:lvlJc w:val="left"/>
      <w:pPr>
        <w:ind w:left="2174" w:hanging="360"/>
      </w:pPr>
      <w:rPr>
        <w:rFonts w:ascii="Times New Roman" w:eastAsia="SimSun" w:hAnsi="Times New Roman" w:cs="Times New Roman" w:hint="default"/>
        <w:sz w:val="20"/>
      </w:rPr>
    </w:lvl>
    <w:lvl w:ilvl="1">
      <w:start w:val="1"/>
      <w:numFmt w:val="lowerLetter"/>
      <w:lvlText w:val="(%2)"/>
      <w:lvlJc w:val="left"/>
      <w:pPr>
        <w:tabs>
          <w:tab w:val="num" w:pos="-217"/>
        </w:tabs>
        <w:ind w:left="463" w:firstLine="567"/>
      </w:pPr>
      <w:rPr>
        <w:rFonts w:hint="default"/>
      </w:rPr>
    </w:lvl>
    <w:lvl w:ilvl="2">
      <w:start w:val="1"/>
      <w:numFmt w:val="lowerRoman"/>
      <w:lvlText w:val="(%3)"/>
      <w:lvlJc w:val="left"/>
      <w:pPr>
        <w:tabs>
          <w:tab w:val="num" w:pos="-217"/>
        </w:tabs>
        <w:ind w:left="2164" w:hanging="567"/>
      </w:pPr>
      <w:rPr>
        <w:rFonts w:hint="default"/>
      </w:rPr>
    </w:lvl>
    <w:lvl w:ilvl="3">
      <w:start w:val="1"/>
      <w:numFmt w:val="lowerLetter"/>
      <w:lvlText w:val="%4."/>
      <w:lvlJc w:val="left"/>
      <w:pPr>
        <w:tabs>
          <w:tab w:val="num" w:pos="-217"/>
        </w:tabs>
        <w:ind w:left="2731" w:hanging="567"/>
      </w:pPr>
      <w:rPr>
        <w:rFonts w:hint="default"/>
      </w:rPr>
    </w:lvl>
    <w:lvl w:ilvl="4">
      <w:start w:val="1"/>
      <w:numFmt w:val="lowerLetter"/>
      <w:lvlText w:val="%5."/>
      <w:lvlJc w:val="left"/>
      <w:pPr>
        <w:tabs>
          <w:tab w:val="num" w:pos="5764"/>
        </w:tabs>
        <w:ind w:left="5764" w:hanging="360"/>
      </w:pPr>
      <w:rPr>
        <w:rFonts w:hint="default"/>
      </w:rPr>
    </w:lvl>
    <w:lvl w:ilvl="5">
      <w:start w:val="1"/>
      <w:numFmt w:val="lowerRoman"/>
      <w:lvlText w:val="%6."/>
      <w:lvlJc w:val="right"/>
      <w:pPr>
        <w:tabs>
          <w:tab w:val="num" w:pos="6484"/>
        </w:tabs>
        <w:ind w:left="6484" w:hanging="180"/>
      </w:pPr>
      <w:rPr>
        <w:rFonts w:hint="default"/>
      </w:rPr>
    </w:lvl>
    <w:lvl w:ilvl="6">
      <w:start w:val="1"/>
      <w:numFmt w:val="decimal"/>
      <w:lvlText w:val="%7."/>
      <w:lvlJc w:val="left"/>
      <w:pPr>
        <w:tabs>
          <w:tab w:val="num" w:pos="7204"/>
        </w:tabs>
        <w:ind w:left="7204" w:hanging="360"/>
      </w:pPr>
      <w:rPr>
        <w:rFonts w:hint="default"/>
      </w:rPr>
    </w:lvl>
    <w:lvl w:ilvl="7">
      <w:start w:val="1"/>
      <w:numFmt w:val="lowerLetter"/>
      <w:lvlText w:val="%8."/>
      <w:lvlJc w:val="left"/>
      <w:pPr>
        <w:tabs>
          <w:tab w:val="num" w:pos="7924"/>
        </w:tabs>
        <w:ind w:left="7924" w:hanging="360"/>
      </w:pPr>
      <w:rPr>
        <w:rFonts w:hint="default"/>
      </w:rPr>
    </w:lvl>
    <w:lvl w:ilvl="8">
      <w:start w:val="1"/>
      <w:numFmt w:val="lowerRoman"/>
      <w:lvlText w:val="%9."/>
      <w:lvlJc w:val="right"/>
      <w:pPr>
        <w:tabs>
          <w:tab w:val="num" w:pos="8644"/>
        </w:tabs>
        <w:ind w:left="8644" w:hanging="180"/>
      </w:pPr>
      <w:rPr>
        <w:rFonts w:hint="default"/>
      </w:rPr>
    </w:lvl>
  </w:abstractNum>
  <w:abstractNum w:abstractNumId="17" w15:restartNumberingAfterBreak="0">
    <w:nsid w:val="41E23439"/>
    <w:multiLevelType w:val="hybridMultilevel"/>
    <w:tmpl w:val="527E3A58"/>
    <w:lvl w:ilvl="0" w:tplc="0409000B">
      <w:start w:val="1"/>
      <w:numFmt w:val="bullet"/>
      <w:lvlText w:val=""/>
      <w:lvlJc w:val="left"/>
      <w:pPr>
        <w:ind w:left="911" w:hanging="360"/>
      </w:pPr>
      <w:rPr>
        <w:rFonts w:ascii="Wingdings" w:hAnsi="Wingdings"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18" w15:restartNumberingAfterBreak="0">
    <w:nsid w:val="45951F39"/>
    <w:multiLevelType w:val="hybridMultilevel"/>
    <w:tmpl w:val="4502F364"/>
    <w:lvl w:ilvl="0" w:tplc="6C22DE42">
      <w:start w:val="1"/>
      <w:numFmt w:val="lowerLetter"/>
      <w:lvlText w:val="(%1)"/>
      <w:lvlJc w:val="left"/>
      <w:pPr>
        <w:ind w:left="368" w:hanging="360"/>
      </w:pPr>
      <w:rPr>
        <w:rFonts w:hint="default"/>
      </w:rPr>
    </w:lvl>
    <w:lvl w:ilvl="1" w:tplc="100C0019" w:tentative="1">
      <w:start w:val="1"/>
      <w:numFmt w:val="lowerLetter"/>
      <w:lvlText w:val="%2."/>
      <w:lvlJc w:val="left"/>
      <w:pPr>
        <w:ind w:left="1088" w:hanging="360"/>
      </w:pPr>
    </w:lvl>
    <w:lvl w:ilvl="2" w:tplc="100C001B" w:tentative="1">
      <w:start w:val="1"/>
      <w:numFmt w:val="lowerRoman"/>
      <w:lvlText w:val="%3."/>
      <w:lvlJc w:val="right"/>
      <w:pPr>
        <w:ind w:left="1808" w:hanging="180"/>
      </w:pPr>
    </w:lvl>
    <w:lvl w:ilvl="3" w:tplc="100C000F" w:tentative="1">
      <w:start w:val="1"/>
      <w:numFmt w:val="decimal"/>
      <w:lvlText w:val="%4."/>
      <w:lvlJc w:val="left"/>
      <w:pPr>
        <w:ind w:left="2528" w:hanging="360"/>
      </w:pPr>
    </w:lvl>
    <w:lvl w:ilvl="4" w:tplc="100C0019" w:tentative="1">
      <w:start w:val="1"/>
      <w:numFmt w:val="lowerLetter"/>
      <w:lvlText w:val="%5."/>
      <w:lvlJc w:val="left"/>
      <w:pPr>
        <w:ind w:left="3248" w:hanging="360"/>
      </w:pPr>
    </w:lvl>
    <w:lvl w:ilvl="5" w:tplc="100C001B" w:tentative="1">
      <w:start w:val="1"/>
      <w:numFmt w:val="lowerRoman"/>
      <w:lvlText w:val="%6."/>
      <w:lvlJc w:val="right"/>
      <w:pPr>
        <w:ind w:left="3968" w:hanging="180"/>
      </w:pPr>
    </w:lvl>
    <w:lvl w:ilvl="6" w:tplc="100C000F" w:tentative="1">
      <w:start w:val="1"/>
      <w:numFmt w:val="decimal"/>
      <w:lvlText w:val="%7."/>
      <w:lvlJc w:val="left"/>
      <w:pPr>
        <w:ind w:left="4688" w:hanging="360"/>
      </w:pPr>
    </w:lvl>
    <w:lvl w:ilvl="7" w:tplc="100C0019" w:tentative="1">
      <w:start w:val="1"/>
      <w:numFmt w:val="lowerLetter"/>
      <w:lvlText w:val="%8."/>
      <w:lvlJc w:val="left"/>
      <w:pPr>
        <w:ind w:left="5408" w:hanging="360"/>
      </w:pPr>
    </w:lvl>
    <w:lvl w:ilvl="8" w:tplc="100C001B" w:tentative="1">
      <w:start w:val="1"/>
      <w:numFmt w:val="lowerRoman"/>
      <w:lvlText w:val="%9."/>
      <w:lvlJc w:val="right"/>
      <w:pPr>
        <w:ind w:left="6128" w:hanging="180"/>
      </w:pPr>
    </w:lvl>
  </w:abstractNum>
  <w:abstractNum w:abstractNumId="19" w15:restartNumberingAfterBreak="0">
    <w:nsid w:val="519349E6"/>
    <w:multiLevelType w:val="hybridMultilevel"/>
    <w:tmpl w:val="5128E5E8"/>
    <w:lvl w:ilvl="0" w:tplc="B330A7EA">
      <w:start w:val="3"/>
      <w:numFmt w:val="decimal"/>
      <w:lvlText w:val="%1."/>
      <w:lvlJc w:val="left"/>
      <w:pPr>
        <w:ind w:left="1608" w:hanging="360"/>
      </w:pPr>
      <w:rPr>
        <w:rFonts w:hint="default"/>
      </w:rPr>
    </w:lvl>
    <w:lvl w:ilvl="1" w:tplc="100C0019">
      <w:start w:val="1"/>
      <w:numFmt w:val="lowerLetter"/>
      <w:lvlText w:val="%2."/>
      <w:lvlJc w:val="left"/>
      <w:pPr>
        <w:ind w:left="2328" w:hanging="360"/>
      </w:pPr>
    </w:lvl>
    <w:lvl w:ilvl="2" w:tplc="100C001B" w:tentative="1">
      <w:start w:val="1"/>
      <w:numFmt w:val="lowerRoman"/>
      <w:lvlText w:val="%3."/>
      <w:lvlJc w:val="right"/>
      <w:pPr>
        <w:ind w:left="3048" w:hanging="180"/>
      </w:pPr>
    </w:lvl>
    <w:lvl w:ilvl="3" w:tplc="100C000F" w:tentative="1">
      <w:start w:val="1"/>
      <w:numFmt w:val="decimal"/>
      <w:lvlText w:val="%4."/>
      <w:lvlJc w:val="left"/>
      <w:pPr>
        <w:ind w:left="3768" w:hanging="360"/>
      </w:pPr>
    </w:lvl>
    <w:lvl w:ilvl="4" w:tplc="100C0019" w:tentative="1">
      <w:start w:val="1"/>
      <w:numFmt w:val="lowerLetter"/>
      <w:lvlText w:val="%5."/>
      <w:lvlJc w:val="left"/>
      <w:pPr>
        <w:ind w:left="4488" w:hanging="360"/>
      </w:pPr>
    </w:lvl>
    <w:lvl w:ilvl="5" w:tplc="100C001B" w:tentative="1">
      <w:start w:val="1"/>
      <w:numFmt w:val="lowerRoman"/>
      <w:lvlText w:val="%6."/>
      <w:lvlJc w:val="right"/>
      <w:pPr>
        <w:ind w:left="5208" w:hanging="180"/>
      </w:pPr>
    </w:lvl>
    <w:lvl w:ilvl="6" w:tplc="100C000F" w:tentative="1">
      <w:start w:val="1"/>
      <w:numFmt w:val="decimal"/>
      <w:lvlText w:val="%7."/>
      <w:lvlJc w:val="left"/>
      <w:pPr>
        <w:ind w:left="5928" w:hanging="360"/>
      </w:pPr>
    </w:lvl>
    <w:lvl w:ilvl="7" w:tplc="100C0019" w:tentative="1">
      <w:start w:val="1"/>
      <w:numFmt w:val="lowerLetter"/>
      <w:lvlText w:val="%8."/>
      <w:lvlJc w:val="left"/>
      <w:pPr>
        <w:ind w:left="6648" w:hanging="360"/>
      </w:pPr>
    </w:lvl>
    <w:lvl w:ilvl="8" w:tplc="100C001B" w:tentative="1">
      <w:start w:val="1"/>
      <w:numFmt w:val="lowerRoman"/>
      <w:lvlText w:val="%9."/>
      <w:lvlJc w:val="right"/>
      <w:pPr>
        <w:ind w:left="7368" w:hanging="180"/>
      </w:pPr>
    </w:lvl>
  </w:abstractNum>
  <w:abstractNum w:abstractNumId="20"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1" w15:restartNumberingAfterBreak="0">
    <w:nsid w:val="52ED134B"/>
    <w:multiLevelType w:val="multilevel"/>
    <w:tmpl w:val="6C682AAE"/>
    <w:lvl w:ilvl="0">
      <w:start w:val="1"/>
      <w:numFmt w:val="decimal"/>
      <w:lvlText w:val="%1."/>
      <w:lvlJc w:val="left"/>
      <w:pPr>
        <w:tabs>
          <w:tab w:val="num" w:pos="720"/>
        </w:tabs>
        <w:ind w:left="720" w:hanging="360"/>
      </w:pPr>
      <w:rPr>
        <w:rFonts w:ascii="Times New Roman" w:eastAsia="Times New Roman" w:hAnsi="Times New Roman" w:cs="Times New Roman"/>
        <w:b w:val="0"/>
        <w:sz w:val="20"/>
        <w:szCs w:val="20"/>
      </w:rPr>
    </w:lvl>
    <w:lvl w:ilvl="1">
      <w:start w:val="1"/>
      <w:numFmt w:val="decimal"/>
      <w:lvlText w:val="(%2)"/>
      <w:lvlJc w:val="left"/>
      <w:pPr>
        <w:ind w:left="1440" w:hanging="360"/>
      </w:pPr>
      <w:rPr>
        <w:rFonts w:cs="Times New Roman"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5360442B"/>
    <w:multiLevelType w:val="hybridMultilevel"/>
    <w:tmpl w:val="96CEEA58"/>
    <w:lvl w:ilvl="0" w:tplc="0A1E7442">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59C76B9A"/>
    <w:multiLevelType w:val="multilevel"/>
    <w:tmpl w:val="6FA21484"/>
    <w:lvl w:ilvl="0">
      <w:start w:val="1"/>
      <w:numFmt w:val="lowerLetter"/>
      <w:lvlText w:val="(%1)"/>
      <w:lvlJc w:val="left"/>
      <w:pPr>
        <w:ind w:left="2174" w:hanging="360"/>
      </w:pPr>
      <w:rPr>
        <w:rFonts w:ascii="Times New Roman" w:eastAsia="SimSun" w:hAnsi="Times New Roman" w:cs="Times New Roman" w:hint="default"/>
        <w:sz w:val="20"/>
      </w:rPr>
    </w:lvl>
    <w:lvl w:ilvl="1">
      <w:start w:val="1"/>
      <w:numFmt w:val="lowerLetter"/>
      <w:lvlText w:val="(%2)"/>
      <w:lvlJc w:val="left"/>
      <w:pPr>
        <w:tabs>
          <w:tab w:val="num" w:pos="-217"/>
        </w:tabs>
        <w:ind w:left="463" w:firstLine="567"/>
      </w:pPr>
      <w:rPr>
        <w:rFonts w:hint="default"/>
      </w:rPr>
    </w:lvl>
    <w:lvl w:ilvl="2">
      <w:start w:val="1"/>
      <w:numFmt w:val="lowerRoman"/>
      <w:lvlText w:val="(%3)"/>
      <w:lvlJc w:val="left"/>
      <w:pPr>
        <w:tabs>
          <w:tab w:val="num" w:pos="-217"/>
        </w:tabs>
        <w:ind w:left="2164" w:hanging="567"/>
      </w:pPr>
      <w:rPr>
        <w:rFonts w:hint="default"/>
      </w:rPr>
    </w:lvl>
    <w:lvl w:ilvl="3">
      <w:start w:val="1"/>
      <w:numFmt w:val="lowerLetter"/>
      <w:lvlText w:val="%4."/>
      <w:lvlJc w:val="left"/>
      <w:pPr>
        <w:tabs>
          <w:tab w:val="num" w:pos="-217"/>
        </w:tabs>
        <w:ind w:left="2731" w:hanging="567"/>
      </w:pPr>
      <w:rPr>
        <w:rFonts w:hint="default"/>
      </w:rPr>
    </w:lvl>
    <w:lvl w:ilvl="4">
      <w:start w:val="1"/>
      <w:numFmt w:val="lowerLetter"/>
      <w:lvlText w:val="%5."/>
      <w:lvlJc w:val="left"/>
      <w:pPr>
        <w:tabs>
          <w:tab w:val="num" w:pos="5764"/>
        </w:tabs>
        <w:ind w:left="5764" w:hanging="360"/>
      </w:pPr>
      <w:rPr>
        <w:rFonts w:hint="default"/>
      </w:rPr>
    </w:lvl>
    <w:lvl w:ilvl="5">
      <w:start w:val="1"/>
      <w:numFmt w:val="lowerRoman"/>
      <w:lvlText w:val="%6."/>
      <w:lvlJc w:val="right"/>
      <w:pPr>
        <w:tabs>
          <w:tab w:val="num" w:pos="6484"/>
        </w:tabs>
        <w:ind w:left="6484" w:hanging="180"/>
      </w:pPr>
      <w:rPr>
        <w:rFonts w:hint="default"/>
      </w:rPr>
    </w:lvl>
    <w:lvl w:ilvl="6">
      <w:start w:val="1"/>
      <w:numFmt w:val="decimal"/>
      <w:lvlText w:val="%7."/>
      <w:lvlJc w:val="left"/>
      <w:pPr>
        <w:tabs>
          <w:tab w:val="num" w:pos="7204"/>
        </w:tabs>
        <w:ind w:left="7204" w:hanging="360"/>
      </w:pPr>
      <w:rPr>
        <w:rFonts w:hint="default"/>
      </w:rPr>
    </w:lvl>
    <w:lvl w:ilvl="7">
      <w:start w:val="1"/>
      <w:numFmt w:val="lowerLetter"/>
      <w:lvlText w:val="%8."/>
      <w:lvlJc w:val="left"/>
      <w:pPr>
        <w:tabs>
          <w:tab w:val="num" w:pos="7924"/>
        </w:tabs>
        <w:ind w:left="7924" w:hanging="360"/>
      </w:pPr>
      <w:rPr>
        <w:rFonts w:hint="default"/>
      </w:rPr>
    </w:lvl>
    <w:lvl w:ilvl="8">
      <w:start w:val="1"/>
      <w:numFmt w:val="lowerRoman"/>
      <w:lvlText w:val="%9."/>
      <w:lvlJc w:val="right"/>
      <w:pPr>
        <w:tabs>
          <w:tab w:val="num" w:pos="8644"/>
        </w:tabs>
        <w:ind w:left="8644" w:hanging="180"/>
      </w:pPr>
      <w:rPr>
        <w:rFonts w:hint="default"/>
      </w:rPr>
    </w:lvl>
  </w:abstractNum>
  <w:abstractNum w:abstractNumId="24" w15:restartNumberingAfterBreak="0">
    <w:nsid w:val="5E5702EF"/>
    <w:multiLevelType w:val="hybridMultilevel"/>
    <w:tmpl w:val="0E0416F8"/>
    <w:lvl w:ilvl="0" w:tplc="5FF6BCCA">
      <w:start w:val="4"/>
      <w:numFmt w:val="lowerRoman"/>
      <w:lvlText w:val="(%1)"/>
      <w:lvlJc w:val="left"/>
      <w:pPr>
        <w:ind w:left="1146" w:hanging="720"/>
      </w:pPr>
      <w:rPr>
        <w:rFonts w:ascii="Times New Roman" w:hAnsi="Times New Roman" w:hint="default"/>
        <w:sz w:val="20"/>
      </w:r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25" w15:restartNumberingAfterBreak="0">
    <w:nsid w:val="6AB85ACD"/>
    <w:multiLevelType w:val="hybridMultilevel"/>
    <w:tmpl w:val="CF58F56E"/>
    <w:lvl w:ilvl="0" w:tplc="DE5E6ED4">
      <w:start w:val="2005"/>
      <w:numFmt w:val="bullet"/>
      <w:lvlText w:val=""/>
      <w:lvlJc w:val="left"/>
      <w:pPr>
        <w:ind w:left="1242" w:hanging="360"/>
      </w:pPr>
      <w:rPr>
        <w:rFonts w:ascii="Wingdings" w:eastAsiaTheme="minorHAnsi" w:hAnsi="Wingdings" w:cstheme="minorBidi"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6" w15:restartNumberingAfterBreak="0">
    <w:nsid w:val="6F444AED"/>
    <w:multiLevelType w:val="hybridMultilevel"/>
    <w:tmpl w:val="B05419A8"/>
    <w:lvl w:ilvl="0" w:tplc="73BECF00">
      <w:start w:val="1"/>
      <w:numFmt w:val="lowerLetter"/>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FF11E58"/>
    <w:multiLevelType w:val="hybridMultilevel"/>
    <w:tmpl w:val="EAE87112"/>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20"/>
  </w:num>
  <w:num w:numId="4">
    <w:abstractNumId w:val="4"/>
  </w:num>
  <w:num w:numId="5">
    <w:abstractNumId w:val="19"/>
  </w:num>
  <w:num w:numId="6">
    <w:abstractNumId w:val="25"/>
  </w:num>
  <w:num w:numId="7">
    <w:abstractNumId w:val="6"/>
  </w:num>
  <w:num w:numId="8">
    <w:abstractNumId w:val="0"/>
  </w:num>
  <w:num w:numId="9">
    <w:abstractNumId w:val="15"/>
  </w:num>
  <w:num w:numId="10">
    <w:abstractNumId w:val="13"/>
  </w:num>
  <w:num w:numId="11">
    <w:abstractNumId w:val="12"/>
  </w:num>
  <w:num w:numId="12">
    <w:abstractNumId w:val="3"/>
  </w:num>
  <w:num w:numId="13">
    <w:abstractNumId w:val="9"/>
  </w:num>
  <w:num w:numId="14">
    <w:abstractNumId w:val="17"/>
  </w:num>
  <w:num w:numId="15">
    <w:abstractNumId w:val="27"/>
  </w:num>
  <w:num w:numId="16">
    <w:abstractNumId w:val="8"/>
  </w:num>
  <w:num w:numId="17">
    <w:abstractNumId w:val="11"/>
  </w:num>
  <w:num w:numId="18">
    <w:abstractNumId w:val="2"/>
  </w:num>
  <w:num w:numId="19">
    <w:abstractNumId w:val="24"/>
  </w:num>
  <w:num w:numId="20">
    <w:abstractNumId w:val="14"/>
  </w:num>
  <w:num w:numId="21">
    <w:abstractNumId w:val="1"/>
  </w:num>
  <w:num w:numId="22">
    <w:abstractNumId w:val="21"/>
  </w:num>
  <w:num w:numId="23">
    <w:abstractNumId w:val="4"/>
    <w:lvlOverride w:ilvl="0">
      <w:lvl w:ilvl="0">
        <w:start w:val="1"/>
        <w:numFmt w:val="decimal"/>
        <w:pStyle w:val="Normalnumber"/>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24">
    <w:abstractNumId w:val="4"/>
    <w:lvlOverride w:ilvl="0">
      <w:lvl w:ilvl="0">
        <w:start w:val="1"/>
        <w:numFmt w:val="decimal"/>
        <w:pStyle w:val="Normalnumber"/>
        <w:lvlText w:val="%1."/>
        <w:lvlJc w:val="left"/>
        <w:pPr>
          <w:tabs>
            <w:tab w:val="num" w:pos="1918"/>
          </w:tabs>
          <w:ind w:left="2598"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5">
    <w:abstractNumId w:val="23"/>
  </w:num>
  <w:num w:numId="26">
    <w:abstractNumId w:val="22"/>
  </w:num>
  <w:num w:numId="27">
    <w:abstractNumId w:val="16"/>
  </w:num>
  <w:num w:numId="28">
    <w:abstractNumId w:val="7"/>
  </w:num>
  <w:num w:numId="29">
    <w:abstractNumId w:val="26"/>
  </w:num>
  <w:num w:numId="30">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8A0"/>
    <w:rsid w:val="00002EC6"/>
    <w:rsid w:val="0000710E"/>
    <w:rsid w:val="000126D0"/>
    <w:rsid w:val="000129D6"/>
    <w:rsid w:val="00016AB4"/>
    <w:rsid w:val="00020399"/>
    <w:rsid w:val="00022CF6"/>
    <w:rsid w:val="00024335"/>
    <w:rsid w:val="00026753"/>
    <w:rsid w:val="00033EA3"/>
    <w:rsid w:val="00035B80"/>
    <w:rsid w:val="0004727B"/>
    <w:rsid w:val="00057686"/>
    <w:rsid w:val="00071AB2"/>
    <w:rsid w:val="0007228F"/>
    <w:rsid w:val="0008115C"/>
    <w:rsid w:val="00085306"/>
    <w:rsid w:val="00086219"/>
    <w:rsid w:val="00091AF2"/>
    <w:rsid w:val="000A080D"/>
    <w:rsid w:val="000A1CD1"/>
    <w:rsid w:val="000A5078"/>
    <w:rsid w:val="000A5F89"/>
    <w:rsid w:val="000B1ACD"/>
    <w:rsid w:val="000C08B9"/>
    <w:rsid w:val="000C20E8"/>
    <w:rsid w:val="000D1B37"/>
    <w:rsid w:val="000D7758"/>
    <w:rsid w:val="000E1581"/>
    <w:rsid w:val="000F2DF0"/>
    <w:rsid w:val="001016D0"/>
    <w:rsid w:val="001030CC"/>
    <w:rsid w:val="00110271"/>
    <w:rsid w:val="0011688C"/>
    <w:rsid w:val="001272A7"/>
    <w:rsid w:val="001302BC"/>
    <w:rsid w:val="00130B4F"/>
    <w:rsid w:val="00131982"/>
    <w:rsid w:val="001337C8"/>
    <w:rsid w:val="00133995"/>
    <w:rsid w:val="0014178A"/>
    <w:rsid w:val="00143CC7"/>
    <w:rsid w:val="0015334C"/>
    <w:rsid w:val="00156544"/>
    <w:rsid w:val="00157C52"/>
    <w:rsid w:val="001610AB"/>
    <w:rsid w:val="00162688"/>
    <w:rsid w:val="001822B1"/>
    <w:rsid w:val="00183A11"/>
    <w:rsid w:val="001900CF"/>
    <w:rsid w:val="001A0F1C"/>
    <w:rsid w:val="001B6A28"/>
    <w:rsid w:val="001B7056"/>
    <w:rsid w:val="001B7A1E"/>
    <w:rsid w:val="001C2651"/>
    <w:rsid w:val="001D2219"/>
    <w:rsid w:val="001D4543"/>
    <w:rsid w:val="001D7963"/>
    <w:rsid w:val="001E6EF1"/>
    <w:rsid w:val="001F38DA"/>
    <w:rsid w:val="001F439E"/>
    <w:rsid w:val="001F7D7B"/>
    <w:rsid w:val="00207281"/>
    <w:rsid w:val="00207F40"/>
    <w:rsid w:val="00212273"/>
    <w:rsid w:val="00214E02"/>
    <w:rsid w:val="00216684"/>
    <w:rsid w:val="002169BF"/>
    <w:rsid w:val="002418A1"/>
    <w:rsid w:val="002515C7"/>
    <w:rsid w:val="002538D8"/>
    <w:rsid w:val="00255099"/>
    <w:rsid w:val="00256CDE"/>
    <w:rsid w:val="00262FC5"/>
    <w:rsid w:val="0026582E"/>
    <w:rsid w:val="00266593"/>
    <w:rsid w:val="002722E2"/>
    <w:rsid w:val="00275C29"/>
    <w:rsid w:val="0027744E"/>
    <w:rsid w:val="0028678E"/>
    <w:rsid w:val="0028771A"/>
    <w:rsid w:val="0028774C"/>
    <w:rsid w:val="0029571F"/>
    <w:rsid w:val="002A383C"/>
    <w:rsid w:val="002B13B4"/>
    <w:rsid w:val="002B6E5A"/>
    <w:rsid w:val="002C101E"/>
    <w:rsid w:val="002D4EED"/>
    <w:rsid w:val="002E1BAF"/>
    <w:rsid w:val="002E2B38"/>
    <w:rsid w:val="002E3AA0"/>
    <w:rsid w:val="002F585C"/>
    <w:rsid w:val="002F621E"/>
    <w:rsid w:val="002F6608"/>
    <w:rsid w:val="003001EC"/>
    <w:rsid w:val="003049C0"/>
    <w:rsid w:val="00306898"/>
    <w:rsid w:val="00314A56"/>
    <w:rsid w:val="003173C7"/>
    <w:rsid w:val="003221FF"/>
    <w:rsid w:val="00326956"/>
    <w:rsid w:val="00332ED7"/>
    <w:rsid w:val="00346B62"/>
    <w:rsid w:val="00354AFB"/>
    <w:rsid w:val="00356F35"/>
    <w:rsid w:val="00360FE0"/>
    <w:rsid w:val="00362E31"/>
    <w:rsid w:val="00363A14"/>
    <w:rsid w:val="00367D5F"/>
    <w:rsid w:val="00370F78"/>
    <w:rsid w:val="00382C85"/>
    <w:rsid w:val="00386024"/>
    <w:rsid w:val="00392193"/>
    <w:rsid w:val="00395984"/>
    <w:rsid w:val="003A230E"/>
    <w:rsid w:val="003A3508"/>
    <w:rsid w:val="003A75F6"/>
    <w:rsid w:val="003C6905"/>
    <w:rsid w:val="003D217E"/>
    <w:rsid w:val="003D2351"/>
    <w:rsid w:val="003D4DCA"/>
    <w:rsid w:val="003D6A88"/>
    <w:rsid w:val="003E0625"/>
    <w:rsid w:val="003E4D03"/>
    <w:rsid w:val="003F02B2"/>
    <w:rsid w:val="00400BD9"/>
    <w:rsid w:val="004033FA"/>
    <w:rsid w:val="00412928"/>
    <w:rsid w:val="00413012"/>
    <w:rsid w:val="00413225"/>
    <w:rsid w:val="00414562"/>
    <w:rsid w:val="00417F67"/>
    <w:rsid w:val="00431E3A"/>
    <w:rsid w:val="004447F8"/>
    <w:rsid w:val="00454836"/>
    <w:rsid w:val="00460CC5"/>
    <w:rsid w:val="00460D6E"/>
    <w:rsid w:val="00466830"/>
    <w:rsid w:val="00466B85"/>
    <w:rsid w:val="004708D8"/>
    <w:rsid w:val="00471503"/>
    <w:rsid w:val="004773D5"/>
    <w:rsid w:val="00480BD2"/>
    <w:rsid w:val="0048102C"/>
    <w:rsid w:val="00485DF7"/>
    <w:rsid w:val="00491AED"/>
    <w:rsid w:val="004960AD"/>
    <w:rsid w:val="004B27E6"/>
    <w:rsid w:val="004B7A05"/>
    <w:rsid w:val="004B7F82"/>
    <w:rsid w:val="004D5224"/>
    <w:rsid w:val="004E1718"/>
    <w:rsid w:val="004E1ABC"/>
    <w:rsid w:val="004E3A23"/>
    <w:rsid w:val="004E3FF2"/>
    <w:rsid w:val="004F1C04"/>
    <w:rsid w:val="004F2F7B"/>
    <w:rsid w:val="004F54C8"/>
    <w:rsid w:val="005003B1"/>
    <w:rsid w:val="00500915"/>
    <w:rsid w:val="00506B21"/>
    <w:rsid w:val="00512409"/>
    <w:rsid w:val="00513B33"/>
    <w:rsid w:val="00514ABD"/>
    <w:rsid w:val="00517815"/>
    <w:rsid w:val="00520EE5"/>
    <w:rsid w:val="005224E6"/>
    <w:rsid w:val="005305B3"/>
    <w:rsid w:val="00531671"/>
    <w:rsid w:val="00535076"/>
    <w:rsid w:val="00546018"/>
    <w:rsid w:val="005469DB"/>
    <w:rsid w:val="005502C8"/>
    <w:rsid w:val="0055662F"/>
    <w:rsid w:val="00560CF4"/>
    <w:rsid w:val="00570A56"/>
    <w:rsid w:val="00580879"/>
    <w:rsid w:val="00587952"/>
    <w:rsid w:val="005969F8"/>
    <w:rsid w:val="005A0D4B"/>
    <w:rsid w:val="005A2BCE"/>
    <w:rsid w:val="005A3ECB"/>
    <w:rsid w:val="005A60BD"/>
    <w:rsid w:val="005B215F"/>
    <w:rsid w:val="005B25FB"/>
    <w:rsid w:val="005B60D1"/>
    <w:rsid w:val="005C1E8F"/>
    <w:rsid w:val="005C327D"/>
    <w:rsid w:val="005D0DBE"/>
    <w:rsid w:val="005E6A49"/>
    <w:rsid w:val="005F43C6"/>
    <w:rsid w:val="00606AF0"/>
    <w:rsid w:val="006110AC"/>
    <w:rsid w:val="006113F0"/>
    <w:rsid w:val="0061277C"/>
    <w:rsid w:val="00612E67"/>
    <w:rsid w:val="00615361"/>
    <w:rsid w:val="00616EEE"/>
    <w:rsid w:val="00617A6E"/>
    <w:rsid w:val="00622CA4"/>
    <w:rsid w:val="00641978"/>
    <w:rsid w:val="0064766D"/>
    <w:rsid w:val="00651813"/>
    <w:rsid w:val="00654DCB"/>
    <w:rsid w:val="006602EB"/>
    <w:rsid w:val="006676AB"/>
    <w:rsid w:val="00676672"/>
    <w:rsid w:val="00677C99"/>
    <w:rsid w:val="006968DF"/>
    <w:rsid w:val="006A6B0C"/>
    <w:rsid w:val="006B0B0C"/>
    <w:rsid w:val="006B6A55"/>
    <w:rsid w:val="006D476F"/>
    <w:rsid w:val="006D717D"/>
    <w:rsid w:val="006E1AA3"/>
    <w:rsid w:val="006E3AD5"/>
    <w:rsid w:val="006F5E27"/>
    <w:rsid w:val="0070332C"/>
    <w:rsid w:val="00703CFD"/>
    <w:rsid w:val="00726E6E"/>
    <w:rsid w:val="00735B9A"/>
    <w:rsid w:val="007378C4"/>
    <w:rsid w:val="00761C76"/>
    <w:rsid w:val="00762115"/>
    <w:rsid w:val="00762A3B"/>
    <w:rsid w:val="007700A3"/>
    <w:rsid w:val="00773639"/>
    <w:rsid w:val="007738A2"/>
    <w:rsid w:val="0078093F"/>
    <w:rsid w:val="007843D1"/>
    <w:rsid w:val="007856B7"/>
    <w:rsid w:val="00787DC9"/>
    <w:rsid w:val="007A42FF"/>
    <w:rsid w:val="007A477A"/>
    <w:rsid w:val="007B4CB8"/>
    <w:rsid w:val="007B6A4F"/>
    <w:rsid w:val="007C0761"/>
    <w:rsid w:val="007C45E6"/>
    <w:rsid w:val="007C7590"/>
    <w:rsid w:val="007D22D3"/>
    <w:rsid w:val="007D3F84"/>
    <w:rsid w:val="007D6EA2"/>
    <w:rsid w:val="007D7A29"/>
    <w:rsid w:val="007E5242"/>
    <w:rsid w:val="007E672B"/>
    <w:rsid w:val="007E6FA2"/>
    <w:rsid w:val="008105D2"/>
    <w:rsid w:val="0081274A"/>
    <w:rsid w:val="00820B3B"/>
    <w:rsid w:val="0082143E"/>
    <w:rsid w:val="0082350D"/>
    <w:rsid w:val="00825DC3"/>
    <w:rsid w:val="00830E10"/>
    <w:rsid w:val="0083381C"/>
    <w:rsid w:val="00834AFB"/>
    <w:rsid w:val="008407E0"/>
    <w:rsid w:val="00840908"/>
    <w:rsid w:val="00842E17"/>
    <w:rsid w:val="00846E68"/>
    <w:rsid w:val="00850F21"/>
    <w:rsid w:val="00852CF0"/>
    <w:rsid w:val="008625A6"/>
    <w:rsid w:val="00863998"/>
    <w:rsid w:val="00865469"/>
    <w:rsid w:val="00866272"/>
    <w:rsid w:val="008727C1"/>
    <w:rsid w:val="008766D4"/>
    <w:rsid w:val="00877B51"/>
    <w:rsid w:val="00882C9F"/>
    <w:rsid w:val="008837F7"/>
    <w:rsid w:val="00886FE2"/>
    <w:rsid w:val="0088775B"/>
    <w:rsid w:val="00887A00"/>
    <w:rsid w:val="00896F65"/>
    <w:rsid w:val="00897204"/>
    <w:rsid w:val="008A1024"/>
    <w:rsid w:val="008A4F08"/>
    <w:rsid w:val="008A4FCB"/>
    <w:rsid w:val="008B1212"/>
    <w:rsid w:val="008D5D38"/>
    <w:rsid w:val="008E67E4"/>
    <w:rsid w:val="008F58DE"/>
    <w:rsid w:val="008F5F73"/>
    <w:rsid w:val="009072D0"/>
    <w:rsid w:val="00925AE4"/>
    <w:rsid w:val="00931374"/>
    <w:rsid w:val="00934748"/>
    <w:rsid w:val="00942746"/>
    <w:rsid w:val="00942A2B"/>
    <w:rsid w:val="00953CF0"/>
    <w:rsid w:val="0095502D"/>
    <w:rsid w:val="00961500"/>
    <w:rsid w:val="00964B05"/>
    <w:rsid w:val="00970241"/>
    <w:rsid w:val="0097191C"/>
    <w:rsid w:val="00976099"/>
    <w:rsid w:val="009762BE"/>
    <w:rsid w:val="009914F0"/>
    <w:rsid w:val="00993967"/>
    <w:rsid w:val="009A6946"/>
    <w:rsid w:val="009C1642"/>
    <w:rsid w:val="009D08A0"/>
    <w:rsid w:val="009D3DFD"/>
    <w:rsid w:val="009D627C"/>
    <w:rsid w:val="009E39BA"/>
    <w:rsid w:val="009F12B9"/>
    <w:rsid w:val="00A03BBD"/>
    <w:rsid w:val="00A1155F"/>
    <w:rsid w:val="00A22B49"/>
    <w:rsid w:val="00A2428B"/>
    <w:rsid w:val="00A26850"/>
    <w:rsid w:val="00A27721"/>
    <w:rsid w:val="00A33D4A"/>
    <w:rsid w:val="00A3698B"/>
    <w:rsid w:val="00A410EA"/>
    <w:rsid w:val="00A45384"/>
    <w:rsid w:val="00A46E10"/>
    <w:rsid w:val="00A750FA"/>
    <w:rsid w:val="00A80F73"/>
    <w:rsid w:val="00A8605C"/>
    <w:rsid w:val="00A94025"/>
    <w:rsid w:val="00AA2781"/>
    <w:rsid w:val="00AA4174"/>
    <w:rsid w:val="00AA4F4D"/>
    <w:rsid w:val="00AA5F71"/>
    <w:rsid w:val="00AB7439"/>
    <w:rsid w:val="00AD10BA"/>
    <w:rsid w:val="00AE53B0"/>
    <w:rsid w:val="00AE5E20"/>
    <w:rsid w:val="00AF2C53"/>
    <w:rsid w:val="00B242C2"/>
    <w:rsid w:val="00B2584C"/>
    <w:rsid w:val="00B263F8"/>
    <w:rsid w:val="00B4159F"/>
    <w:rsid w:val="00B44570"/>
    <w:rsid w:val="00B4603D"/>
    <w:rsid w:val="00B472E2"/>
    <w:rsid w:val="00B51A4C"/>
    <w:rsid w:val="00B52C1E"/>
    <w:rsid w:val="00B63823"/>
    <w:rsid w:val="00B63C13"/>
    <w:rsid w:val="00B674CB"/>
    <w:rsid w:val="00B718CC"/>
    <w:rsid w:val="00B73792"/>
    <w:rsid w:val="00B87474"/>
    <w:rsid w:val="00B967DA"/>
    <w:rsid w:val="00BA3163"/>
    <w:rsid w:val="00BA7562"/>
    <w:rsid w:val="00BB4E2E"/>
    <w:rsid w:val="00BB504A"/>
    <w:rsid w:val="00BB5E86"/>
    <w:rsid w:val="00BB75AA"/>
    <w:rsid w:val="00BD495F"/>
    <w:rsid w:val="00BE0D10"/>
    <w:rsid w:val="00BE29FB"/>
    <w:rsid w:val="00BF3381"/>
    <w:rsid w:val="00BF356B"/>
    <w:rsid w:val="00BF3DE3"/>
    <w:rsid w:val="00BF4D34"/>
    <w:rsid w:val="00C0539B"/>
    <w:rsid w:val="00C05C20"/>
    <w:rsid w:val="00C141A3"/>
    <w:rsid w:val="00C17938"/>
    <w:rsid w:val="00C17F36"/>
    <w:rsid w:val="00C2048C"/>
    <w:rsid w:val="00C25E37"/>
    <w:rsid w:val="00C35FAA"/>
    <w:rsid w:val="00C50EE8"/>
    <w:rsid w:val="00C642BF"/>
    <w:rsid w:val="00C67765"/>
    <w:rsid w:val="00C75A24"/>
    <w:rsid w:val="00C81DC1"/>
    <w:rsid w:val="00CA3D2D"/>
    <w:rsid w:val="00CA537B"/>
    <w:rsid w:val="00CA5F5B"/>
    <w:rsid w:val="00CC0A74"/>
    <w:rsid w:val="00CC4627"/>
    <w:rsid w:val="00CE035D"/>
    <w:rsid w:val="00CE5156"/>
    <w:rsid w:val="00CF4B35"/>
    <w:rsid w:val="00CF7C1E"/>
    <w:rsid w:val="00D03F05"/>
    <w:rsid w:val="00D11AC1"/>
    <w:rsid w:val="00D1363D"/>
    <w:rsid w:val="00D15504"/>
    <w:rsid w:val="00D16209"/>
    <w:rsid w:val="00D2462B"/>
    <w:rsid w:val="00D25BED"/>
    <w:rsid w:val="00D27A37"/>
    <w:rsid w:val="00D32EDA"/>
    <w:rsid w:val="00D351C3"/>
    <w:rsid w:val="00D40BF8"/>
    <w:rsid w:val="00D538ED"/>
    <w:rsid w:val="00D600AC"/>
    <w:rsid w:val="00D6031F"/>
    <w:rsid w:val="00D61E24"/>
    <w:rsid w:val="00D62A5E"/>
    <w:rsid w:val="00D64F23"/>
    <w:rsid w:val="00D658A0"/>
    <w:rsid w:val="00D71BB0"/>
    <w:rsid w:val="00D76466"/>
    <w:rsid w:val="00D81DB3"/>
    <w:rsid w:val="00D87FC1"/>
    <w:rsid w:val="00D9060A"/>
    <w:rsid w:val="00D9168D"/>
    <w:rsid w:val="00D939B7"/>
    <w:rsid w:val="00DA7D44"/>
    <w:rsid w:val="00DB44AE"/>
    <w:rsid w:val="00DC1563"/>
    <w:rsid w:val="00DD62F9"/>
    <w:rsid w:val="00DD7C76"/>
    <w:rsid w:val="00DE04B9"/>
    <w:rsid w:val="00DF25F9"/>
    <w:rsid w:val="00DF47C9"/>
    <w:rsid w:val="00DF58BF"/>
    <w:rsid w:val="00E12532"/>
    <w:rsid w:val="00E12C30"/>
    <w:rsid w:val="00E14784"/>
    <w:rsid w:val="00E25BEB"/>
    <w:rsid w:val="00E324CC"/>
    <w:rsid w:val="00E40067"/>
    <w:rsid w:val="00E40403"/>
    <w:rsid w:val="00E47D98"/>
    <w:rsid w:val="00E5714A"/>
    <w:rsid w:val="00E716A6"/>
    <w:rsid w:val="00E72AA6"/>
    <w:rsid w:val="00E72E78"/>
    <w:rsid w:val="00E75894"/>
    <w:rsid w:val="00E90B01"/>
    <w:rsid w:val="00E94234"/>
    <w:rsid w:val="00EA4F19"/>
    <w:rsid w:val="00EC6CDF"/>
    <w:rsid w:val="00ED1A82"/>
    <w:rsid w:val="00ED6E33"/>
    <w:rsid w:val="00EE1CCE"/>
    <w:rsid w:val="00EE5128"/>
    <w:rsid w:val="00EE62FF"/>
    <w:rsid w:val="00EE6F74"/>
    <w:rsid w:val="00EF0AD7"/>
    <w:rsid w:val="00F07E12"/>
    <w:rsid w:val="00F11FC6"/>
    <w:rsid w:val="00F1719E"/>
    <w:rsid w:val="00F230D0"/>
    <w:rsid w:val="00F23CD8"/>
    <w:rsid w:val="00F416B4"/>
    <w:rsid w:val="00F47204"/>
    <w:rsid w:val="00F560ED"/>
    <w:rsid w:val="00F72041"/>
    <w:rsid w:val="00F82843"/>
    <w:rsid w:val="00F91751"/>
    <w:rsid w:val="00F95169"/>
    <w:rsid w:val="00F95DB5"/>
    <w:rsid w:val="00F977EE"/>
    <w:rsid w:val="00FA3C76"/>
    <w:rsid w:val="00FA4DB4"/>
    <w:rsid w:val="00FA5047"/>
    <w:rsid w:val="00FA6D12"/>
    <w:rsid w:val="00FB1E56"/>
    <w:rsid w:val="00FB4993"/>
    <w:rsid w:val="00FB7888"/>
    <w:rsid w:val="00FC15E4"/>
    <w:rsid w:val="00FC1F6F"/>
    <w:rsid w:val="00FD3566"/>
    <w:rsid w:val="00FD4D74"/>
    <w:rsid w:val="00FD7DBF"/>
    <w:rsid w:val="00FE161E"/>
    <w:rsid w:val="00FE7FBE"/>
    <w:rsid w:val="00FF54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EF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4E66"/>
    <w:pPr>
      <w:tabs>
        <w:tab w:val="left" w:pos="1247"/>
        <w:tab w:val="left" w:pos="1814"/>
        <w:tab w:val="left" w:pos="2381"/>
        <w:tab w:val="left" w:pos="2948"/>
        <w:tab w:val="left" w:pos="3515"/>
      </w:tabs>
    </w:pPr>
    <w:rPr>
      <w:lang w:val="en-GB"/>
    </w:rPr>
  </w:style>
  <w:style w:type="paragraph" w:styleId="Heading1">
    <w:name w:val="heading 1"/>
    <w:basedOn w:val="Normal"/>
    <w:next w:val="Normalnumber"/>
    <w:qFormat/>
    <w:rsid w:val="00AA4E66"/>
    <w:pPr>
      <w:keepNext/>
      <w:spacing w:before="240" w:after="120"/>
      <w:ind w:left="1247" w:hanging="680"/>
      <w:outlineLvl w:val="0"/>
    </w:pPr>
    <w:rPr>
      <w:b/>
      <w:sz w:val="28"/>
    </w:rPr>
  </w:style>
  <w:style w:type="paragraph" w:styleId="Heading2">
    <w:name w:val="heading 2"/>
    <w:basedOn w:val="Normal"/>
    <w:next w:val="Normalnumber"/>
    <w:qFormat/>
    <w:rsid w:val="00AA4E66"/>
    <w:pPr>
      <w:keepNext/>
      <w:spacing w:before="240" w:after="120"/>
      <w:ind w:left="1247" w:hanging="680"/>
      <w:outlineLvl w:val="1"/>
    </w:pPr>
    <w:rPr>
      <w:b/>
      <w:sz w:val="24"/>
      <w:szCs w:val="24"/>
    </w:rPr>
  </w:style>
  <w:style w:type="paragraph" w:styleId="Heading3">
    <w:name w:val="heading 3"/>
    <w:basedOn w:val="Normal"/>
    <w:next w:val="Normalnumber"/>
    <w:qFormat/>
    <w:rsid w:val="00AA4E66"/>
    <w:pPr>
      <w:spacing w:after="120"/>
      <w:ind w:left="1247" w:hanging="680"/>
      <w:outlineLvl w:val="2"/>
    </w:pPr>
    <w:rPr>
      <w:b/>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AA4E66"/>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AA4E66"/>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AA4E66"/>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tabs>
        <w:tab w:val="clear" w:pos="1814"/>
        <w:tab w:val="clear" w:pos="2381"/>
        <w:tab w:val="clear" w:pos="2948"/>
        <w:tab w:val="clear" w:pos="3515"/>
      </w:tabs>
      <w:ind w:left="1814" w:hanging="567"/>
    </w:pPr>
  </w:style>
  <w:style w:type="paragraph" w:customStyle="1" w:styleId="CH1">
    <w:name w:val="CH1"/>
    <w:basedOn w:val="Normal-pool"/>
    <w:next w:val="CH2"/>
    <w:uiPriority w:val="99"/>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AA4E66"/>
    <w:pPr>
      <w:keepNext/>
      <w:keepLines/>
      <w:tabs>
        <w:tab w:val="right" w:pos="851"/>
      </w:tabs>
      <w:suppressAutoHyphens/>
      <w:spacing w:before="120" w:after="120"/>
      <w:ind w:left="1247" w:right="284" w:hanging="1247"/>
    </w:pPr>
    <w:rPr>
      <w:b/>
      <w:sz w:val="24"/>
      <w:szCs w:val="24"/>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table" w:styleId="TableGrid">
    <w:name w:val="Table Grid"/>
    <w:basedOn w:val="TableNormal"/>
    <w:uiPriority w:val="59"/>
    <w:rsid w:val="009D08A0"/>
    <w:pPr>
      <w:tabs>
        <w:tab w:val="left" w:pos="1247"/>
        <w:tab w:val="left" w:pos="1814"/>
        <w:tab w:val="left" w:pos="2381"/>
        <w:tab w:val="left" w:pos="2948"/>
        <w:tab w:val="left" w:pos="3515"/>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autoRedefine/>
    <w:qFormat/>
    <w:rsid w:val="009D08A0"/>
    <w:pPr>
      <w:tabs>
        <w:tab w:val="clear" w:pos="1247"/>
        <w:tab w:val="clear" w:pos="1814"/>
        <w:tab w:val="clear" w:pos="2381"/>
        <w:tab w:val="clear" w:pos="2948"/>
        <w:tab w:val="clear" w:pos="3515"/>
      </w:tabs>
      <w:spacing w:before="360" w:after="240" w:line="230" w:lineRule="exact"/>
      <w:ind w:left="1247" w:right="567"/>
      <w:jc w:val="center"/>
      <w:outlineLvl w:val="0"/>
    </w:pPr>
    <w:rPr>
      <w:rFonts w:eastAsia="SimSun" w:cs="Arial"/>
      <w:b/>
      <w:bCs/>
      <w:i/>
      <w:iCs/>
      <w:kern w:val="28"/>
      <w:sz w:val="28"/>
      <w:szCs w:val="28"/>
    </w:rPr>
  </w:style>
  <w:style w:type="paragraph" w:customStyle="1" w:styleId="ColorfulList-Accent11">
    <w:name w:val="Colorful List - Accent 11"/>
    <w:basedOn w:val="Normal"/>
    <w:uiPriority w:val="34"/>
    <w:qFormat/>
    <w:rsid w:val="009D08A0"/>
    <w:pPr>
      <w:tabs>
        <w:tab w:val="clear" w:pos="1247"/>
        <w:tab w:val="clear" w:pos="1814"/>
        <w:tab w:val="clear" w:pos="2381"/>
        <w:tab w:val="clear" w:pos="2948"/>
        <w:tab w:val="clear" w:pos="3515"/>
      </w:tabs>
      <w:ind w:left="720"/>
      <w:contextualSpacing/>
    </w:pPr>
    <w:rPr>
      <w:rFonts w:eastAsia="SimSun"/>
      <w:sz w:val="24"/>
      <w:szCs w:val="24"/>
    </w:rPr>
  </w:style>
  <w:style w:type="paragraph" w:styleId="BalloonText">
    <w:name w:val="Balloon Text"/>
    <w:basedOn w:val="Normal"/>
    <w:link w:val="BalloonTextChar"/>
    <w:rsid w:val="001A0F1C"/>
    <w:rPr>
      <w:rFonts w:ascii="Tahoma" w:hAnsi="Tahoma"/>
      <w:sz w:val="16"/>
      <w:szCs w:val="16"/>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stylish"/>
    <w:uiPriority w:val="99"/>
    <w:rsid w:val="00AA4E66"/>
    <w:rPr>
      <w:rFonts w:ascii="Times New Roman" w:hAnsi="Times New Roman"/>
      <w:color w:val="auto"/>
      <w:sz w:val="20"/>
      <w:szCs w:val="18"/>
      <w:vertAlign w:val="superscript"/>
    </w:rPr>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footnote text,93"/>
    <w:basedOn w:val="Normal-pool"/>
    <w:link w:val="FootnoteTextChar"/>
    <w:rsid w:val="00AA4E66"/>
    <w:pPr>
      <w:spacing w:before="20" w:after="40"/>
      <w:ind w:left="1247"/>
    </w:pPr>
    <w:rPr>
      <w:sz w:val="18"/>
    </w:rPr>
  </w:style>
  <w:style w:type="character" w:customStyle="1" w:styleId="BalloonTextChar">
    <w:name w:val="Balloon Text Char"/>
    <w:link w:val="BalloonText"/>
    <w:rsid w:val="001A0F1C"/>
    <w:rPr>
      <w:rFonts w:ascii="Tahoma" w:hAnsi="Tahoma" w:cs="Tahoma"/>
      <w:sz w:val="16"/>
      <w:szCs w:val="16"/>
      <w:lang w:val="en-GB"/>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Courier New" w:hAnsi="Courier New"/>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Courier New" w:hAnsi="Courier New"/>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Courier New" w:hAnsi="Courier New"/>
        <w:b/>
        <w:i w:val="0"/>
        <w:color w:val="auto"/>
        <w:sz w:val="64"/>
        <w:szCs w:val="64"/>
      </w:rPr>
    </w:tblStylePr>
    <w:tblStylePr w:type="nwCell">
      <w:rPr>
        <w:rFonts w:ascii="Courier New" w:hAnsi="Courier New"/>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link w:val="NormalNonumberChar"/>
    <w:rsid w:val="00AA4E66"/>
    <w:pPr>
      <w:spacing w:after="120"/>
      <w:ind w:left="1247"/>
    </w:pPr>
  </w:style>
  <w:style w:type="paragraph" w:customStyle="1" w:styleId="Normalnumber">
    <w:name w:val="Normal_number"/>
    <w:basedOn w:val="Normal-pool"/>
    <w:link w:val="NormalnumberChar"/>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paragraph" w:customStyle="1" w:styleId="Decisionparagraphs">
    <w:name w:val="Decision paragraphs"/>
    <w:basedOn w:val="Normal"/>
    <w:uiPriority w:val="99"/>
    <w:rsid w:val="003049C0"/>
    <w:pPr>
      <w:keepNext/>
      <w:tabs>
        <w:tab w:val="clear" w:pos="1247"/>
        <w:tab w:val="clear" w:pos="1814"/>
        <w:tab w:val="clear" w:pos="2381"/>
        <w:tab w:val="clear" w:pos="2948"/>
        <w:tab w:val="clear" w:pos="3515"/>
        <w:tab w:val="left" w:pos="624"/>
      </w:tabs>
      <w:spacing w:after="120"/>
      <w:ind w:left="1247" w:firstLine="624"/>
    </w:pPr>
    <w:rPr>
      <w:rFonts w:eastAsia="SimSun"/>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link w:val="FootnoteText"/>
    <w:locked/>
    <w:rsid w:val="003049C0"/>
    <w:rPr>
      <w:sz w:val="18"/>
      <w:lang w:val="en-GB" w:eastAsia="en-US"/>
    </w:rPr>
  </w:style>
  <w:style w:type="paragraph" w:styleId="BodyText">
    <w:name w:val="Body Text"/>
    <w:basedOn w:val="Normal"/>
    <w:link w:val="BodyTextChar"/>
    <w:uiPriority w:val="99"/>
    <w:rsid w:val="003049C0"/>
    <w:pPr>
      <w:widowControl w:val="0"/>
      <w:tabs>
        <w:tab w:val="clear" w:pos="1247"/>
        <w:tab w:val="clear" w:pos="1814"/>
        <w:tab w:val="clear" w:pos="2381"/>
        <w:tab w:val="clear" w:pos="2948"/>
        <w:tab w:val="clear" w:pos="3515"/>
        <w:tab w:val="left" w:pos="-1440"/>
        <w:tab w:val="left" w:pos="-720"/>
        <w:tab w:val="left" w:pos="0"/>
        <w:tab w:val="left" w:pos="720"/>
      </w:tabs>
      <w:suppressAutoHyphens/>
      <w:spacing w:line="288" w:lineRule="auto"/>
    </w:pPr>
    <w:rPr>
      <w:rFonts w:ascii="Courier New" w:eastAsia="SimSun" w:hAnsi="Courier New"/>
    </w:rPr>
  </w:style>
  <w:style w:type="character" w:customStyle="1" w:styleId="BodyTextChar">
    <w:name w:val="Body Text Char"/>
    <w:link w:val="BodyText"/>
    <w:uiPriority w:val="99"/>
    <w:rsid w:val="003049C0"/>
    <w:rPr>
      <w:rFonts w:ascii="Courier New" w:eastAsia="SimSun" w:hAnsi="Courier New"/>
      <w:lang w:val="en-GB" w:eastAsia="en-US"/>
    </w:rPr>
  </w:style>
  <w:style w:type="paragraph" w:styleId="BodyTextIndent2">
    <w:name w:val="Body Text Indent 2"/>
    <w:basedOn w:val="Normal"/>
    <w:link w:val="BodyTextIndent2Char"/>
    <w:uiPriority w:val="99"/>
    <w:rsid w:val="003049C0"/>
    <w:pPr>
      <w:widowControl w:val="0"/>
      <w:tabs>
        <w:tab w:val="clear" w:pos="1247"/>
        <w:tab w:val="clear" w:pos="1814"/>
        <w:tab w:val="clear" w:pos="2381"/>
        <w:tab w:val="clear" w:pos="2948"/>
        <w:tab w:val="clear" w:pos="3515"/>
      </w:tabs>
      <w:spacing w:line="360" w:lineRule="auto"/>
      <w:ind w:left="720"/>
    </w:pPr>
    <w:rPr>
      <w:rFonts w:ascii="Courier" w:eastAsia="SimSun" w:hAnsi="Courier"/>
      <w:sz w:val="22"/>
    </w:rPr>
  </w:style>
  <w:style w:type="character" w:customStyle="1" w:styleId="BodyTextIndent2Char">
    <w:name w:val="Body Text Indent 2 Char"/>
    <w:link w:val="BodyTextIndent2"/>
    <w:uiPriority w:val="99"/>
    <w:rsid w:val="003049C0"/>
    <w:rPr>
      <w:rFonts w:ascii="Courier" w:eastAsia="SimSun" w:hAnsi="Courier"/>
      <w:sz w:val="22"/>
      <w:lang w:val="en-GB" w:eastAsia="en-US"/>
    </w:rPr>
  </w:style>
  <w:style w:type="paragraph" w:styleId="BodyTextIndent3">
    <w:name w:val="Body Text Indent 3"/>
    <w:basedOn w:val="Normal"/>
    <w:link w:val="BodyTextIndent3Char"/>
    <w:uiPriority w:val="99"/>
    <w:rsid w:val="003049C0"/>
    <w:pPr>
      <w:tabs>
        <w:tab w:val="clear" w:pos="1247"/>
        <w:tab w:val="clear" w:pos="1814"/>
        <w:tab w:val="clear" w:pos="2381"/>
        <w:tab w:val="clear" w:pos="2948"/>
        <w:tab w:val="clear" w:pos="3515"/>
      </w:tabs>
      <w:autoSpaceDE w:val="0"/>
      <w:autoSpaceDN w:val="0"/>
      <w:adjustRightInd w:val="0"/>
      <w:ind w:left="1734" w:hanging="578"/>
    </w:pPr>
    <w:rPr>
      <w:rFonts w:eastAsia="SimSun"/>
      <w:sz w:val="21"/>
      <w:szCs w:val="21"/>
    </w:rPr>
  </w:style>
  <w:style w:type="character" w:customStyle="1" w:styleId="BodyTextIndent3Char">
    <w:name w:val="Body Text Indent 3 Char"/>
    <w:link w:val="BodyTextIndent3"/>
    <w:uiPriority w:val="99"/>
    <w:rsid w:val="003049C0"/>
    <w:rPr>
      <w:rFonts w:eastAsia="SimSun"/>
      <w:sz w:val="21"/>
      <w:szCs w:val="21"/>
      <w:lang w:eastAsia="en-US"/>
    </w:rPr>
  </w:style>
  <w:style w:type="paragraph" w:styleId="BodyText2">
    <w:name w:val="Body Text 2"/>
    <w:basedOn w:val="Normal"/>
    <w:link w:val="BodyText2Char"/>
    <w:uiPriority w:val="99"/>
    <w:rsid w:val="003049C0"/>
    <w:pPr>
      <w:widowControl w:val="0"/>
      <w:tabs>
        <w:tab w:val="clear" w:pos="1247"/>
        <w:tab w:val="clear" w:pos="1814"/>
        <w:tab w:val="clear" w:pos="2381"/>
        <w:tab w:val="clear" w:pos="2948"/>
        <w:tab w:val="clear" w:pos="3515"/>
      </w:tabs>
      <w:spacing w:line="287" w:lineRule="atLeast"/>
    </w:pPr>
    <w:rPr>
      <w:rFonts w:eastAsia="SimSun"/>
      <w:sz w:val="22"/>
    </w:rPr>
  </w:style>
  <w:style w:type="character" w:customStyle="1" w:styleId="BodyText2Char">
    <w:name w:val="Body Text 2 Char"/>
    <w:link w:val="BodyText2"/>
    <w:uiPriority w:val="99"/>
    <w:rsid w:val="003049C0"/>
    <w:rPr>
      <w:rFonts w:eastAsia="SimSun"/>
      <w:sz w:val="22"/>
      <w:lang w:eastAsia="en-US"/>
    </w:rPr>
  </w:style>
  <w:style w:type="paragraph" w:customStyle="1" w:styleId="main">
    <w:name w:val="main"/>
    <w:basedOn w:val="Normal"/>
    <w:autoRedefine/>
    <w:uiPriority w:val="99"/>
    <w:rsid w:val="003049C0"/>
    <w:pPr>
      <w:widowControl w:val="0"/>
      <w:tabs>
        <w:tab w:val="clear" w:pos="1247"/>
        <w:tab w:val="clear" w:pos="1814"/>
        <w:tab w:val="clear" w:pos="2381"/>
        <w:tab w:val="clear" w:pos="2948"/>
        <w:tab w:val="clear" w:pos="3515"/>
      </w:tabs>
    </w:pPr>
    <w:rPr>
      <w:rFonts w:eastAsia="SimSun"/>
      <w:sz w:val="22"/>
      <w:szCs w:val="22"/>
      <w:u w:val="single"/>
      <w:lang w:val="en-US"/>
    </w:rPr>
  </w:style>
  <w:style w:type="paragraph" w:customStyle="1" w:styleId="Style0">
    <w:name w:val="Style0"/>
    <w:uiPriority w:val="99"/>
    <w:rsid w:val="003049C0"/>
    <w:pPr>
      <w:snapToGrid w:val="0"/>
    </w:pPr>
    <w:rPr>
      <w:rFonts w:ascii="Arial" w:eastAsia="SimSun" w:hAnsi="Arial"/>
      <w:sz w:val="24"/>
      <w:lang w:val="en-GB"/>
    </w:rPr>
  </w:style>
  <w:style w:type="character" w:styleId="CommentReference">
    <w:name w:val="annotation reference"/>
    <w:uiPriority w:val="99"/>
    <w:rsid w:val="00360FE0"/>
    <w:rPr>
      <w:sz w:val="16"/>
      <w:szCs w:val="16"/>
    </w:rPr>
  </w:style>
  <w:style w:type="paragraph" w:customStyle="1" w:styleId="Paralevel1">
    <w:name w:val="Para level1"/>
    <w:basedOn w:val="Normal"/>
    <w:autoRedefine/>
    <w:rsid w:val="00F230D0"/>
    <w:pPr>
      <w:tabs>
        <w:tab w:val="clear" w:pos="1247"/>
        <w:tab w:val="clear" w:pos="1814"/>
        <w:tab w:val="clear" w:pos="2381"/>
        <w:tab w:val="clear" w:pos="2948"/>
        <w:tab w:val="clear" w:pos="3515"/>
      </w:tabs>
      <w:suppressAutoHyphens/>
      <w:spacing w:before="240" w:after="120"/>
      <w:ind w:left="1248" w:hanging="528"/>
    </w:pPr>
    <w:rPr>
      <w:rFonts w:eastAsia="SimSun"/>
      <w:b/>
      <w:sz w:val="28"/>
      <w:szCs w:val="28"/>
      <w:lang w:val="en-US" w:eastAsia="zh-CN"/>
    </w:rPr>
  </w:style>
  <w:style w:type="paragraph" w:customStyle="1" w:styleId="Subtitle">
    <w:name w:val="Sub title"/>
    <w:basedOn w:val="Heading2"/>
    <w:uiPriority w:val="99"/>
    <w:rsid w:val="00AA5F71"/>
    <w:pPr>
      <w:tabs>
        <w:tab w:val="clear" w:pos="1247"/>
        <w:tab w:val="clear" w:pos="1814"/>
        <w:tab w:val="clear" w:pos="2381"/>
        <w:tab w:val="clear" w:pos="2948"/>
        <w:tab w:val="clear" w:pos="3515"/>
      </w:tabs>
      <w:spacing w:before="0" w:after="0"/>
      <w:ind w:firstLine="0"/>
    </w:pPr>
    <w:rPr>
      <w:rFonts w:eastAsia="SimSun"/>
    </w:rPr>
  </w:style>
  <w:style w:type="paragraph" w:styleId="CommentText">
    <w:name w:val="annotation text"/>
    <w:basedOn w:val="Normal"/>
    <w:link w:val="CommentTextChar"/>
    <w:rsid w:val="005003B1"/>
  </w:style>
  <w:style w:type="character" w:customStyle="1" w:styleId="CommentTextChar">
    <w:name w:val="Comment Text Char"/>
    <w:link w:val="CommentText"/>
    <w:rsid w:val="005003B1"/>
    <w:rPr>
      <w:lang w:val="en-GB" w:eastAsia="en-US"/>
    </w:rPr>
  </w:style>
  <w:style w:type="paragraph" w:styleId="CommentSubject">
    <w:name w:val="annotation subject"/>
    <w:basedOn w:val="CommentText"/>
    <w:next w:val="CommentText"/>
    <w:link w:val="CommentSubjectChar"/>
    <w:rsid w:val="005003B1"/>
    <w:rPr>
      <w:b/>
      <w:bCs/>
    </w:rPr>
  </w:style>
  <w:style w:type="character" w:customStyle="1" w:styleId="CommentSubjectChar">
    <w:name w:val="Comment Subject Char"/>
    <w:link w:val="CommentSubject"/>
    <w:rsid w:val="005003B1"/>
    <w:rPr>
      <w:b/>
      <w:bCs/>
      <w:lang w:val="en-GB" w:eastAsia="en-US"/>
    </w:rPr>
  </w:style>
  <w:style w:type="paragraph" w:customStyle="1" w:styleId="Default">
    <w:name w:val="Default"/>
    <w:rsid w:val="000B1ACD"/>
    <w:pPr>
      <w:autoSpaceDE w:val="0"/>
      <w:autoSpaceDN w:val="0"/>
      <w:adjustRightInd w:val="0"/>
    </w:pPr>
    <w:rPr>
      <w:color w:val="000000"/>
      <w:sz w:val="24"/>
      <w:szCs w:val="24"/>
      <w:lang w:eastAsia="zh-TW"/>
    </w:rPr>
  </w:style>
  <w:style w:type="paragraph" w:styleId="ListParagraph">
    <w:name w:val="List Paragraph"/>
    <w:basedOn w:val="Normal"/>
    <w:uiPriority w:val="34"/>
    <w:qFormat/>
    <w:rsid w:val="007D3F84"/>
    <w:pPr>
      <w:tabs>
        <w:tab w:val="clear" w:pos="1247"/>
        <w:tab w:val="clear" w:pos="1814"/>
        <w:tab w:val="clear" w:pos="2381"/>
        <w:tab w:val="clear" w:pos="2948"/>
        <w:tab w:val="clear" w:pos="3515"/>
      </w:tabs>
      <w:spacing w:after="200" w:line="276" w:lineRule="auto"/>
      <w:ind w:left="720"/>
      <w:contextualSpacing/>
    </w:pPr>
    <w:rPr>
      <w:rFonts w:ascii="Calibri" w:eastAsia="Calibri" w:hAnsi="Calibri"/>
      <w:sz w:val="22"/>
      <w:szCs w:val="22"/>
      <w:lang w:val="fr-CH"/>
    </w:rPr>
  </w:style>
  <w:style w:type="paragraph" w:customStyle="1" w:styleId="Footer1">
    <w:name w:val="Footer1"/>
    <w:uiPriority w:val="99"/>
    <w:rsid w:val="00FA5047"/>
    <w:pPr>
      <w:tabs>
        <w:tab w:val="center" w:pos="4153"/>
        <w:tab w:val="right" w:pos="8306"/>
      </w:tabs>
    </w:pPr>
    <w:rPr>
      <w:color w:val="000000"/>
      <w:sz w:val="24"/>
      <w:lang w:val="en-GB"/>
    </w:rPr>
  </w:style>
  <w:style w:type="character" w:customStyle="1" w:styleId="PageNumber1">
    <w:name w:val="Page Number1"/>
    <w:uiPriority w:val="99"/>
    <w:rsid w:val="00FA5047"/>
    <w:rPr>
      <w:color w:val="000000"/>
      <w:sz w:val="20"/>
    </w:rPr>
  </w:style>
  <w:style w:type="character" w:customStyle="1" w:styleId="HeaderChar">
    <w:name w:val="Header Char"/>
    <w:basedOn w:val="DefaultParagraphFont"/>
    <w:link w:val="Header"/>
    <w:uiPriority w:val="99"/>
    <w:locked/>
    <w:rsid w:val="00FA5047"/>
    <w:rPr>
      <w:b/>
      <w:sz w:val="18"/>
      <w:lang w:val="en-GB"/>
    </w:rPr>
  </w:style>
  <w:style w:type="character" w:customStyle="1" w:styleId="FooterChar">
    <w:name w:val="Footer Char"/>
    <w:basedOn w:val="DefaultParagraphFont"/>
    <w:link w:val="Footer"/>
    <w:uiPriority w:val="99"/>
    <w:locked/>
    <w:rsid w:val="00FA5047"/>
    <w:rPr>
      <w:sz w:val="18"/>
      <w:lang w:val="en-GB"/>
    </w:rPr>
  </w:style>
  <w:style w:type="character" w:customStyle="1" w:styleId="NormalNonumberChar">
    <w:name w:val="Normal_No_number Char"/>
    <w:link w:val="NormalNonumber"/>
    <w:locked/>
    <w:rsid w:val="00A45384"/>
    <w:rPr>
      <w:lang w:val="en-GB"/>
    </w:rPr>
  </w:style>
  <w:style w:type="character" w:customStyle="1" w:styleId="footnote">
    <w:name w:val="footnote"/>
    <w:aliases w:val="reference,16,Point,Superscript,61,reference1,68"/>
    <w:semiHidden/>
    <w:rsid w:val="00A45384"/>
    <w:rPr>
      <w:rFonts w:ascii="Times New Roman" w:hAnsi="Times New Roman"/>
      <w:color w:val="auto"/>
      <w:sz w:val="18"/>
      <w:vertAlign w:val="superscript"/>
    </w:rPr>
  </w:style>
  <w:style w:type="character" w:styleId="Emphasis">
    <w:name w:val="Emphasis"/>
    <w:basedOn w:val="DefaultParagraphFont"/>
    <w:uiPriority w:val="99"/>
    <w:qFormat/>
    <w:rsid w:val="00E25BEB"/>
    <w:rPr>
      <w:i/>
      <w:iCs/>
    </w:rPr>
  </w:style>
  <w:style w:type="paragraph" w:styleId="NormalWeb">
    <w:name w:val="Normal (Web)"/>
    <w:basedOn w:val="Normal"/>
    <w:uiPriority w:val="99"/>
    <w:unhideWhenUsed/>
    <w:rsid w:val="00AE53B0"/>
    <w:pPr>
      <w:tabs>
        <w:tab w:val="clear" w:pos="1247"/>
        <w:tab w:val="clear" w:pos="1814"/>
        <w:tab w:val="clear" w:pos="2381"/>
        <w:tab w:val="clear" w:pos="2948"/>
        <w:tab w:val="clear" w:pos="3515"/>
      </w:tabs>
      <w:spacing w:before="100" w:beforeAutospacing="1" w:after="100" w:afterAutospacing="1"/>
    </w:pPr>
    <w:rPr>
      <w:rFonts w:ascii="inherit" w:hAnsi="inherit"/>
      <w:sz w:val="24"/>
      <w:szCs w:val="24"/>
      <w:lang w:val="en-US"/>
    </w:rPr>
  </w:style>
  <w:style w:type="character" w:customStyle="1" w:styleId="NormalnumberChar">
    <w:name w:val="Normal_number Char"/>
    <w:link w:val="Normalnumber"/>
    <w:rsid w:val="00AE53B0"/>
    <w:rPr>
      <w:lang w:val="en-GB"/>
    </w:rPr>
  </w:style>
  <w:style w:type="character" w:customStyle="1" w:styleId="Normal-poolChar">
    <w:name w:val="Normal-pool Char"/>
    <w:link w:val="Normal-pool"/>
    <w:rsid w:val="00412928"/>
    <w:rPr>
      <w:lang w:val="en-GB"/>
    </w:rPr>
  </w:style>
  <w:style w:type="character" w:customStyle="1" w:styleId="st1">
    <w:name w:val="st1"/>
    <w:basedOn w:val="DefaultParagraphFont"/>
    <w:rsid w:val="003A2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3690">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79782562">
      <w:bodyDiv w:val="1"/>
      <w:marLeft w:val="0"/>
      <w:marRight w:val="0"/>
      <w:marTop w:val="0"/>
      <w:marBottom w:val="0"/>
      <w:divBdr>
        <w:top w:val="none" w:sz="0" w:space="0" w:color="auto"/>
        <w:left w:val="none" w:sz="0" w:space="0" w:color="auto"/>
        <w:bottom w:val="none" w:sz="0" w:space="0" w:color="auto"/>
        <w:right w:val="none" w:sz="0" w:space="0" w:color="auto"/>
      </w:divBdr>
      <w:divsChild>
        <w:div w:id="611859688">
          <w:marLeft w:val="1166"/>
          <w:marRight w:val="0"/>
          <w:marTop w:val="115"/>
          <w:marBottom w:val="0"/>
          <w:divBdr>
            <w:top w:val="none" w:sz="0" w:space="0" w:color="auto"/>
            <w:left w:val="none" w:sz="0" w:space="0" w:color="auto"/>
            <w:bottom w:val="none" w:sz="0" w:space="0" w:color="auto"/>
            <w:right w:val="none" w:sz="0" w:space="0" w:color="auto"/>
          </w:divBdr>
        </w:div>
        <w:div w:id="1635136481">
          <w:marLeft w:val="1166"/>
          <w:marRight w:val="0"/>
          <w:marTop w:val="115"/>
          <w:marBottom w:val="0"/>
          <w:divBdr>
            <w:top w:val="none" w:sz="0" w:space="0" w:color="auto"/>
            <w:left w:val="none" w:sz="0" w:space="0" w:color="auto"/>
            <w:bottom w:val="none" w:sz="0" w:space="0" w:color="auto"/>
            <w:right w:val="none" w:sz="0" w:space="0" w:color="auto"/>
          </w:divBdr>
        </w:div>
      </w:divsChild>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971012468">
      <w:bodyDiv w:val="1"/>
      <w:marLeft w:val="0"/>
      <w:marRight w:val="0"/>
      <w:marTop w:val="0"/>
      <w:marBottom w:val="0"/>
      <w:divBdr>
        <w:top w:val="none" w:sz="0" w:space="0" w:color="auto"/>
        <w:left w:val="none" w:sz="0" w:space="0" w:color="auto"/>
        <w:bottom w:val="none" w:sz="0" w:space="0" w:color="auto"/>
        <w:right w:val="none" w:sz="0" w:space="0" w:color="auto"/>
      </w:divBdr>
      <w:divsChild>
        <w:div w:id="2019382461">
          <w:marLeft w:val="0"/>
          <w:marRight w:val="0"/>
          <w:marTop w:val="0"/>
          <w:marBottom w:val="0"/>
          <w:divBdr>
            <w:top w:val="single" w:sz="2" w:space="0" w:color="DDDDDD"/>
            <w:left w:val="single" w:sz="2" w:space="0" w:color="DDDDDD"/>
            <w:bottom w:val="single" w:sz="2" w:space="0" w:color="DDDDDD"/>
            <w:right w:val="single" w:sz="2" w:space="0" w:color="DDDDDD"/>
          </w:divBdr>
          <w:divsChild>
            <w:div w:id="1827018009">
              <w:marLeft w:val="0"/>
              <w:marRight w:val="0"/>
              <w:marTop w:val="0"/>
              <w:marBottom w:val="0"/>
              <w:divBdr>
                <w:top w:val="none" w:sz="0" w:space="0" w:color="auto"/>
                <w:left w:val="none" w:sz="0" w:space="0" w:color="auto"/>
                <w:bottom w:val="none" w:sz="0" w:space="0" w:color="auto"/>
                <w:right w:val="none" w:sz="0" w:space="0" w:color="auto"/>
              </w:divBdr>
              <w:divsChild>
                <w:div w:id="796879061">
                  <w:marLeft w:val="0"/>
                  <w:marRight w:val="0"/>
                  <w:marTop w:val="0"/>
                  <w:marBottom w:val="0"/>
                  <w:divBdr>
                    <w:top w:val="none" w:sz="0" w:space="0" w:color="auto"/>
                    <w:left w:val="none" w:sz="0" w:space="0" w:color="auto"/>
                    <w:bottom w:val="none" w:sz="0" w:space="0" w:color="auto"/>
                    <w:right w:val="none" w:sz="0" w:space="0" w:color="auto"/>
                  </w:divBdr>
                  <w:divsChild>
                    <w:div w:id="704138450">
                      <w:marLeft w:val="0"/>
                      <w:marRight w:val="0"/>
                      <w:marTop w:val="0"/>
                      <w:marBottom w:val="0"/>
                      <w:divBdr>
                        <w:top w:val="single" w:sz="36" w:space="0" w:color="555555"/>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l.int/Implementation/LegalMatters/Compliance/Activities/NationalReportingDialogue/tabid/3144/Defaul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F84FB-82CD-43EF-A56A-15FB9D60D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1182</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2018-09-17T10:38:00Z</dcterms:created>
  <dcterms:modified xsi:type="dcterms:W3CDTF">2018-09-17T13:02:00Z</dcterms:modified>
</cp:coreProperties>
</file>