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E5" w:rsidRPr="007F7A83" w:rsidRDefault="004A3FE5" w:rsidP="004A3F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26"/>
          <w:szCs w:val="26"/>
        </w:rPr>
      </w:pPr>
      <w:r w:rsidRPr="007F7A83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Working document for Annex IX.B1110</w:t>
      </w:r>
    </w:p>
    <w:p w:rsidR="004A3FE5" w:rsidRPr="0072648B" w:rsidRDefault="004A3FE5" w:rsidP="004A3FE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56FE2" w:rsidRPr="00E56FE2" w:rsidRDefault="00E56FE2" w:rsidP="00E56FE2">
      <w:pPr>
        <w:spacing w:before="60" w:after="60" w:line="240" w:lineRule="auto"/>
        <w:ind w:left="-709"/>
        <w:rPr>
          <w:rFonts w:ascii="Times New Roman" w:eastAsia="Calibri" w:hAnsi="Times New Roman" w:cs="Times New Roman"/>
        </w:rPr>
      </w:pPr>
      <w:r w:rsidRPr="00E56FE2">
        <w:rPr>
          <w:rFonts w:ascii="Times New Roman" w:eastAsia="Calibri" w:hAnsi="Times New Roman" w:cs="Times New Roman"/>
          <w:b/>
        </w:rPr>
        <w:t>Decision BC-13/2:</w:t>
      </w:r>
      <w:r w:rsidRPr="00E56FE2">
        <w:rPr>
          <w:rFonts w:ascii="Times New Roman" w:eastAsia="Calibri" w:hAnsi="Times New Roman" w:cs="Times New Roman"/>
        </w:rPr>
        <w:t xml:space="preserve"> Mandate for the review of Annex IV and the related aspects of Annex IX </w:t>
      </w:r>
    </w:p>
    <w:p w:rsidR="00E56FE2" w:rsidRPr="00E56FE2" w:rsidRDefault="00E56FE2" w:rsidP="00E56FE2">
      <w:pPr>
        <w:spacing w:before="60" w:after="120" w:line="240" w:lineRule="auto"/>
        <w:ind w:left="-709"/>
        <w:rPr>
          <w:rFonts w:ascii="Times New Roman" w:eastAsia="Calibri" w:hAnsi="Times New Roman" w:cs="Times New Roman"/>
        </w:rPr>
      </w:pPr>
      <w:r w:rsidRPr="00E56FE2">
        <w:rPr>
          <w:rFonts w:ascii="Times New Roman" w:eastAsia="Calibri" w:hAnsi="Times New Roman" w:cs="Times New Roman"/>
        </w:rPr>
        <w:t>(iii)</w:t>
      </w:r>
      <w:r w:rsidRPr="00E56FE2">
        <w:rPr>
          <w:rFonts w:ascii="Times New Roman" w:eastAsia="Calibri" w:hAnsi="Times New Roman" w:cs="Times New Roman"/>
          <w:b/>
        </w:rPr>
        <w:t xml:space="preserve"> </w:t>
      </w:r>
      <w:r w:rsidRPr="00E56FE2">
        <w:rPr>
          <w:rFonts w:ascii="Times New Roman" w:eastAsia="Calibri" w:hAnsi="Times New Roman" w:cs="Times New Roman"/>
          <w:b/>
        </w:rPr>
        <w:tab/>
      </w:r>
      <w:r w:rsidRPr="00E56FE2">
        <w:rPr>
          <w:rFonts w:ascii="Times New Roman" w:eastAsia="Calibri" w:hAnsi="Times New Roman" w:cs="Times New Roman"/>
        </w:rPr>
        <w:t>C</w:t>
      </w:r>
      <w:r w:rsidRPr="00E56FE2">
        <w:rPr>
          <w:rFonts w:ascii="Times New Roman" w:eastAsia="Calibri" w:hAnsi="Times New Roman" w:cs="Times New Roman"/>
          <w:bCs/>
        </w:rPr>
        <w:t>larify the descriptions in Annex IV and in Annex IX (B1110) to address conflicts or overlaps.</w:t>
      </w:r>
    </w:p>
    <w:p w:rsidR="004A3FE5" w:rsidRPr="00E56FE2" w:rsidRDefault="004A3FE5" w:rsidP="004A3FE5">
      <w:pPr>
        <w:spacing w:after="0" w:line="240" w:lineRule="auto"/>
        <w:ind w:left="-709"/>
        <w:rPr>
          <w:rFonts w:ascii="Times New Roman" w:eastAsia="Calibri" w:hAnsi="Times New Roman" w:cs="Times New Roman"/>
          <w:b/>
        </w:rPr>
      </w:pPr>
    </w:p>
    <w:p w:rsidR="0072648B" w:rsidRPr="00E56FE2" w:rsidRDefault="00EC4F31" w:rsidP="00EC4F31">
      <w:pPr>
        <w:ind w:left="-709"/>
        <w:rPr>
          <w:rFonts w:ascii="Times New Roman" w:eastAsia="Calibri" w:hAnsi="Times New Roman" w:cs="Times New Roman"/>
        </w:rPr>
      </w:pPr>
      <w:r w:rsidRPr="00E56FE2">
        <w:rPr>
          <w:rFonts w:ascii="Times New Roman" w:hAnsi="Times New Roman" w:cs="Times New Roman"/>
          <w:b/>
          <w:bCs/>
        </w:rPr>
        <w:t>How to use this document:</w:t>
      </w:r>
      <w:r w:rsidRPr="00E56FE2">
        <w:rPr>
          <w:rFonts w:ascii="Times New Roman" w:hAnsi="Times New Roman" w:cs="Times New Roman"/>
        </w:rPr>
        <w:t xml:space="preserve"> Please complete the table with your comments, including ‘problem statement’, ‘proposed change’ and ‘rationale’. Leave blank if no</w:t>
      </w:r>
      <w:r w:rsidRPr="00E56FE2">
        <w:rPr>
          <w:rFonts w:ascii="Times New Roman" w:eastAsia="Calibri" w:hAnsi="Times New Roman" w:cs="Times New Roman"/>
        </w:rPr>
        <w:t xml:space="preserve"> change is required. </w:t>
      </w:r>
      <w:r w:rsidRPr="00E56FE2">
        <w:rPr>
          <w:rFonts w:ascii="Times New Roman" w:hAnsi="Times New Roman" w:cs="Times New Roman"/>
          <w:b/>
          <w:bCs/>
          <w:color w:val="000000"/>
          <w:u w:val="single"/>
        </w:rPr>
        <w:t>Bold</w:t>
      </w:r>
      <w:r w:rsidRPr="00E56FE2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E56FE2">
        <w:rPr>
          <w:rFonts w:ascii="Times New Roman" w:hAnsi="Times New Roman" w:cs="Times New Roman"/>
          <w:b/>
          <w:bCs/>
          <w:color w:val="000000"/>
          <w:u w:val="single"/>
        </w:rPr>
        <w:t>and</w:t>
      </w:r>
      <w:r w:rsidRPr="00E56FE2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E56FE2">
        <w:rPr>
          <w:rFonts w:ascii="Times New Roman" w:hAnsi="Times New Roman" w:cs="Times New Roman"/>
          <w:b/>
          <w:bCs/>
          <w:color w:val="000000"/>
          <w:u w:val="single"/>
        </w:rPr>
        <w:t>underline</w:t>
      </w:r>
      <w:r w:rsidRPr="00E56FE2">
        <w:rPr>
          <w:rFonts w:ascii="Times New Roman" w:hAnsi="Times New Roman" w:cs="Times New Roman"/>
          <w:bCs/>
          <w:color w:val="000000"/>
        </w:rPr>
        <w:t xml:space="preserve"> </w:t>
      </w:r>
      <w:r w:rsidRPr="00E56FE2">
        <w:rPr>
          <w:rFonts w:ascii="Times New Roman" w:hAnsi="Times New Roman" w:cs="Times New Roman"/>
          <w:color w:val="000000"/>
        </w:rPr>
        <w:t>for additions and</w:t>
      </w:r>
      <w:r w:rsidRPr="00E56FE2">
        <w:rPr>
          <w:rFonts w:ascii="Times New Roman" w:eastAsia="Calibri" w:hAnsi="Times New Roman" w:cs="Times New Roman"/>
        </w:rPr>
        <w:t xml:space="preserve"> s</w:t>
      </w:r>
      <w:r w:rsidRPr="00E56FE2">
        <w:rPr>
          <w:rFonts w:ascii="Times New Roman" w:hAnsi="Times New Roman" w:cs="Times New Roman"/>
          <w:color w:val="000000"/>
        </w:rPr>
        <w:t xml:space="preserve">trikethrough (e.g., </w:t>
      </w:r>
      <w:r w:rsidRPr="00E56FE2">
        <w:rPr>
          <w:rFonts w:ascii="Times New Roman" w:hAnsi="Times New Roman" w:cs="Times New Roman"/>
          <w:strike/>
          <w:color w:val="000000"/>
        </w:rPr>
        <w:t>strikethrough</w:t>
      </w:r>
      <w:r w:rsidRPr="00E56FE2">
        <w:rPr>
          <w:rFonts w:ascii="Times New Roman" w:hAnsi="Times New Roman" w:cs="Times New Roman"/>
          <w:color w:val="000000"/>
        </w:rPr>
        <w:t>) for deletion of text.</w:t>
      </w:r>
    </w:p>
    <w:p w:rsidR="0072648B" w:rsidRPr="009A5FBD" w:rsidRDefault="0072648B" w:rsidP="0072648B">
      <w:pPr>
        <w:spacing w:after="0" w:line="240" w:lineRule="auto"/>
        <w:ind w:left="-709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A35FB9">
        <w:rPr>
          <w:rFonts w:ascii="Times New Roman" w:hAnsi="Times New Roman" w:cs="Times New Roman"/>
          <w:b/>
          <w:bCs/>
          <w:color w:val="002060"/>
          <w:sz w:val="26"/>
          <w:szCs w:val="26"/>
        </w:rPr>
        <w:t>Submitting member/observer:</w:t>
      </w:r>
      <w:r w:rsidR="00AF103D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="00AF103D" w:rsidRPr="009A5FBD">
        <w:rPr>
          <w:rFonts w:ascii="Times New Roman" w:hAnsi="Times New Roman" w:cs="Times New Roman"/>
          <w:bCs/>
          <w:color w:val="002060"/>
          <w:sz w:val="32"/>
          <w:szCs w:val="32"/>
        </w:rPr>
        <w:t>CANADA</w:t>
      </w:r>
    </w:p>
    <w:tbl>
      <w:tblPr>
        <w:tblStyle w:val="TableGrid2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3969"/>
        <w:gridCol w:w="2410"/>
        <w:gridCol w:w="1559"/>
      </w:tblGrid>
      <w:tr w:rsidR="00EC4F31" w:rsidRPr="00AD1304" w:rsidTr="00E00265">
        <w:trPr>
          <w:trHeight w:val="264"/>
        </w:trPr>
        <w:tc>
          <w:tcPr>
            <w:tcW w:w="4962" w:type="dxa"/>
            <w:tcBorders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EC4F31" w:rsidRPr="00AD1304" w:rsidRDefault="00EC4F31" w:rsidP="00EC4F31">
            <w:pPr>
              <w:tabs>
                <w:tab w:val="center" w:pos="7405"/>
                <w:tab w:val="left" w:pos="97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1304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EC4F31" w:rsidRPr="00AD1304" w:rsidRDefault="00EC4F31" w:rsidP="00EC4F31">
            <w:pPr>
              <w:tabs>
                <w:tab w:val="center" w:pos="7405"/>
                <w:tab w:val="left" w:pos="97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130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EC4F31" w:rsidRPr="00AD1304" w:rsidRDefault="00EC4F31" w:rsidP="00EC4F31">
            <w:pPr>
              <w:tabs>
                <w:tab w:val="center" w:pos="7405"/>
                <w:tab w:val="left" w:pos="97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130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410" w:type="dxa"/>
            <w:tcBorders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EC4F31" w:rsidRPr="00AD1304" w:rsidRDefault="00EC4F31" w:rsidP="00EC4F31">
            <w:pPr>
              <w:tabs>
                <w:tab w:val="center" w:pos="7405"/>
                <w:tab w:val="left" w:pos="97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130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</w:tcBorders>
            <w:shd w:val="clear" w:color="auto" w:fill="D6E3BC" w:themeFill="accent3" w:themeFillTint="66"/>
          </w:tcPr>
          <w:p w:rsidR="00EC4F31" w:rsidRPr="00AD1304" w:rsidRDefault="00EC4F31" w:rsidP="00EC4F31">
            <w:pPr>
              <w:tabs>
                <w:tab w:val="center" w:pos="7405"/>
                <w:tab w:val="left" w:pos="97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1304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72648B" w:rsidRPr="00AD1304" w:rsidTr="00E00265">
        <w:tc>
          <w:tcPr>
            <w:tcW w:w="4962" w:type="dxa"/>
            <w:tcBorders>
              <w:top w:val="single" w:sz="4" w:space="0" w:color="000000"/>
            </w:tcBorders>
          </w:tcPr>
          <w:p w:rsidR="00B22DFA" w:rsidRPr="00AD1304" w:rsidRDefault="00B22DFA" w:rsidP="001E55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D1304">
              <w:rPr>
                <w:b/>
                <w:sz w:val="24"/>
                <w:szCs w:val="24"/>
              </w:rPr>
              <w:t xml:space="preserve">B1110 </w:t>
            </w:r>
          </w:p>
          <w:p w:rsidR="0072648B" w:rsidRPr="00AD1304" w:rsidRDefault="00B22DFA" w:rsidP="001E5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304">
              <w:rPr>
                <w:b/>
                <w:sz w:val="24"/>
                <w:szCs w:val="24"/>
              </w:rPr>
              <w:t>Electrical and electronic assemblies: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72648B" w:rsidRPr="00AD1304" w:rsidRDefault="0072648B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1304">
              <w:rPr>
                <w:b/>
                <w:bCs/>
                <w:sz w:val="24"/>
                <w:szCs w:val="24"/>
              </w:rPr>
              <w:t>Problem statement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72648B" w:rsidRPr="00AD1304" w:rsidRDefault="0072648B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1304">
              <w:rPr>
                <w:b/>
                <w:bCs/>
                <w:sz w:val="24"/>
                <w:szCs w:val="24"/>
              </w:rPr>
              <w:t>Proposed change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72648B" w:rsidRPr="00AD1304" w:rsidRDefault="0072648B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1304">
              <w:rPr>
                <w:b/>
                <w:bCs/>
                <w:sz w:val="24"/>
                <w:szCs w:val="24"/>
              </w:rPr>
              <w:t>Rationale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72648B" w:rsidRPr="00AD1304" w:rsidRDefault="004A3FE5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1304">
              <w:rPr>
                <w:b/>
                <w:bCs/>
                <w:sz w:val="24"/>
                <w:szCs w:val="24"/>
              </w:rPr>
              <w:t>General comments</w:t>
            </w:r>
          </w:p>
        </w:tc>
      </w:tr>
      <w:tr w:rsidR="00E20690" w:rsidRPr="00AD1304" w:rsidTr="00E00265">
        <w:trPr>
          <w:trHeight w:val="729"/>
        </w:trPr>
        <w:tc>
          <w:tcPr>
            <w:tcW w:w="4962" w:type="dxa"/>
          </w:tcPr>
          <w:p w:rsidR="00E20690" w:rsidRPr="00AD1304" w:rsidRDefault="00E20690" w:rsidP="001E5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304">
              <w:rPr>
                <w:sz w:val="24"/>
                <w:szCs w:val="24"/>
              </w:rPr>
              <w:t>Electronic assemblies consisting only of metals or alloys</w:t>
            </w:r>
          </w:p>
        </w:tc>
        <w:tc>
          <w:tcPr>
            <w:tcW w:w="2126" w:type="dxa"/>
          </w:tcPr>
          <w:p w:rsidR="00E20690" w:rsidRPr="00AD1304" w:rsidRDefault="00E20690" w:rsidP="001E55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690" w:rsidRPr="00AD1304" w:rsidRDefault="00E20690" w:rsidP="001E55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690" w:rsidRPr="00AD1304" w:rsidRDefault="00E20690" w:rsidP="001E552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24FE" w:rsidRPr="00AD1304" w:rsidRDefault="00CF24FE" w:rsidP="007C1E21">
            <w:pPr>
              <w:rPr>
                <w:sz w:val="24"/>
                <w:szCs w:val="24"/>
              </w:rPr>
            </w:pPr>
          </w:p>
        </w:tc>
      </w:tr>
      <w:tr w:rsidR="00710058" w:rsidRPr="00AD1304" w:rsidTr="00E00265">
        <w:trPr>
          <w:trHeight w:val="2982"/>
        </w:trPr>
        <w:tc>
          <w:tcPr>
            <w:tcW w:w="4962" w:type="dxa"/>
          </w:tcPr>
          <w:p w:rsidR="00710058" w:rsidRPr="00AD1304" w:rsidRDefault="00710058" w:rsidP="001E5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304">
              <w:rPr>
                <w:sz w:val="24"/>
                <w:szCs w:val="24"/>
              </w:rPr>
              <w:t>Waste electrical and electronic assemblies or scrap</w:t>
            </w:r>
            <w:r w:rsidRPr="00AD1304">
              <w:rPr>
                <w:sz w:val="24"/>
                <w:szCs w:val="24"/>
                <w:vertAlign w:val="superscript"/>
              </w:rPr>
              <w:t>19</w:t>
            </w:r>
            <w:r w:rsidRPr="00AD1304">
              <w:rPr>
                <w:sz w:val="24"/>
                <w:szCs w:val="24"/>
              </w:rPr>
              <w:t xml:space="preserve"> (including printed circuit boards) not containing components such as accumulators and other batteries included on list A, mercury-switches, glass from cathode-ray tubes and other activated glass and PCB-capacitors, or not contaminated with Annex I constituents (e.g., cadmium, mercury, lead, polychlorinated biphenyl) or from which these have been removed, to an extent that they do not posses</w:t>
            </w:r>
            <w:bookmarkStart w:id="0" w:name="_GoBack"/>
            <w:bookmarkEnd w:id="0"/>
            <w:r w:rsidRPr="00AD1304">
              <w:rPr>
                <w:sz w:val="24"/>
                <w:szCs w:val="24"/>
              </w:rPr>
              <w:t>s any of the characteristics contained in Annex III (note the related entry on list A A1180)</w:t>
            </w:r>
          </w:p>
        </w:tc>
        <w:tc>
          <w:tcPr>
            <w:tcW w:w="2126" w:type="dxa"/>
          </w:tcPr>
          <w:p w:rsidR="00710058" w:rsidRPr="00AD1304" w:rsidRDefault="00710058" w:rsidP="00B01E9E">
            <w:pPr>
              <w:tabs>
                <w:tab w:val="left" w:pos="2835"/>
              </w:tabs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0058" w:rsidRPr="00AD1304" w:rsidRDefault="00710058" w:rsidP="00EA5F8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0058" w:rsidRPr="00AD1304" w:rsidRDefault="00710058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058" w:rsidRPr="00AD1304" w:rsidRDefault="00710058" w:rsidP="00B01E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710058" w:rsidRPr="00AD1304" w:rsidTr="00E00265">
        <w:tc>
          <w:tcPr>
            <w:tcW w:w="4962" w:type="dxa"/>
            <w:tcBorders>
              <w:bottom w:val="single" w:sz="4" w:space="0" w:color="000000"/>
            </w:tcBorders>
          </w:tcPr>
          <w:p w:rsidR="00710058" w:rsidRPr="00AD1304" w:rsidRDefault="00710058" w:rsidP="001E5527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AD1304">
              <w:rPr>
                <w:sz w:val="24"/>
                <w:szCs w:val="24"/>
              </w:rPr>
              <w:t>Electrical and electronic assemblies (including printed circuit boards, electronic components and wires) destined for direct reuse,</w:t>
            </w:r>
            <w:r w:rsidRPr="00AD1304">
              <w:rPr>
                <w:sz w:val="24"/>
                <w:szCs w:val="24"/>
                <w:vertAlign w:val="superscript"/>
              </w:rPr>
              <w:t>20</w:t>
            </w:r>
            <w:r w:rsidRPr="00AD1304">
              <w:rPr>
                <w:sz w:val="24"/>
                <w:szCs w:val="24"/>
              </w:rPr>
              <w:t xml:space="preserve"> and not for recycling or final disposal</w:t>
            </w:r>
            <w:r w:rsidRPr="00AD1304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10058" w:rsidRPr="00AD1304" w:rsidRDefault="00710058" w:rsidP="00710058">
            <w:pPr>
              <w:tabs>
                <w:tab w:val="left" w:pos="2835"/>
              </w:tabs>
              <w:spacing w:after="120"/>
              <w:rPr>
                <w:color w:val="000000"/>
                <w:sz w:val="24"/>
                <w:szCs w:val="24"/>
              </w:rPr>
            </w:pPr>
            <w:r w:rsidRPr="00AD1304">
              <w:rPr>
                <w:sz w:val="24"/>
                <w:szCs w:val="24"/>
              </w:rPr>
              <w:t xml:space="preserve">Electrical and electronic assemblies destined for direct reuse are not waste. 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710058" w:rsidRPr="00AD1304" w:rsidRDefault="007C1E21" w:rsidP="00EA5F81">
            <w:pPr>
              <w:rPr>
                <w:sz w:val="24"/>
                <w:szCs w:val="24"/>
              </w:rPr>
            </w:pPr>
            <w:r w:rsidRPr="00AD1304">
              <w:rPr>
                <w:sz w:val="24"/>
                <w:szCs w:val="24"/>
              </w:rPr>
              <w:t>Delete all:</w:t>
            </w:r>
          </w:p>
          <w:p w:rsidR="00710058" w:rsidRPr="00AD1304" w:rsidRDefault="007C1E21" w:rsidP="00EA5F81">
            <w:pPr>
              <w:rPr>
                <w:strike/>
                <w:sz w:val="24"/>
                <w:szCs w:val="24"/>
                <w:vertAlign w:val="superscript"/>
              </w:rPr>
            </w:pPr>
            <w:r w:rsidRPr="00AD1304">
              <w:rPr>
                <w:strike/>
                <w:sz w:val="24"/>
                <w:szCs w:val="24"/>
              </w:rPr>
              <w:t>Electrical and electronic assemblies (including printed circuit boards, electronic components and wires) destined for direct reuse,</w:t>
            </w:r>
            <w:r w:rsidRPr="00AD1304">
              <w:rPr>
                <w:strike/>
                <w:sz w:val="24"/>
                <w:szCs w:val="24"/>
                <w:vertAlign w:val="superscript"/>
              </w:rPr>
              <w:t>20</w:t>
            </w:r>
            <w:r w:rsidRPr="00AD1304">
              <w:rPr>
                <w:strike/>
                <w:sz w:val="24"/>
                <w:szCs w:val="24"/>
              </w:rPr>
              <w:t xml:space="preserve"> and not for recycling or final disposal</w:t>
            </w:r>
            <w:r w:rsidRPr="00AD1304">
              <w:rPr>
                <w:strike/>
                <w:sz w:val="24"/>
                <w:szCs w:val="24"/>
                <w:vertAlign w:val="superscript"/>
              </w:rPr>
              <w:t>21</w:t>
            </w:r>
          </w:p>
          <w:p w:rsidR="003C19B1" w:rsidRPr="00AD1304" w:rsidRDefault="003C19B1" w:rsidP="00EA5F81">
            <w:pPr>
              <w:rPr>
                <w:strike/>
                <w:sz w:val="24"/>
                <w:szCs w:val="24"/>
              </w:rPr>
            </w:pPr>
          </w:p>
          <w:p w:rsidR="00D45435" w:rsidRPr="00AD1304" w:rsidRDefault="00D45435" w:rsidP="00EA5F81">
            <w:pPr>
              <w:rPr>
                <w:strike/>
                <w:sz w:val="24"/>
                <w:szCs w:val="24"/>
              </w:rPr>
            </w:pPr>
          </w:p>
          <w:p w:rsidR="00D45435" w:rsidRPr="00AD1304" w:rsidRDefault="00D45435" w:rsidP="00EA5F81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710058" w:rsidRPr="00AD1304" w:rsidRDefault="00710058" w:rsidP="00546DA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D1304">
              <w:rPr>
                <w:color w:val="000000"/>
                <w:sz w:val="24"/>
                <w:szCs w:val="24"/>
              </w:rPr>
              <w:lastRenderedPageBreak/>
              <w:t>Direct</w:t>
            </w:r>
            <w:r w:rsidRPr="00AD1304">
              <w:rPr>
                <w:sz w:val="24"/>
                <w:szCs w:val="24"/>
              </w:rPr>
              <w:t xml:space="preserve"> reuse is not a waste treatment and there are not operations in Annex IV.A or IV.B for direct reuse.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10058" w:rsidRPr="00AD1304" w:rsidRDefault="00710058" w:rsidP="0071005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4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1D4370" w:rsidRPr="00916623" w:rsidTr="00663AAB">
        <w:tc>
          <w:tcPr>
            <w:tcW w:w="15026" w:type="dxa"/>
            <w:shd w:val="clear" w:color="auto" w:fill="D6E3BC" w:themeFill="accent3" w:themeFillTint="66"/>
          </w:tcPr>
          <w:p w:rsidR="001D4370" w:rsidRPr="00916623" w:rsidRDefault="001D4370" w:rsidP="0020706E">
            <w:pPr>
              <w:rPr>
                <w:b/>
                <w:sz w:val="22"/>
                <w:szCs w:val="22"/>
              </w:rPr>
            </w:pPr>
            <w:r w:rsidRPr="007459EA">
              <w:rPr>
                <w:b/>
                <w:sz w:val="24"/>
                <w:szCs w:val="22"/>
              </w:rPr>
              <w:lastRenderedPageBreak/>
              <w:t>General comments</w:t>
            </w:r>
          </w:p>
        </w:tc>
      </w:tr>
      <w:tr w:rsidR="001D4370" w:rsidRPr="006F6ED4" w:rsidTr="0020706E">
        <w:tc>
          <w:tcPr>
            <w:tcW w:w="15026" w:type="dxa"/>
          </w:tcPr>
          <w:p w:rsidR="001D4370" w:rsidRPr="006F6ED4" w:rsidRDefault="001D4370" w:rsidP="0020706E">
            <w:pPr>
              <w:rPr>
                <w:i/>
                <w:sz w:val="22"/>
                <w:szCs w:val="22"/>
              </w:rPr>
            </w:pPr>
          </w:p>
        </w:tc>
      </w:tr>
      <w:tr w:rsidR="001D4370" w:rsidRPr="006F6ED4" w:rsidTr="0020706E">
        <w:tc>
          <w:tcPr>
            <w:tcW w:w="15026" w:type="dxa"/>
          </w:tcPr>
          <w:p w:rsidR="001D4370" w:rsidRPr="006F6ED4" w:rsidRDefault="001D4370" w:rsidP="0020706E">
            <w:pPr>
              <w:rPr>
                <w:i/>
                <w:sz w:val="22"/>
                <w:szCs w:val="22"/>
              </w:rPr>
            </w:pPr>
          </w:p>
        </w:tc>
      </w:tr>
    </w:tbl>
    <w:tbl>
      <w:tblPr>
        <w:tblStyle w:val="TableGrid2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693"/>
        <w:gridCol w:w="2694"/>
        <w:gridCol w:w="3402"/>
        <w:gridCol w:w="1984"/>
      </w:tblGrid>
      <w:tr w:rsidR="001D4370" w:rsidRPr="006F6ED4" w:rsidTr="00C61955">
        <w:tc>
          <w:tcPr>
            <w:tcW w:w="4253" w:type="dxa"/>
            <w:gridSpan w:val="2"/>
            <w:shd w:val="clear" w:color="auto" w:fill="D6E3BC" w:themeFill="accent3" w:themeFillTint="66"/>
          </w:tcPr>
          <w:p w:rsidR="001D4370" w:rsidRPr="002B5F03" w:rsidRDefault="001D4370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5F03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1D4370" w:rsidRPr="002B5F03" w:rsidRDefault="001D4370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5F03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1D4370" w:rsidRPr="002B5F03" w:rsidRDefault="001D4370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5F03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1D4370" w:rsidRPr="002B5F03" w:rsidRDefault="001D4370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5F03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D4370" w:rsidRPr="002B5F03" w:rsidRDefault="001D4370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5F03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E20690" w:rsidRPr="006F6ED4" w:rsidTr="00C61955">
        <w:tc>
          <w:tcPr>
            <w:tcW w:w="4253" w:type="dxa"/>
            <w:gridSpan w:val="2"/>
          </w:tcPr>
          <w:p w:rsidR="00E20690" w:rsidRPr="002B5F03" w:rsidRDefault="00E20690" w:rsidP="001E55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F03">
              <w:rPr>
                <w:b/>
                <w:sz w:val="24"/>
                <w:szCs w:val="24"/>
              </w:rPr>
              <w:t>Footnotes</w:t>
            </w:r>
          </w:p>
        </w:tc>
        <w:tc>
          <w:tcPr>
            <w:tcW w:w="2693" w:type="dxa"/>
          </w:tcPr>
          <w:p w:rsidR="00E20690" w:rsidRPr="002B5F03" w:rsidRDefault="00E20690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5F03">
              <w:rPr>
                <w:b/>
                <w:bCs/>
                <w:sz w:val="24"/>
                <w:szCs w:val="24"/>
              </w:rPr>
              <w:t>Problem statement</w:t>
            </w:r>
          </w:p>
        </w:tc>
        <w:tc>
          <w:tcPr>
            <w:tcW w:w="2694" w:type="dxa"/>
          </w:tcPr>
          <w:p w:rsidR="00E20690" w:rsidRPr="002B5F03" w:rsidRDefault="00E20690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5F03">
              <w:rPr>
                <w:b/>
                <w:bCs/>
                <w:sz w:val="24"/>
                <w:szCs w:val="24"/>
              </w:rPr>
              <w:t>Proposed change</w:t>
            </w:r>
          </w:p>
        </w:tc>
        <w:tc>
          <w:tcPr>
            <w:tcW w:w="3402" w:type="dxa"/>
          </w:tcPr>
          <w:p w:rsidR="00E20690" w:rsidRPr="002B5F03" w:rsidRDefault="00E20690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5F03">
              <w:rPr>
                <w:b/>
                <w:bCs/>
                <w:sz w:val="24"/>
                <w:szCs w:val="24"/>
              </w:rPr>
              <w:t>Rationale</w:t>
            </w:r>
          </w:p>
        </w:tc>
        <w:tc>
          <w:tcPr>
            <w:tcW w:w="1984" w:type="dxa"/>
          </w:tcPr>
          <w:p w:rsidR="00E20690" w:rsidRPr="002B5F03" w:rsidRDefault="004A3FE5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5F03">
              <w:rPr>
                <w:b/>
                <w:bCs/>
                <w:sz w:val="24"/>
                <w:szCs w:val="24"/>
              </w:rPr>
              <w:t>General comments</w:t>
            </w:r>
          </w:p>
        </w:tc>
      </w:tr>
      <w:tr w:rsidR="00E20690" w:rsidRPr="006F6ED4" w:rsidTr="00C61955">
        <w:tc>
          <w:tcPr>
            <w:tcW w:w="851" w:type="dxa"/>
          </w:tcPr>
          <w:p w:rsidR="00E20690" w:rsidRPr="00E20690" w:rsidRDefault="00E20690" w:rsidP="001E552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2069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E20690" w:rsidRPr="000D4350" w:rsidRDefault="00E2069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4350">
              <w:rPr>
                <w:sz w:val="22"/>
                <w:szCs w:val="22"/>
              </w:rPr>
              <w:t>This entry does not include scrap from electrical power generation.</w:t>
            </w:r>
          </w:p>
        </w:tc>
        <w:tc>
          <w:tcPr>
            <w:tcW w:w="2693" w:type="dxa"/>
          </w:tcPr>
          <w:p w:rsidR="00E20690" w:rsidRPr="000D4350" w:rsidRDefault="00710058" w:rsidP="00710058">
            <w:pPr>
              <w:rPr>
                <w:rFonts w:eastAsia="Times New Roman"/>
                <w:sz w:val="22"/>
                <w:szCs w:val="22"/>
              </w:rPr>
            </w:pPr>
            <w:r w:rsidRPr="000D4350">
              <w:rPr>
                <w:rFonts w:eastAsia="Times New Roman"/>
                <w:sz w:val="22"/>
                <w:szCs w:val="22"/>
              </w:rPr>
              <w:t>The exclusion of scrap from electrical power generation seems to be linked to the size of the equipment.</w:t>
            </w:r>
            <w:r w:rsidRPr="000D435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E20690" w:rsidRPr="000D4350" w:rsidRDefault="007C1E21" w:rsidP="00710058">
            <w:pPr>
              <w:rPr>
                <w:rFonts w:eastAsia="Times New Roman"/>
                <w:sz w:val="22"/>
                <w:szCs w:val="22"/>
              </w:rPr>
            </w:pPr>
            <w:r w:rsidRPr="000D4350">
              <w:rPr>
                <w:rFonts w:eastAsia="Times New Roman"/>
                <w:sz w:val="22"/>
                <w:szCs w:val="22"/>
              </w:rPr>
              <w:t>Delete.</w:t>
            </w:r>
          </w:p>
          <w:p w:rsidR="007C1E21" w:rsidRPr="000D4350" w:rsidRDefault="007C1E21" w:rsidP="00710058">
            <w:pPr>
              <w:rPr>
                <w:rFonts w:eastAsia="Times New Roman"/>
                <w:strike/>
                <w:sz w:val="22"/>
                <w:szCs w:val="22"/>
              </w:rPr>
            </w:pPr>
            <w:r w:rsidRPr="000D4350">
              <w:rPr>
                <w:strike/>
                <w:sz w:val="22"/>
                <w:szCs w:val="22"/>
              </w:rPr>
              <w:t>This entry does not include scrap from electrical power generation.</w:t>
            </w:r>
          </w:p>
        </w:tc>
        <w:tc>
          <w:tcPr>
            <w:tcW w:w="3402" w:type="dxa"/>
          </w:tcPr>
          <w:p w:rsidR="00E20690" w:rsidRPr="000D4350" w:rsidRDefault="000D4350" w:rsidP="000D435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D4350">
              <w:rPr>
                <w:sz w:val="22"/>
                <w:szCs w:val="22"/>
              </w:rPr>
              <w:t xml:space="preserve">There is no reason not to include scrap from electrical power generation.  </w:t>
            </w:r>
          </w:p>
        </w:tc>
        <w:tc>
          <w:tcPr>
            <w:tcW w:w="1984" w:type="dxa"/>
          </w:tcPr>
          <w:p w:rsidR="00E20690" w:rsidRPr="000D4350" w:rsidRDefault="00E20690" w:rsidP="001E552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20690" w:rsidRPr="006F6ED4" w:rsidTr="00C61955">
        <w:tc>
          <w:tcPr>
            <w:tcW w:w="851" w:type="dxa"/>
          </w:tcPr>
          <w:p w:rsidR="00E20690" w:rsidRPr="00E20690" w:rsidRDefault="00E20690" w:rsidP="001E552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2069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E20690" w:rsidRPr="000D4350" w:rsidRDefault="00E2069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4350">
              <w:rPr>
                <w:sz w:val="22"/>
                <w:szCs w:val="22"/>
              </w:rPr>
              <w:t>Reuse can include repair, refurbishment or upgrading, but not major reassembly.</w:t>
            </w:r>
          </w:p>
        </w:tc>
        <w:tc>
          <w:tcPr>
            <w:tcW w:w="2693" w:type="dxa"/>
          </w:tcPr>
          <w:p w:rsidR="00E20690" w:rsidRPr="000D4350" w:rsidRDefault="00B503F6" w:rsidP="001E552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This</w:t>
            </w:r>
            <w:r w:rsidR="00546DAA" w:rsidRPr="000D4350">
              <w:rPr>
                <w:rFonts w:eastAsia="Times New Roman"/>
                <w:sz w:val="22"/>
                <w:szCs w:val="22"/>
              </w:rPr>
              <w:t xml:space="preserve"> refers to operations that are not found in Annex IV.B</w:t>
            </w:r>
            <w:r>
              <w:rPr>
                <w:rFonts w:eastAsia="Times New Roman"/>
                <w:sz w:val="22"/>
                <w:szCs w:val="22"/>
              </w:rPr>
              <w:t xml:space="preserve"> and which do not trigger the waste definition. </w:t>
            </w:r>
          </w:p>
        </w:tc>
        <w:tc>
          <w:tcPr>
            <w:tcW w:w="2694" w:type="dxa"/>
          </w:tcPr>
          <w:p w:rsidR="00546DAA" w:rsidRPr="000D4350" w:rsidRDefault="00546DAA" w:rsidP="00546DAA">
            <w:pPr>
              <w:rPr>
                <w:b/>
                <w:sz w:val="22"/>
                <w:szCs w:val="22"/>
              </w:rPr>
            </w:pPr>
            <w:r w:rsidRPr="000D4350">
              <w:rPr>
                <w:rFonts w:eastAsia="Times New Roman"/>
                <w:sz w:val="22"/>
                <w:szCs w:val="22"/>
              </w:rPr>
              <w:t>Delete.</w:t>
            </w:r>
            <w:r w:rsidRPr="000D4350">
              <w:rPr>
                <w:b/>
                <w:sz w:val="22"/>
                <w:szCs w:val="22"/>
              </w:rPr>
              <w:t xml:space="preserve"> </w:t>
            </w:r>
          </w:p>
          <w:p w:rsidR="00E20690" w:rsidRPr="000D4350" w:rsidRDefault="00546DAA" w:rsidP="00546DAA">
            <w:pPr>
              <w:rPr>
                <w:rFonts w:eastAsia="Times New Roman"/>
                <w:strike/>
                <w:sz w:val="22"/>
                <w:szCs w:val="22"/>
              </w:rPr>
            </w:pPr>
            <w:r w:rsidRPr="000D4350">
              <w:rPr>
                <w:strike/>
                <w:sz w:val="22"/>
                <w:szCs w:val="22"/>
              </w:rPr>
              <w:t>20. Reuse can include repair, refurbishment or upgrading, but not major reassembly.</w:t>
            </w:r>
          </w:p>
        </w:tc>
        <w:tc>
          <w:tcPr>
            <w:tcW w:w="3402" w:type="dxa"/>
          </w:tcPr>
          <w:p w:rsidR="00E20690" w:rsidRPr="0029675E" w:rsidRDefault="00B503F6" w:rsidP="001E55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9675E">
              <w:rPr>
                <w:bCs/>
                <w:sz w:val="22"/>
                <w:szCs w:val="22"/>
              </w:rPr>
              <w:t>This is outside the scope of the Convention.</w:t>
            </w:r>
          </w:p>
        </w:tc>
        <w:tc>
          <w:tcPr>
            <w:tcW w:w="1984" w:type="dxa"/>
          </w:tcPr>
          <w:p w:rsidR="00E20690" w:rsidRPr="000D4350" w:rsidRDefault="00E20690" w:rsidP="001E552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20690" w:rsidRPr="006F6ED4" w:rsidTr="00C61955">
        <w:tc>
          <w:tcPr>
            <w:tcW w:w="851" w:type="dxa"/>
            <w:tcBorders>
              <w:bottom w:val="single" w:sz="4" w:space="0" w:color="000000"/>
            </w:tcBorders>
          </w:tcPr>
          <w:p w:rsidR="00E20690" w:rsidRPr="00E20690" w:rsidRDefault="00E20690" w:rsidP="001E552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2069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E20690" w:rsidRPr="000D4350" w:rsidRDefault="00E2069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4350">
              <w:rPr>
                <w:sz w:val="22"/>
                <w:szCs w:val="22"/>
              </w:rPr>
              <w:t>In some countries these materials destined for direct re-use are not considered wastes.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20690" w:rsidRPr="000D4350" w:rsidRDefault="00B503F6" w:rsidP="00B503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Direct re-use is not subject to the Convention.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46DAA" w:rsidRPr="000D4350" w:rsidRDefault="00546DAA" w:rsidP="00546DAA">
            <w:pPr>
              <w:rPr>
                <w:b/>
                <w:sz w:val="22"/>
                <w:szCs w:val="22"/>
              </w:rPr>
            </w:pPr>
            <w:r w:rsidRPr="000D4350">
              <w:rPr>
                <w:rFonts w:eastAsia="Times New Roman"/>
                <w:sz w:val="22"/>
                <w:szCs w:val="22"/>
              </w:rPr>
              <w:t>Delete.</w:t>
            </w:r>
            <w:r w:rsidRPr="000D4350">
              <w:rPr>
                <w:b/>
                <w:sz w:val="22"/>
                <w:szCs w:val="22"/>
              </w:rPr>
              <w:t xml:space="preserve"> </w:t>
            </w:r>
          </w:p>
          <w:p w:rsidR="00E20690" w:rsidRPr="000D4350" w:rsidRDefault="00546DAA" w:rsidP="00546DAA">
            <w:pPr>
              <w:rPr>
                <w:rFonts w:eastAsia="Times New Roman"/>
                <w:strike/>
                <w:sz w:val="22"/>
                <w:szCs w:val="22"/>
              </w:rPr>
            </w:pPr>
            <w:r w:rsidRPr="000D4350">
              <w:rPr>
                <w:strike/>
                <w:sz w:val="22"/>
                <w:szCs w:val="22"/>
              </w:rPr>
              <w:t>21. In some countries these materials destined for direct re-use are not considered wastes.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E20690" w:rsidRPr="0029675E" w:rsidRDefault="00B503F6" w:rsidP="001E55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9675E">
              <w:rPr>
                <w:bCs/>
                <w:sz w:val="22"/>
                <w:szCs w:val="22"/>
              </w:rPr>
              <w:t>This is outside the scope of the Convention.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E20690" w:rsidRPr="000D4350" w:rsidRDefault="00E20690" w:rsidP="001E552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E20690" w:rsidRDefault="00E20690"/>
    <w:p w:rsidR="00D76D87" w:rsidRPr="0072648B" w:rsidRDefault="00D76D87">
      <w:pPr>
        <w:rPr>
          <w:rFonts w:ascii="Times New Roman" w:hAnsi="Times New Roman" w:cs="Times New Roman"/>
          <w:sz w:val="20"/>
          <w:szCs w:val="20"/>
        </w:rPr>
      </w:pPr>
    </w:p>
    <w:sectPr w:rsidR="00D76D87" w:rsidRPr="0072648B" w:rsidSect="00962E0A">
      <w:headerReference w:type="default" r:id="rId8"/>
      <w:footerReference w:type="default" r:id="rId9"/>
      <w:pgSz w:w="15840" w:h="12240" w:orient="landscape" w:code="1"/>
      <w:pgMar w:top="794" w:right="90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54" w:rsidRDefault="00DE4954">
      <w:pPr>
        <w:spacing w:after="0" w:line="240" w:lineRule="auto"/>
      </w:pPr>
      <w:r>
        <w:separator/>
      </w:r>
    </w:p>
  </w:endnote>
  <w:endnote w:type="continuationSeparator" w:id="0">
    <w:p w:rsidR="00DE4954" w:rsidRDefault="00DE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328205"/>
      <w:docPartObj>
        <w:docPartGallery w:val="Page Numbers (Bottom of Page)"/>
        <w:docPartUnique/>
      </w:docPartObj>
    </w:sdtPr>
    <w:sdtEndPr/>
    <w:sdtContent>
      <w:p w:rsidR="002E399E" w:rsidRDefault="00DC4EF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884" w:rsidRPr="00A20884">
          <w:rPr>
            <w:noProof/>
            <w:lang w:val="fr-FR"/>
          </w:rPr>
          <w:t>1</w:t>
        </w:r>
        <w:r>
          <w:fldChar w:fldCharType="end"/>
        </w:r>
      </w:p>
    </w:sdtContent>
  </w:sdt>
  <w:p w:rsidR="002E399E" w:rsidRDefault="00DE49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54" w:rsidRDefault="00DE4954">
      <w:pPr>
        <w:spacing w:after="0" w:line="240" w:lineRule="auto"/>
      </w:pPr>
      <w:r>
        <w:separator/>
      </w:r>
    </w:p>
  </w:footnote>
  <w:footnote w:type="continuationSeparator" w:id="0">
    <w:p w:rsidR="00DE4954" w:rsidRDefault="00DE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8B" w:rsidRDefault="0072648B" w:rsidP="0072648B">
    <w:r w:rsidRPr="00822CDC">
      <w:rPr>
        <w:b/>
        <w:color w:val="002060"/>
        <w:sz w:val="28"/>
        <w:szCs w:val="28"/>
      </w:rPr>
      <w:t>Basel Convention</w:t>
    </w:r>
    <w:r>
      <w:rPr>
        <w:b/>
        <w:color w:val="002060"/>
        <w:sz w:val="28"/>
        <w:szCs w:val="28"/>
      </w:rPr>
      <w:t xml:space="preserve"> </w:t>
    </w:r>
    <w:r w:rsidRPr="00822CDC">
      <w:rPr>
        <w:b/>
        <w:color w:val="002060"/>
        <w:sz w:val="28"/>
        <w:szCs w:val="28"/>
      </w:rPr>
      <w:t>Expert Working Group on the review of Annexes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A63"/>
    <w:multiLevelType w:val="hybridMultilevel"/>
    <w:tmpl w:val="255A5B0A"/>
    <w:lvl w:ilvl="0" w:tplc="CC1E4240">
      <w:start w:val="1"/>
      <w:numFmt w:val="lowerRoman"/>
      <w:lvlText w:val="(%1)"/>
      <w:lvlJc w:val="left"/>
      <w:pPr>
        <w:ind w:left="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74343DE3"/>
    <w:multiLevelType w:val="hybridMultilevel"/>
    <w:tmpl w:val="701A288E"/>
    <w:lvl w:ilvl="0" w:tplc="B2029EB8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A9"/>
    <w:rsid w:val="000474B6"/>
    <w:rsid w:val="000D4350"/>
    <w:rsid w:val="000D6A07"/>
    <w:rsid w:val="00151A42"/>
    <w:rsid w:val="00154F9B"/>
    <w:rsid w:val="001D4370"/>
    <w:rsid w:val="001D603C"/>
    <w:rsid w:val="001E1B2A"/>
    <w:rsid w:val="0029675E"/>
    <w:rsid w:val="002B5F03"/>
    <w:rsid w:val="00327ABD"/>
    <w:rsid w:val="003C19B1"/>
    <w:rsid w:val="0045484D"/>
    <w:rsid w:val="004A3FE5"/>
    <w:rsid w:val="004A585E"/>
    <w:rsid w:val="005147EB"/>
    <w:rsid w:val="00546DAA"/>
    <w:rsid w:val="005E1471"/>
    <w:rsid w:val="00610538"/>
    <w:rsid w:val="00612141"/>
    <w:rsid w:val="00663AAB"/>
    <w:rsid w:val="006A6870"/>
    <w:rsid w:val="00710058"/>
    <w:rsid w:val="0072648B"/>
    <w:rsid w:val="007C1E21"/>
    <w:rsid w:val="007D4AFD"/>
    <w:rsid w:val="007F7A83"/>
    <w:rsid w:val="008554AE"/>
    <w:rsid w:val="008928CA"/>
    <w:rsid w:val="00962E0A"/>
    <w:rsid w:val="009A5FBD"/>
    <w:rsid w:val="00A020E1"/>
    <w:rsid w:val="00A20884"/>
    <w:rsid w:val="00A35FB9"/>
    <w:rsid w:val="00AD1304"/>
    <w:rsid w:val="00AF103D"/>
    <w:rsid w:val="00B01E9E"/>
    <w:rsid w:val="00B22DFA"/>
    <w:rsid w:val="00B27BF1"/>
    <w:rsid w:val="00B34BA0"/>
    <w:rsid w:val="00B503F6"/>
    <w:rsid w:val="00B73B4D"/>
    <w:rsid w:val="00B85155"/>
    <w:rsid w:val="00C5075D"/>
    <w:rsid w:val="00C61955"/>
    <w:rsid w:val="00CB747C"/>
    <w:rsid w:val="00CF24FE"/>
    <w:rsid w:val="00D45435"/>
    <w:rsid w:val="00D51895"/>
    <w:rsid w:val="00D528A0"/>
    <w:rsid w:val="00D76D87"/>
    <w:rsid w:val="00D8301B"/>
    <w:rsid w:val="00DA7741"/>
    <w:rsid w:val="00DC4EF4"/>
    <w:rsid w:val="00DE4954"/>
    <w:rsid w:val="00E00265"/>
    <w:rsid w:val="00E01B7B"/>
    <w:rsid w:val="00E20690"/>
    <w:rsid w:val="00E53C71"/>
    <w:rsid w:val="00E56FE2"/>
    <w:rsid w:val="00E658A2"/>
    <w:rsid w:val="00E72AFF"/>
    <w:rsid w:val="00EC4F31"/>
    <w:rsid w:val="00F25565"/>
    <w:rsid w:val="00F33CA9"/>
    <w:rsid w:val="00FA753A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3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CA9"/>
  </w:style>
  <w:style w:type="table" w:styleId="Grilledutableau">
    <w:name w:val="Table Grid"/>
    <w:basedOn w:val="TableauNormal"/>
    <w:uiPriority w:val="59"/>
    <w:rsid w:val="00F33CA9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2648B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2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48B"/>
  </w:style>
  <w:style w:type="paragraph" w:styleId="Textedebulles">
    <w:name w:val="Balloon Text"/>
    <w:basedOn w:val="Normal"/>
    <w:link w:val="TextedebullesCar"/>
    <w:uiPriority w:val="99"/>
    <w:semiHidden/>
    <w:unhideWhenUsed/>
    <w:rsid w:val="0072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48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auNormal"/>
    <w:next w:val="Grilledutableau"/>
    <w:uiPriority w:val="59"/>
    <w:rsid w:val="0072648B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auNormal"/>
    <w:next w:val="Grilledutableau"/>
    <w:uiPriority w:val="59"/>
    <w:rsid w:val="0072648B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auNormal"/>
    <w:next w:val="Grilledutableau"/>
    <w:uiPriority w:val="59"/>
    <w:rsid w:val="00E20690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auNormal"/>
    <w:next w:val="Grilledutableau"/>
    <w:uiPriority w:val="59"/>
    <w:rsid w:val="001D4370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auNormal"/>
    <w:next w:val="Grilledutableau"/>
    <w:uiPriority w:val="59"/>
    <w:rsid w:val="001D4370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auNormal"/>
    <w:next w:val="Grilledutableau"/>
    <w:uiPriority w:val="59"/>
    <w:rsid w:val="001D4370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3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CA9"/>
  </w:style>
  <w:style w:type="table" w:styleId="Grilledutableau">
    <w:name w:val="Table Grid"/>
    <w:basedOn w:val="TableauNormal"/>
    <w:uiPriority w:val="59"/>
    <w:rsid w:val="00F33CA9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2648B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2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48B"/>
  </w:style>
  <w:style w:type="paragraph" w:styleId="Textedebulles">
    <w:name w:val="Balloon Text"/>
    <w:basedOn w:val="Normal"/>
    <w:link w:val="TextedebullesCar"/>
    <w:uiPriority w:val="99"/>
    <w:semiHidden/>
    <w:unhideWhenUsed/>
    <w:rsid w:val="0072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48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auNormal"/>
    <w:next w:val="Grilledutableau"/>
    <w:uiPriority w:val="59"/>
    <w:rsid w:val="0072648B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auNormal"/>
    <w:next w:val="Grilledutableau"/>
    <w:uiPriority w:val="59"/>
    <w:rsid w:val="0072648B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auNormal"/>
    <w:next w:val="Grilledutableau"/>
    <w:uiPriority w:val="59"/>
    <w:rsid w:val="00E20690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auNormal"/>
    <w:next w:val="Grilledutableau"/>
    <w:uiPriority w:val="59"/>
    <w:rsid w:val="001D4370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auNormal"/>
    <w:next w:val="Grilledutableau"/>
    <w:uiPriority w:val="59"/>
    <w:rsid w:val="001D4370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auNormal"/>
    <w:next w:val="Grilledutableau"/>
    <w:uiPriority w:val="59"/>
    <w:rsid w:val="001D4370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Environment Canada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Alty,Abigail [NCR]</dc:creator>
  <cp:lastModifiedBy>Julie Croteau</cp:lastModifiedBy>
  <cp:revision>24</cp:revision>
  <dcterms:created xsi:type="dcterms:W3CDTF">2017-11-22T16:18:00Z</dcterms:created>
  <dcterms:modified xsi:type="dcterms:W3CDTF">2018-02-06T21:11:00Z</dcterms:modified>
</cp:coreProperties>
</file>