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28" w:rsidRDefault="009B5128" w:rsidP="009B5128">
      <w:pPr>
        <w:jc w:val="center"/>
        <w:rPr>
          <w:b/>
          <w:color w:val="002060"/>
          <w:sz w:val="28"/>
          <w:szCs w:val="28"/>
        </w:rPr>
      </w:pPr>
    </w:p>
    <w:p w:rsidR="006F6ED4" w:rsidRPr="00500EAE" w:rsidRDefault="006F6ED4" w:rsidP="009B5128">
      <w:pPr>
        <w:jc w:val="center"/>
        <w:rPr>
          <w:b/>
          <w:bCs/>
          <w:color w:val="002060"/>
          <w:sz w:val="26"/>
          <w:szCs w:val="26"/>
        </w:rPr>
      </w:pPr>
      <w:r w:rsidRPr="00500EAE">
        <w:rPr>
          <w:b/>
          <w:color w:val="002060"/>
          <w:sz w:val="26"/>
          <w:szCs w:val="26"/>
        </w:rPr>
        <w:t xml:space="preserve">Working </w:t>
      </w:r>
      <w:r w:rsidR="009B5128" w:rsidRPr="00500EAE">
        <w:rPr>
          <w:b/>
          <w:color w:val="002060"/>
          <w:sz w:val="26"/>
          <w:szCs w:val="26"/>
        </w:rPr>
        <w:t>document for</w:t>
      </w:r>
      <w:r w:rsidRPr="00500EAE">
        <w:rPr>
          <w:b/>
          <w:color w:val="002060"/>
          <w:sz w:val="26"/>
          <w:szCs w:val="26"/>
        </w:rPr>
        <w:t xml:space="preserve"> </w:t>
      </w:r>
      <w:r w:rsidRPr="00500EAE">
        <w:rPr>
          <w:b/>
          <w:bCs/>
          <w:color w:val="002060"/>
          <w:sz w:val="26"/>
          <w:szCs w:val="26"/>
        </w:rPr>
        <w:t>Annex IV.A</w:t>
      </w:r>
    </w:p>
    <w:p w:rsidR="006F6ED4" w:rsidRDefault="006F6ED4" w:rsidP="006F6ED4">
      <w:pPr>
        <w:rPr>
          <w:b/>
          <w:bCs/>
          <w:sz w:val="28"/>
          <w:szCs w:val="28"/>
        </w:rPr>
      </w:pPr>
    </w:p>
    <w:p w:rsidR="00BA0E2E" w:rsidRPr="00500EAE" w:rsidRDefault="00BA0E2E" w:rsidP="00BA0E2E">
      <w:pPr>
        <w:ind w:left="-709"/>
        <w:rPr>
          <w:rFonts w:eastAsia="Calibri"/>
          <w:b/>
          <w:sz w:val="22"/>
          <w:szCs w:val="22"/>
        </w:rPr>
      </w:pPr>
      <w:r w:rsidRPr="00500EAE">
        <w:rPr>
          <w:rFonts w:eastAsia="Calibri"/>
          <w:b/>
          <w:sz w:val="22"/>
          <w:szCs w:val="22"/>
        </w:rPr>
        <w:t>Decision BC-13/2: Mandate for the review of Annex IV</w:t>
      </w:r>
    </w:p>
    <w:p w:rsidR="00BA0E2E" w:rsidRPr="00500EAE" w:rsidRDefault="00BA0E2E" w:rsidP="00BA0E2E">
      <w:pPr>
        <w:pStyle w:val="Prrafodelista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60" w:after="60"/>
        <w:ind w:left="-709" w:firstLine="0"/>
        <w:contextualSpacing w:val="0"/>
        <w:rPr>
          <w:b/>
          <w:bCs/>
          <w:sz w:val="22"/>
          <w:szCs w:val="22"/>
        </w:rPr>
      </w:pPr>
      <w:r w:rsidRPr="00500EAE">
        <w:rPr>
          <w:bCs/>
          <w:sz w:val="22"/>
          <w:szCs w:val="22"/>
        </w:rPr>
        <w:t>Improve/update the description of disposal operations in Annex IV; and,</w:t>
      </w:r>
    </w:p>
    <w:p w:rsidR="00BA0E2E" w:rsidRPr="00500EAE" w:rsidRDefault="00BA0E2E" w:rsidP="00BA0E2E">
      <w:pPr>
        <w:pStyle w:val="Prrafodelista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before="60" w:after="60"/>
        <w:ind w:left="-709" w:firstLine="0"/>
        <w:contextualSpacing w:val="0"/>
        <w:rPr>
          <w:rFonts w:eastAsia="Calibri"/>
          <w:b/>
          <w:sz w:val="22"/>
          <w:szCs w:val="22"/>
        </w:rPr>
      </w:pPr>
      <w:r w:rsidRPr="00500EAE">
        <w:rPr>
          <w:bCs/>
          <w:sz w:val="22"/>
          <w:szCs w:val="22"/>
        </w:rPr>
        <w:t>Improve environmental controls by including additional disposal operations that occur in practice or could occur in practice in Annex IV.</w:t>
      </w:r>
    </w:p>
    <w:p w:rsidR="00BA0E2E" w:rsidRPr="00500EAE" w:rsidRDefault="00BA0E2E" w:rsidP="00BA0E2E">
      <w:pPr>
        <w:ind w:left="-709"/>
        <w:rPr>
          <w:rFonts w:eastAsia="Calibri"/>
          <w:b/>
          <w:sz w:val="22"/>
          <w:szCs w:val="22"/>
        </w:rPr>
      </w:pPr>
    </w:p>
    <w:p w:rsidR="009A2728" w:rsidRPr="00500EAE" w:rsidRDefault="007E7ED3" w:rsidP="007E7ED3">
      <w:pPr>
        <w:ind w:left="-709"/>
        <w:rPr>
          <w:rFonts w:eastAsia="Calibri"/>
          <w:sz w:val="22"/>
          <w:szCs w:val="22"/>
        </w:rPr>
      </w:pPr>
      <w:r w:rsidRPr="00500EAE">
        <w:rPr>
          <w:b/>
          <w:bCs/>
          <w:sz w:val="22"/>
          <w:szCs w:val="22"/>
        </w:rPr>
        <w:t>How to use this document:</w:t>
      </w:r>
      <w:r w:rsidRPr="00500EAE">
        <w:rPr>
          <w:sz w:val="22"/>
          <w:szCs w:val="22"/>
        </w:rPr>
        <w:t xml:space="preserve"> Please complete the table with your comments, including ‘problem statement’, ‘proposed change’ and ‘rationale’. Leave blank if no</w:t>
      </w:r>
      <w:r w:rsidRPr="00500EAE">
        <w:rPr>
          <w:rFonts w:eastAsia="Calibri"/>
          <w:sz w:val="22"/>
          <w:szCs w:val="22"/>
        </w:rPr>
        <w:t xml:space="preserve"> change is required. </w:t>
      </w:r>
      <w:r w:rsidRPr="00500EAE">
        <w:rPr>
          <w:b/>
          <w:bCs/>
          <w:color w:val="000000"/>
          <w:sz w:val="22"/>
          <w:szCs w:val="22"/>
          <w:u w:val="single"/>
        </w:rPr>
        <w:t>Bold</w:t>
      </w:r>
      <w:r w:rsidRPr="00500EAE">
        <w:rPr>
          <w:color w:val="000000"/>
          <w:sz w:val="22"/>
          <w:szCs w:val="22"/>
          <w:u w:val="single"/>
        </w:rPr>
        <w:t xml:space="preserve"> </w:t>
      </w:r>
      <w:r w:rsidRPr="00500EAE">
        <w:rPr>
          <w:b/>
          <w:bCs/>
          <w:color w:val="000000"/>
          <w:sz w:val="22"/>
          <w:szCs w:val="22"/>
          <w:u w:val="single"/>
        </w:rPr>
        <w:t>and</w:t>
      </w:r>
      <w:r w:rsidRPr="00500EAE">
        <w:rPr>
          <w:color w:val="000000"/>
          <w:sz w:val="22"/>
          <w:szCs w:val="22"/>
          <w:u w:val="single"/>
        </w:rPr>
        <w:t xml:space="preserve"> </w:t>
      </w:r>
      <w:r w:rsidRPr="00500EAE">
        <w:rPr>
          <w:b/>
          <w:bCs/>
          <w:color w:val="000000"/>
          <w:sz w:val="22"/>
          <w:szCs w:val="22"/>
          <w:u w:val="single"/>
        </w:rPr>
        <w:t>underline</w:t>
      </w:r>
      <w:r w:rsidRPr="00500EAE">
        <w:rPr>
          <w:bCs/>
          <w:color w:val="000000"/>
          <w:sz w:val="22"/>
          <w:szCs w:val="22"/>
        </w:rPr>
        <w:t xml:space="preserve"> </w:t>
      </w:r>
      <w:r w:rsidRPr="00500EAE">
        <w:rPr>
          <w:color w:val="000000"/>
          <w:sz w:val="22"/>
          <w:szCs w:val="22"/>
        </w:rPr>
        <w:t>for additions and</w:t>
      </w:r>
      <w:r w:rsidRPr="00500EAE">
        <w:rPr>
          <w:rFonts w:eastAsia="Calibri"/>
          <w:sz w:val="22"/>
          <w:szCs w:val="22"/>
        </w:rPr>
        <w:t xml:space="preserve"> s</w:t>
      </w:r>
      <w:r w:rsidRPr="00500EAE">
        <w:rPr>
          <w:color w:val="000000"/>
          <w:sz w:val="22"/>
          <w:szCs w:val="22"/>
        </w:rPr>
        <w:t xml:space="preserve">trikethrough (e.g., </w:t>
      </w:r>
      <w:r w:rsidRPr="00500EAE">
        <w:rPr>
          <w:strike/>
          <w:color w:val="000000"/>
          <w:sz w:val="22"/>
          <w:szCs w:val="22"/>
        </w:rPr>
        <w:t>strikethrough</w:t>
      </w:r>
      <w:r w:rsidRPr="00500EAE">
        <w:rPr>
          <w:color w:val="000000"/>
          <w:sz w:val="22"/>
          <w:szCs w:val="22"/>
        </w:rPr>
        <w:t>) for deletion of text.</w:t>
      </w:r>
    </w:p>
    <w:p w:rsidR="007E0E74" w:rsidRDefault="007E0E74" w:rsidP="007E0E74">
      <w:pPr>
        <w:autoSpaceDE w:val="0"/>
        <w:autoSpaceDN w:val="0"/>
        <w:adjustRightInd w:val="0"/>
        <w:rPr>
          <w:b/>
          <w:bCs/>
          <w:color w:val="002060"/>
          <w:sz w:val="22"/>
          <w:szCs w:val="22"/>
        </w:rPr>
      </w:pPr>
    </w:p>
    <w:p w:rsidR="00107592" w:rsidRPr="006F6ED4" w:rsidRDefault="00107592" w:rsidP="007E0E74">
      <w:pPr>
        <w:autoSpaceDE w:val="0"/>
        <w:autoSpaceDN w:val="0"/>
        <w:adjustRightInd w:val="0"/>
        <w:rPr>
          <w:b/>
          <w:bCs/>
          <w:color w:val="002060"/>
          <w:sz w:val="22"/>
          <w:szCs w:val="22"/>
        </w:rPr>
      </w:pPr>
    </w:p>
    <w:p w:rsidR="005B1177" w:rsidRPr="006D16F5" w:rsidRDefault="006F6ED4" w:rsidP="006F6ED4">
      <w:pPr>
        <w:ind w:left="-709"/>
        <w:rPr>
          <w:b/>
          <w:bCs/>
          <w:color w:val="002060"/>
          <w:sz w:val="26"/>
          <w:szCs w:val="26"/>
        </w:rPr>
      </w:pPr>
      <w:r w:rsidRPr="006D16F5">
        <w:rPr>
          <w:b/>
          <w:bCs/>
          <w:color w:val="002060"/>
          <w:sz w:val="26"/>
          <w:szCs w:val="26"/>
        </w:rPr>
        <w:t>Submitting member/observer:</w:t>
      </w:r>
      <w:r w:rsidR="003066A4">
        <w:rPr>
          <w:b/>
          <w:bCs/>
          <w:color w:val="002060"/>
          <w:sz w:val="26"/>
          <w:szCs w:val="26"/>
        </w:rPr>
        <w:t xml:space="preserve"> </w:t>
      </w:r>
      <w:r w:rsidR="008E1341">
        <w:rPr>
          <w:b/>
          <w:bCs/>
          <w:color w:val="002060"/>
          <w:sz w:val="26"/>
          <w:szCs w:val="26"/>
        </w:rPr>
        <w:t>Chile</w:t>
      </w:r>
    </w:p>
    <w:tbl>
      <w:tblPr>
        <w:tblStyle w:val="Tablaconcuadrcula"/>
        <w:tblW w:w="15026" w:type="dxa"/>
        <w:tblInd w:w="-601" w:type="dxa"/>
        <w:tblLayout w:type="fixed"/>
        <w:tblLook w:val="04A0"/>
      </w:tblPr>
      <w:tblGrid>
        <w:gridCol w:w="4253"/>
        <w:gridCol w:w="2552"/>
        <w:gridCol w:w="2551"/>
        <w:gridCol w:w="2977"/>
        <w:gridCol w:w="2693"/>
      </w:tblGrid>
      <w:tr w:rsidR="003D3083" w:rsidRPr="006F6ED4" w:rsidTr="003D3083">
        <w:tc>
          <w:tcPr>
            <w:tcW w:w="425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083" w:rsidRPr="00500EAE" w:rsidRDefault="003D3083" w:rsidP="00242E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083" w:rsidRPr="00500EAE" w:rsidRDefault="003D3083" w:rsidP="00242E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083" w:rsidRPr="00500EAE" w:rsidRDefault="003D3083" w:rsidP="00242E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083" w:rsidRPr="00500EAE" w:rsidRDefault="003D3083" w:rsidP="00242E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083" w:rsidRPr="00500EAE" w:rsidRDefault="003D3083" w:rsidP="00242E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7E7ED3" w:rsidRPr="006F6ED4" w:rsidTr="007E7ED3">
        <w:tc>
          <w:tcPr>
            <w:tcW w:w="4253" w:type="dxa"/>
            <w:tcBorders>
              <w:top w:val="single" w:sz="4" w:space="0" w:color="auto"/>
            </w:tcBorders>
          </w:tcPr>
          <w:p w:rsidR="007E7ED3" w:rsidRPr="00500EAE" w:rsidRDefault="007E7ED3" w:rsidP="007E0E7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Annex IV.A</w:t>
            </w:r>
          </w:p>
        </w:tc>
        <w:tc>
          <w:tcPr>
            <w:tcW w:w="2552" w:type="dxa"/>
          </w:tcPr>
          <w:p w:rsidR="007E7ED3" w:rsidRPr="00500EAE" w:rsidRDefault="007E7ED3" w:rsidP="008E11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Problem statement</w:t>
            </w:r>
          </w:p>
        </w:tc>
        <w:tc>
          <w:tcPr>
            <w:tcW w:w="2551" w:type="dxa"/>
          </w:tcPr>
          <w:p w:rsidR="007E7ED3" w:rsidRPr="00500EAE" w:rsidRDefault="007E7ED3" w:rsidP="008E11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Proposed change</w:t>
            </w:r>
          </w:p>
        </w:tc>
        <w:tc>
          <w:tcPr>
            <w:tcW w:w="2977" w:type="dxa"/>
          </w:tcPr>
          <w:p w:rsidR="007E7ED3" w:rsidRPr="00500EAE" w:rsidRDefault="007E7ED3" w:rsidP="00B066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Rationale</w:t>
            </w:r>
          </w:p>
        </w:tc>
        <w:tc>
          <w:tcPr>
            <w:tcW w:w="2693" w:type="dxa"/>
          </w:tcPr>
          <w:p w:rsidR="007E7ED3" w:rsidRPr="00500EAE" w:rsidRDefault="007E7ED3" w:rsidP="009A272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General comments</w:t>
            </w:r>
          </w:p>
        </w:tc>
      </w:tr>
      <w:tr w:rsidR="007E7ED3" w:rsidRPr="006F6ED4" w:rsidTr="007E7ED3">
        <w:tc>
          <w:tcPr>
            <w:tcW w:w="4253" w:type="dxa"/>
          </w:tcPr>
          <w:p w:rsidR="007E7ED3" w:rsidRPr="006F6ED4" w:rsidRDefault="007E7ED3" w:rsidP="007E0E7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6ED4">
              <w:rPr>
                <w:b/>
                <w:bCs/>
                <w:sz w:val="22"/>
                <w:szCs w:val="22"/>
              </w:rPr>
              <w:t>Caption text</w:t>
            </w:r>
          </w:p>
          <w:p w:rsidR="007E7ED3" w:rsidRPr="00822CDC" w:rsidRDefault="007E7ED3" w:rsidP="005B117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OPERATIONS WHICH DO NOT LEAD TO THE POSSIBILITY OF RESOURCE RECOVERY, RECYCLING, RECLAMATION, DIRECT RE-USE OR ALTERNATIVE USES</w:t>
            </w:r>
          </w:p>
        </w:tc>
        <w:tc>
          <w:tcPr>
            <w:tcW w:w="2552" w:type="dxa"/>
          </w:tcPr>
          <w:p w:rsidR="00DB4F62" w:rsidRDefault="00DB4F62" w:rsidP="00DB4F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Large text.</w:t>
            </w:r>
            <w:r w:rsidR="00405F5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E7ED3" w:rsidRPr="006F6ED4" w:rsidRDefault="00DB4F62" w:rsidP="00DB4F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</w:t>
            </w:r>
            <w:r w:rsidR="00405F51">
              <w:rPr>
                <w:rFonts w:eastAsia="Times New Roman"/>
                <w:sz w:val="22"/>
                <w:szCs w:val="22"/>
              </w:rPr>
              <w:t>ncorrect</w:t>
            </w:r>
            <w:r>
              <w:rPr>
                <w:rFonts w:eastAsia="Times New Roman"/>
                <w:sz w:val="22"/>
                <w:szCs w:val="22"/>
              </w:rPr>
              <w:t xml:space="preserve"> text, as no reference to re-use or use should be made</w:t>
            </w:r>
          </w:p>
        </w:tc>
        <w:tc>
          <w:tcPr>
            <w:tcW w:w="2551" w:type="dxa"/>
          </w:tcPr>
          <w:p w:rsidR="007E7ED3" w:rsidRDefault="00636DFA" w:rsidP="00636DFA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405F51">
              <w:rPr>
                <w:rFonts w:eastAsia="Times New Roman"/>
                <w:b/>
                <w:sz w:val="22"/>
                <w:szCs w:val="22"/>
                <w:u w:val="single"/>
              </w:rPr>
              <w:t xml:space="preserve">FINAL DISPOSAL </w:t>
            </w:r>
            <w:r w:rsidR="00F676E8" w:rsidRPr="00405F51">
              <w:rPr>
                <w:rFonts w:eastAsia="Times New Roman"/>
                <w:b/>
                <w:sz w:val="22"/>
                <w:szCs w:val="22"/>
                <w:u w:val="single"/>
              </w:rPr>
              <w:t>OPERATIONS</w:t>
            </w:r>
          </w:p>
          <w:p w:rsidR="003A780D" w:rsidRPr="003A780D" w:rsidRDefault="003A780D" w:rsidP="00636DFA">
            <w:pPr>
              <w:rPr>
                <w:rFonts w:eastAsia="Times New Roman"/>
                <w:b/>
                <w:strike/>
                <w:sz w:val="22"/>
                <w:szCs w:val="22"/>
                <w:u w:val="single"/>
              </w:rPr>
            </w:pPr>
            <w:r>
              <w:rPr>
                <w:strike/>
                <w:sz w:val="22"/>
                <w:szCs w:val="22"/>
              </w:rPr>
              <w:t xml:space="preserve">A. </w:t>
            </w:r>
            <w:r w:rsidRPr="003A780D">
              <w:rPr>
                <w:strike/>
                <w:sz w:val="22"/>
                <w:szCs w:val="22"/>
              </w:rPr>
              <w:t>OPERATIONS WHICH DO NOT LEAD TO THE POSSIBILITY OF RESOURCE RECOVERY, RECYCLING, RECLAMATION, DIRECT RE-USE OR ALTERNATIVE USES</w:t>
            </w:r>
          </w:p>
        </w:tc>
        <w:tc>
          <w:tcPr>
            <w:tcW w:w="2977" w:type="dxa"/>
          </w:tcPr>
          <w:p w:rsidR="00405F51" w:rsidRDefault="00405F51" w:rsidP="00405F51">
            <w:pPr>
              <w:pStyle w:val="Prrafodelista"/>
              <w:numPr>
                <w:ilvl w:val="0"/>
                <w:numId w:val="21"/>
              </w:numPr>
              <w:ind w:left="176" w:hanging="176"/>
              <w:rPr>
                <w:sz w:val="22"/>
                <w:szCs w:val="22"/>
              </w:rPr>
            </w:pPr>
            <w:r w:rsidRPr="00405F51">
              <w:rPr>
                <w:sz w:val="22"/>
                <w:szCs w:val="22"/>
              </w:rPr>
              <w:t>Simplifying</w:t>
            </w:r>
          </w:p>
          <w:p w:rsidR="00405F51" w:rsidRDefault="00405F51" w:rsidP="00405F51">
            <w:pPr>
              <w:pStyle w:val="Prrafodelista"/>
              <w:numPr>
                <w:ilvl w:val="0"/>
                <w:numId w:val="21"/>
              </w:numPr>
              <w:ind w:left="176" w:hanging="176"/>
              <w:rPr>
                <w:sz w:val="22"/>
                <w:szCs w:val="22"/>
              </w:rPr>
            </w:pPr>
            <w:r w:rsidRPr="00405F51">
              <w:rPr>
                <w:sz w:val="22"/>
                <w:szCs w:val="22"/>
              </w:rPr>
              <w:t xml:space="preserve">Correction </w:t>
            </w:r>
          </w:p>
          <w:p w:rsidR="00405F51" w:rsidRDefault="00405F51" w:rsidP="00405F51">
            <w:pPr>
              <w:pStyle w:val="Prrafodelista"/>
              <w:numPr>
                <w:ilvl w:val="0"/>
                <w:numId w:val="22"/>
              </w:numPr>
              <w:ind w:left="176" w:hanging="176"/>
              <w:rPr>
                <w:sz w:val="22"/>
                <w:szCs w:val="22"/>
              </w:rPr>
            </w:pPr>
            <w:r w:rsidRPr="00405F51">
              <w:rPr>
                <w:sz w:val="22"/>
                <w:szCs w:val="22"/>
              </w:rPr>
              <w:t>elimination of “direct re-use or alternative uses”</w:t>
            </w:r>
          </w:p>
          <w:p w:rsidR="00405F51" w:rsidRPr="00DB4F62" w:rsidRDefault="00405F51" w:rsidP="00DB4F62">
            <w:pPr>
              <w:pStyle w:val="Prrafodelista"/>
              <w:numPr>
                <w:ilvl w:val="0"/>
                <w:numId w:val="22"/>
              </w:num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not lead to the possibility…” </w:t>
            </w:r>
            <w:r w:rsidR="00DB4F62">
              <w:rPr>
                <w:sz w:val="22"/>
                <w:szCs w:val="22"/>
              </w:rPr>
              <w:t xml:space="preserve">as this </w:t>
            </w:r>
            <w:r>
              <w:rPr>
                <w:sz w:val="22"/>
                <w:szCs w:val="22"/>
              </w:rPr>
              <w:t xml:space="preserve">can be interpreted differently: in general? </w:t>
            </w:r>
            <w:proofErr w:type="gramStart"/>
            <w:r>
              <w:rPr>
                <w:sz w:val="22"/>
                <w:szCs w:val="22"/>
              </w:rPr>
              <w:t>in</w:t>
            </w:r>
            <w:proofErr w:type="gramEnd"/>
            <w:r>
              <w:rPr>
                <w:sz w:val="22"/>
                <w:szCs w:val="22"/>
              </w:rPr>
              <w:t xml:space="preserve"> a specific facility? </w:t>
            </w:r>
          </w:p>
        </w:tc>
        <w:tc>
          <w:tcPr>
            <w:tcW w:w="2693" w:type="dxa"/>
          </w:tcPr>
          <w:p w:rsidR="007E7ED3" w:rsidRPr="006F6ED4" w:rsidRDefault="007E7ED3" w:rsidP="004F10C5">
            <w:pPr>
              <w:rPr>
                <w:i/>
                <w:sz w:val="22"/>
                <w:szCs w:val="22"/>
              </w:rPr>
            </w:pPr>
          </w:p>
        </w:tc>
      </w:tr>
      <w:tr w:rsidR="007E7ED3" w:rsidRPr="006F6ED4" w:rsidTr="007E7ED3">
        <w:tc>
          <w:tcPr>
            <w:tcW w:w="4253" w:type="dxa"/>
          </w:tcPr>
          <w:p w:rsidR="007E7ED3" w:rsidRPr="006F6ED4" w:rsidRDefault="007E7ED3" w:rsidP="005B117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6ED4">
              <w:rPr>
                <w:b/>
                <w:bCs/>
                <w:sz w:val="22"/>
                <w:szCs w:val="22"/>
              </w:rPr>
              <w:t xml:space="preserve">Introductory text </w:t>
            </w:r>
          </w:p>
          <w:p w:rsidR="007E7ED3" w:rsidRPr="006F6ED4" w:rsidRDefault="007E7ED3" w:rsidP="005B11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Section A encompasses all such disposal operations which occur in practice.</w:t>
            </w:r>
          </w:p>
        </w:tc>
        <w:tc>
          <w:tcPr>
            <w:tcW w:w="2552" w:type="dxa"/>
          </w:tcPr>
          <w:p w:rsidR="007E7ED3" w:rsidRPr="006F6ED4" w:rsidRDefault="00F676E8" w:rsidP="00DB4F6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</w:t>
            </w:r>
            <w:r w:rsidR="00DB4F62">
              <w:rPr>
                <w:rFonts w:eastAsia="Times New Roman"/>
                <w:sz w:val="22"/>
                <w:szCs w:val="22"/>
              </w:rPr>
              <w:t>e actual</w:t>
            </w:r>
            <w:r>
              <w:rPr>
                <w:rFonts w:eastAsia="Times New Roman"/>
                <w:sz w:val="22"/>
                <w:szCs w:val="22"/>
              </w:rPr>
              <w:t xml:space="preserve"> introductory text does not say anything additional</w:t>
            </w:r>
          </w:p>
        </w:tc>
        <w:tc>
          <w:tcPr>
            <w:tcW w:w="2551" w:type="dxa"/>
          </w:tcPr>
          <w:p w:rsidR="007E7ED3" w:rsidRPr="00405F51" w:rsidRDefault="00405F51" w:rsidP="00F676E8">
            <w:pPr>
              <w:rPr>
                <w:rFonts w:eastAsia="Times New Roman"/>
                <w:strike/>
                <w:sz w:val="22"/>
                <w:szCs w:val="22"/>
              </w:rPr>
            </w:pPr>
            <w:r w:rsidRPr="00F045A8">
              <w:rPr>
                <w:strike/>
                <w:sz w:val="22"/>
                <w:szCs w:val="22"/>
              </w:rPr>
              <w:t xml:space="preserve">Section </w:t>
            </w:r>
            <w:r w:rsidR="00F045A8">
              <w:rPr>
                <w:b/>
                <w:sz w:val="22"/>
                <w:szCs w:val="22"/>
                <w:u w:val="single"/>
              </w:rPr>
              <w:t>Annex IV.</w:t>
            </w:r>
            <w:r w:rsidRPr="00F676E8">
              <w:rPr>
                <w:sz w:val="22"/>
                <w:szCs w:val="22"/>
              </w:rPr>
              <w:t xml:space="preserve">A encompasses all </w:t>
            </w:r>
            <w:r w:rsidRPr="00F676E8">
              <w:rPr>
                <w:strike/>
                <w:sz w:val="22"/>
                <w:szCs w:val="22"/>
              </w:rPr>
              <w:t>such disposal</w:t>
            </w:r>
            <w:r w:rsidRPr="00F676E8">
              <w:rPr>
                <w:sz w:val="22"/>
                <w:szCs w:val="22"/>
              </w:rPr>
              <w:t xml:space="preserve"> operations</w:t>
            </w:r>
            <w:r w:rsidRPr="00405F51">
              <w:rPr>
                <w:strike/>
                <w:sz w:val="22"/>
                <w:szCs w:val="22"/>
              </w:rPr>
              <w:t xml:space="preserve"> </w:t>
            </w:r>
            <w:r w:rsidRPr="00F676E8">
              <w:rPr>
                <w:b/>
                <w:sz w:val="22"/>
                <w:szCs w:val="22"/>
                <w:u w:val="single"/>
              </w:rPr>
              <w:t>which</w:t>
            </w:r>
            <w:r w:rsidR="00F676E8" w:rsidRPr="00F676E8">
              <w:rPr>
                <w:b/>
                <w:sz w:val="22"/>
                <w:szCs w:val="22"/>
                <w:u w:val="single"/>
              </w:rPr>
              <w:t xml:space="preserve"> lead to or are final disposal operations</w:t>
            </w:r>
            <w:r w:rsidRPr="00405F51">
              <w:rPr>
                <w:strike/>
                <w:sz w:val="22"/>
                <w:szCs w:val="22"/>
              </w:rPr>
              <w:t xml:space="preserve"> occur in practice.</w:t>
            </w:r>
          </w:p>
        </w:tc>
        <w:tc>
          <w:tcPr>
            <w:tcW w:w="2977" w:type="dxa"/>
          </w:tcPr>
          <w:p w:rsidR="00DB4F62" w:rsidRPr="00DB4F62" w:rsidRDefault="00DB4F62" w:rsidP="00DB4F62">
            <w:pPr>
              <w:rPr>
                <w:sz w:val="22"/>
                <w:szCs w:val="22"/>
              </w:rPr>
            </w:pPr>
            <w:r w:rsidRPr="00DB4F62">
              <w:rPr>
                <w:sz w:val="22"/>
                <w:szCs w:val="22"/>
              </w:rPr>
              <w:t xml:space="preserve">Not all operations in the list are final </w:t>
            </w:r>
            <w:r w:rsidR="00A8046A">
              <w:rPr>
                <w:sz w:val="22"/>
                <w:szCs w:val="22"/>
              </w:rPr>
              <w:t xml:space="preserve">disposal </w:t>
            </w:r>
            <w:r w:rsidRPr="00DB4F62">
              <w:rPr>
                <w:sz w:val="22"/>
                <w:szCs w:val="22"/>
              </w:rPr>
              <w:t>operations</w:t>
            </w:r>
            <w:r>
              <w:rPr>
                <w:sz w:val="22"/>
                <w:szCs w:val="22"/>
              </w:rPr>
              <w:t>, the list includes preparatory operations</w:t>
            </w:r>
          </w:p>
          <w:p w:rsidR="007E7ED3" w:rsidRPr="006F6ED4" w:rsidRDefault="007E7ED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E7ED3" w:rsidRPr="006F6ED4" w:rsidRDefault="007E7ED3">
            <w:pPr>
              <w:rPr>
                <w:i/>
                <w:sz w:val="22"/>
                <w:szCs w:val="22"/>
              </w:rPr>
            </w:pPr>
          </w:p>
        </w:tc>
      </w:tr>
      <w:tr w:rsidR="007459EA" w:rsidRPr="00916623" w:rsidTr="0020706E">
        <w:tc>
          <w:tcPr>
            <w:tcW w:w="15026" w:type="dxa"/>
            <w:gridSpan w:val="5"/>
            <w:shd w:val="clear" w:color="auto" w:fill="C6D9F1" w:themeFill="text2" w:themeFillTint="33"/>
          </w:tcPr>
          <w:p w:rsidR="007459EA" w:rsidRPr="00916623" w:rsidRDefault="007459EA" w:rsidP="0020706E">
            <w:pPr>
              <w:rPr>
                <w:b/>
                <w:sz w:val="22"/>
                <w:szCs w:val="22"/>
              </w:rPr>
            </w:pPr>
            <w:r w:rsidRPr="007459EA">
              <w:rPr>
                <w:b/>
                <w:sz w:val="24"/>
                <w:szCs w:val="22"/>
              </w:rPr>
              <w:t>General comments</w:t>
            </w:r>
          </w:p>
        </w:tc>
      </w:tr>
      <w:tr w:rsidR="00F676E8" w:rsidRPr="006F6ED4" w:rsidTr="0020706E">
        <w:tc>
          <w:tcPr>
            <w:tcW w:w="15026" w:type="dxa"/>
            <w:gridSpan w:val="5"/>
          </w:tcPr>
          <w:p w:rsidR="00F676E8" w:rsidRPr="006F6ED4" w:rsidRDefault="00F676E8" w:rsidP="008E1341">
            <w:pPr>
              <w:rPr>
                <w:i/>
                <w:sz w:val="22"/>
                <w:szCs w:val="22"/>
              </w:rPr>
            </w:pPr>
            <w:r w:rsidRPr="00F676E8">
              <w:rPr>
                <w:i/>
                <w:sz w:val="22"/>
                <w:szCs w:val="22"/>
              </w:rPr>
              <w:t xml:space="preserve">This list considers various operations which in fact are not final operations, as </w:t>
            </w:r>
            <w:r w:rsidR="008E1341">
              <w:rPr>
                <w:i/>
                <w:sz w:val="22"/>
                <w:szCs w:val="22"/>
              </w:rPr>
              <w:t>further</w:t>
            </w:r>
            <w:r w:rsidR="008E1341" w:rsidRPr="00F676E8">
              <w:rPr>
                <w:i/>
                <w:sz w:val="22"/>
                <w:szCs w:val="22"/>
              </w:rPr>
              <w:t xml:space="preserve"> </w:t>
            </w:r>
            <w:r w:rsidRPr="00F676E8">
              <w:rPr>
                <w:i/>
                <w:sz w:val="22"/>
                <w:szCs w:val="22"/>
              </w:rPr>
              <w:t xml:space="preserve">steps are needed. This should be made clear  </w:t>
            </w:r>
          </w:p>
        </w:tc>
      </w:tr>
      <w:tr w:rsidR="00F676E8" w:rsidRPr="006F6ED4" w:rsidTr="0020706E">
        <w:tc>
          <w:tcPr>
            <w:tcW w:w="15026" w:type="dxa"/>
            <w:gridSpan w:val="5"/>
          </w:tcPr>
          <w:p w:rsidR="00F676E8" w:rsidRPr="006F6ED4" w:rsidRDefault="00F676E8" w:rsidP="000D3CA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The correction </w:t>
            </w:r>
            <w:r w:rsidR="000D3CA1">
              <w:rPr>
                <w:i/>
                <w:sz w:val="22"/>
                <w:szCs w:val="22"/>
              </w:rPr>
              <w:t xml:space="preserve">of </w:t>
            </w:r>
            <w:r>
              <w:rPr>
                <w:i/>
                <w:sz w:val="22"/>
                <w:szCs w:val="22"/>
              </w:rPr>
              <w:t xml:space="preserve">the caption and introductory text  </w:t>
            </w:r>
            <w:r w:rsidR="000D3CA1">
              <w:rPr>
                <w:i/>
                <w:sz w:val="22"/>
                <w:szCs w:val="22"/>
              </w:rPr>
              <w:t xml:space="preserve">should be applied for </w:t>
            </w:r>
            <w:r>
              <w:rPr>
                <w:i/>
                <w:sz w:val="22"/>
                <w:szCs w:val="22"/>
              </w:rPr>
              <w:t>Annex IV.B</w:t>
            </w:r>
            <w:r w:rsidR="000D3CA1">
              <w:rPr>
                <w:i/>
                <w:sz w:val="22"/>
                <w:szCs w:val="22"/>
              </w:rPr>
              <w:t xml:space="preserve"> in the same way</w:t>
            </w:r>
          </w:p>
        </w:tc>
      </w:tr>
      <w:tr w:rsidR="00F676E8" w:rsidRPr="006F6ED4" w:rsidTr="0020706E">
        <w:tc>
          <w:tcPr>
            <w:tcW w:w="15026" w:type="dxa"/>
            <w:gridSpan w:val="5"/>
          </w:tcPr>
          <w:p w:rsidR="00F676E8" w:rsidRPr="006F6ED4" w:rsidRDefault="00DB4F62" w:rsidP="0020706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Nearly all final disposal operations generate hazardous waste that require disposal in a specially engineered landfill </w:t>
            </w:r>
            <w:r w:rsidR="00CC5849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or specially engineered domes</w:t>
            </w:r>
            <w:r w:rsidR="00CC5849">
              <w:rPr>
                <w:i/>
                <w:sz w:val="22"/>
                <w:szCs w:val="22"/>
              </w:rPr>
              <w:t>)</w:t>
            </w:r>
          </w:p>
        </w:tc>
      </w:tr>
    </w:tbl>
    <w:p w:rsidR="00242EC9" w:rsidRPr="006F6ED4" w:rsidRDefault="00242EC9">
      <w:pPr>
        <w:autoSpaceDE w:val="0"/>
        <w:autoSpaceDN w:val="0"/>
        <w:adjustRightInd w:val="0"/>
        <w:rPr>
          <w:sz w:val="9"/>
          <w:szCs w:val="9"/>
        </w:rPr>
      </w:pPr>
    </w:p>
    <w:p w:rsidR="005B1177" w:rsidRPr="006F6ED4" w:rsidRDefault="005B1177">
      <w:pPr>
        <w:autoSpaceDE w:val="0"/>
        <w:autoSpaceDN w:val="0"/>
        <w:adjustRightInd w:val="0"/>
        <w:rPr>
          <w:sz w:val="9"/>
          <w:szCs w:val="9"/>
        </w:rPr>
      </w:pPr>
    </w:p>
    <w:p w:rsidR="005B1177" w:rsidRPr="006F6ED4" w:rsidRDefault="005B1177" w:rsidP="005B1177">
      <w:pPr>
        <w:autoSpaceDE w:val="0"/>
        <w:autoSpaceDN w:val="0"/>
        <w:adjustRightInd w:val="0"/>
        <w:rPr>
          <w:sz w:val="9"/>
          <w:szCs w:val="9"/>
        </w:rPr>
      </w:pPr>
    </w:p>
    <w:tbl>
      <w:tblPr>
        <w:tblStyle w:val="Tablaconcuadrcula"/>
        <w:tblW w:w="15026" w:type="dxa"/>
        <w:tblInd w:w="-601" w:type="dxa"/>
        <w:tblLayout w:type="fixed"/>
        <w:tblLook w:val="04A0"/>
      </w:tblPr>
      <w:tblGrid>
        <w:gridCol w:w="849"/>
        <w:gridCol w:w="3404"/>
        <w:gridCol w:w="2552"/>
        <w:gridCol w:w="2551"/>
        <w:gridCol w:w="2977"/>
        <w:gridCol w:w="2693"/>
      </w:tblGrid>
      <w:tr w:rsidR="003D3083" w:rsidRPr="006F6ED4" w:rsidTr="003D3083">
        <w:trPr>
          <w:trHeight w:val="264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083" w:rsidRPr="00500EAE" w:rsidRDefault="003D3083" w:rsidP="004F10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083" w:rsidRPr="00500EAE" w:rsidRDefault="003D3083" w:rsidP="004F10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083" w:rsidRPr="00500EAE" w:rsidRDefault="003D3083" w:rsidP="004F10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083" w:rsidRPr="00500EAE" w:rsidRDefault="003D3083" w:rsidP="004F10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3083" w:rsidRPr="00500EAE" w:rsidRDefault="003D3083" w:rsidP="004F10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7E7ED3" w:rsidRPr="006F6ED4" w:rsidTr="003D3083">
        <w:tc>
          <w:tcPr>
            <w:tcW w:w="4253" w:type="dxa"/>
            <w:gridSpan w:val="2"/>
          </w:tcPr>
          <w:p w:rsidR="007E7ED3" w:rsidRPr="00500EAE" w:rsidRDefault="007E7ED3" w:rsidP="004F1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EAE">
              <w:rPr>
                <w:sz w:val="24"/>
                <w:szCs w:val="24"/>
              </w:rPr>
              <w:lastRenderedPageBreak/>
              <w:t>Disposal operation</w:t>
            </w:r>
          </w:p>
        </w:tc>
        <w:tc>
          <w:tcPr>
            <w:tcW w:w="2552" w:type="dxa"/>
          </w:tcPr>
          <w:p w:rsidR="007E7ED3" w:rsidRPr="00500EAE" w:rsidRDefault="007E7ED3" w:rsidP="004F10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Problem statement</w:t>
            </w:r>
          </w:p>
        </w:tc>
        <w:tc>
          <w:tcPr>
            <w:tcW w:w="2551" w:type="dxa"/>
          </w:tcPr>
          <w:p w:rsidR="007E7ED3" w:rsidRPr="00500EAE" w:rsidRDefault="007E7ED3" w:rsidP="004F10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Proposed change</w:t>
            </w:r>
          </w:p>
        </w:tc>
        <w:tc>
          <w:tcPr>
            <w:tcW w:w="2977" w:type="dxa"/>
          </w:tcPr>
          <w:p w:rsidR="007E7ED3" w:rsidRPr="00500EAE" w:rsidRDefault="007E7ED3" w:rsidP="004F10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Rationale</w:t>
            </w:r>
          </w:p>
        </w:tc>
        <w:tc>
          <w:tcPr>
            <w:tcW w:w="2693" w:type="dxa"/>
          </w:tcPr>
          <w:p w:rsidR="007E7ED3" w:rsidRPr="00500EAE" w:rsidRDefault="007E7ED3" w:rsidP="004E56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General comments</w:t>
            </w:r>
          </w:p>
        </w:tc>
      </w:tr>
      <w:tr w:rsidR="005A5935" w:rsidRPr="006F6ED4" w:rsidTr="003D3083">
        <w:tc>
          <w:tcPr>
            <w:tcW w:w="849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3404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Deposit into or onto land, (e.g., landfill, etc.)</w:t>
            </w:r>
          </w:p>
        </w:tc>
        <w:tc>
          <w:tcPr>
            <w:tcW w:w="2552" w:type="dxa"/>
          </w:tcPr>
          <w:p w:rsidR="005A5935" w:rsidRPr="006F6ED4" w:rsidRDefault="005A5935" w:rsidP="005A593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There are various deposit operations with a different name. </w:t>
            </w:r>
          </w:p>
        </w:tc>
        <w:tc>
          <w:tcPr>
            <w:tcW w:w="2551" w:type="dxa"/>
          </w:tcPr>
          <w:p w:rsidR="005A5935" w:rsidRPr="005A5935" w:rsidRDefault="005A5935" w:rsidP="00D86F35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5A5935">
              <w:rPr>
                <w:strike/>
                <w:sz w:val="22"/>
                <w:szCs w:val="22"/>
              </w:rPr>
              <w:t>Deposit into or onto land, (e.g., landfill, etc.)</w:t>
            </w:r>
          </w:p>
        </w:tc>
        <w:tc>
          <w:tcPr>
            <w:tcW w:w="2977" w:type="dxa"/>
          </w:tcPr>
          <w:p w:rsidR="005A5935" w:rsidRPr="006F6ED4" w:rsidRDefault="005A5935" w:rsidP="004F10C5">
            <w:r>
              <w:rPr>
                <w:rFonts w:eastAsia="Times New Roman"/>
                <w:sz w:val="22"/>
                <w:szCs w:val="22"/>
              </w:rPr>
              <w:t xml:space="preserve">The manual on D5 says, in parr.12 on </w:t>
            </w:r>
            <w:r w:rsidRPr="005A5935">
              <w:rPr>
                <w:rFonts w:eastAsia="Times New Roman"/>
                <w:sz w:val="22"/>
                <w:szCs w:val="22"/>
              </w:rPr>
              <w:t>Specially Engineered Landfill</w:t>
            </w:r>
            <w:r>
              <w:rPr>
                <w:rFonts w:eastAsia="Times New Roman"/>
                <w:sz w:val="22"/>
                <w:szCs w:val="22"/>
              </w:rPr>
              <w:t xml:space="preserve">: </w:t>
            </w:r>
            <w:r w:rsidRPr="0077068B">
              <w:rPr>
                <w:rFonts w:eastAsia="Times New Roman"/>
                <w:sz w:val="22"/>
                <w:szCs w:val="22"/>
              </w:rPr>
              <w:t>“</w:t>
            </w:r>
            <w:r w:rsidRPr="0077068B">
              <w:rPr>
                <w:i/>
                <w:sz w:val="22"/>
                <w:szCs w:val="22"/>
              </w:rPr>
              <w:t>This form of landfill however…. is sometimes the only practicable disposal option for wastes, in particular for hazardous wastes.</w:t>
            </w:r>
            <w:r w:rsidRPr="0077068B">
              <w:rPr>
                <w:rFonts w:eastAsia="Times New Roman"/>
                <w:sz w:val="22"/>
                <w:szCs w:val="22"/>
              </w:rPr>
              <w:t>”</w:t>
            </w:r>
          </w:p>
        </w:tc>
        <w:tc>
          <w:tcPr>
            <w:tcW w:w="2693" w:type="dxa"/>
          </w:tcPr>
          <w:p w:rsidR="005A5935" w:rsidRPr="00EA13F3" w:rsidRDefault="00EA13F3" w:rsidP="00EA13F3">
            <w:r>
              <w:t xml:space="preserve">D1 will be replaced by </w:t>
            </w:r>
            <w:r w:rsidRPr="00EA13F3">
              <w:t xml:space="preserve"> D</w:t>
            </w:r>
            <w:r>
              <w:t xml:space="preserve">3 (into land) </w:t>
            </w:r>
            <w:r w:rsidRPr="00EA13F3">
              <w:t xml:space="preserve"> </w:t>
            </w:r>
            <w:r>
              <w:t>an</w:t>
            </w:r>
            <w:r w:rsidRPr="00EA13F3">
              <w:t>d D</w:t>
            </w:r>
            <w:r>
              <w:t>5 (onto land)</w:t>
            </w:r>
          </w:p>
        </w:tc>
      </w:tr>
      <w:tr w:rsidR="005A5935" w:rsidRPr="006F6ED4" w:rsidTr="003D3083">
        <w:tc>
          <w:tcPr>
            <w:tcW w:w="849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3404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Land treatment, (e.g., biodegradation of liquid or sludgy discards in soils, etc.)</w:t>
            </w:r>
          </w:p>
        </w:tc>
        <w:tc>
          <w:tcPr>
            <w:tcW w:w="2552" w:type="dxa"/>
          </w:tcPr>
          <w:p w:rsidR="005A5935" w:rsidRPr="003066A4" w:rsidRDefault="00FB046F" w:rsidP="00F676E8">
            <w:pPr>
              <w:rPr>
                <w:rFonts w:eastAsia="Times New Roman"/>
                <w:sz w:val="22"/>
                <w:szCs w:val="22"/>
              </w:rPr>
            </w:pPr>
            <w:r w:rsidRPr="00FB046F">
              <w:rPr>
                <w:rFonts w:eastAsia="Times New Roman"/>
                <w:sz w:val="22"/>
                <w:szCs w:val="22"/>
              </w:rPr>
              <w:t xml:space="preserve">It is doubtful if there are specific soils </w:t>
            </w:r>
            <w:proofErr w:type="gramStart"/>
            <w:r w:rsidRPr="00FB046F">
              <w:rPr>
                <w:rFonts w:eastAsia="Times New Roman"/>
                <w:sz w:val="22"/>
                <w:szCs w:val="22"/>
              </w:rPr>
              <w:t>for  biodegradation</w:t>
            </w:r>
            <w:proofErr w:type="gramEnd"/>
            <w:r w:rsidRPr="00FB046F">
              <w:rPr>
                <w:rFonts w:eastAsia="Times New Roman"/>
                <w:sz w:val="22"/>
                <w:szCs w:val="22"/>
              </w:rPr>
              <w:t xml:space="preserve"> of hazardous waste.  A review of the registers, or questionnaire to the SIWG members, might be useful to make this clear</w:t>
            </w:r>
          </w:p>
        </w:tc>
        <w:tc>
          <w:tcPr>
            <w:tcW w:w="2551" w:type="dxa"/>
          </w:tcPr>
          <w:p w:rsidR="005A5935" w:rsidRPr="006F6ED4" w:rsidRDefault="005A5935" w:rsidP="00D86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A5935" w:rsidRPr="006F6ED4" w:rsidRDefault="005A5935" w:rsidP="004F10C5"/>
        </w:tc>
        <w:tc>
          <w:tcPr>
            <w:tcW w:w="2693" w:type="dxa"/>
          </w:tcPr>
          <w:p w:rsidR="005A5935" w:rsidRPr="006F6ED4" w:rsidRDefault="005A5935" w:rsidP="004F10C5"/>
        </w:tc>
      </w:tr>
      <w:tr w:rsidR="005A5935" w:rsidRPr="006F6ED4" w:rsidTr="003D3083">
        <w:tc>
          <w:tcPr>
            <w:tcW w:w="849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3404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 xml:space="preserve">Deep injection, (e.g., injection of </w:t>
            </w:r>
            <w:proofErr w:type="spellStart"/>
            <w:r w:rsidRPr="006F6ED4">
              <w:rPr>
                <w:sz w:val="22"/>
                <w:szCs w:val="22"/>
              </w:rPr>
              <w:t>pumpable</w:t>
            </w:r>
            <w:proofErr w:type="spellEnd"/>
            <w:r w:rsidRPr="006F6ED4">
              <w:rPr>
                <w:sz w:val="22"/>
                <w:szCs w:val="22"/>
              </w:rPr>
              <w:t xml:space="preserve"> discards into wells, salt domes of naturally occurring repositories, etc.)</w:t>
            </w:r>
          </w:p>
        </w:tc>
        <w:tc>
          <w:tcPr>
            <w:tcW w:w="2552" w:type="dxa"/>
          </w:tcPr>
          <w:p w:rsidR="00B65FB5" w:rsidRDefault="005A5935" w:rsidP="00B65F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This is and never will be ESM, as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pumpable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discards </w:t>
            </w:r>
            <w:r w:rsidR="003314A6">
              <w:rPr>
                <w:rFonts w:eastAsia="Times New Roman"/>
                <w:sz w:val="22"/>
                <w:szCs w:val="22"/>
              </w:rPr>
              <w:t>are</w:t>
            </w:r>
            <w:r>
              <w:rPr>
                <w:rFonts w:eastAsia="Times New Roman"/>
                <w:sz w:val="22"/>
                <w:szCs w:val="22"/>
              </w:rPr>
              <w:t xml:space="preserve"> not and will never be able to be controlled.</w:t>
            </w:r>
            <w:r w:rsidR="003314A6">
              <w:rPr>
                <w:rFonts w:eastAsia="Times New Roman"/>
                <w:sz w:val="22"/>
                <w:szCs w:val="22"/>
              </w:rPr>
              <w:t xml:space="preserve"> Nevertheless, final disposal in salt domes might be considered ESM</w:t>
            </w:r>
            <w:r w:rsidR="00636DFA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5A5935" w:rsidRPr="006F6ED4" w:rsidRDefault="00B65FB5" w:rsidP="00B65FB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Eventually t</w:t>
            </w:r>
            <w:r w:rsidR="00636DFA">
              <w:rPr>
                <w:rFonts w:eastAsia="Times New Roman"/>
                <w:sz w:val="22"/>
                <w:szCs w:val="22"/>
              </w:rPr>
              <w:t>his alternative might be replaced by D12</w:t>
            </w:r>
          </w:p>
        </w:tc>
        <w:tc>
          <w:tcPr>
            <w:tcW w:w="2551" w:type="dxa"/>
          </w:tcPr>
          <w:p w:rsidR="005A5935" w:rsidRPr="003314A6" w:rsidRDefault="003314A6" w:rsidP="003314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14A6">
              <w:rPr>
                <w:b/>
                <w:sz w:val="22"/>
                <w:szCs w:val="22"/>
                <w:u w:val="single"/>
              </w:rPr>
              <w:t xml:space="preserve">Specially </w:t>
            </w:r>
            <w:proofErr w:type="gramStart"/>
            <w:r w:rsidRPr="003314A6">
              <w:rPr>
                <w:b/>
                <w:sz w:val="22"/>
                <w:szCs w:val="22"/>
                <w:u w:val="single"/>
              </w:rPr>
              <w:t>engineered  domes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5A5935" w:rsidRPr="003314A6">
              <w:rPr>
                <w:strike/>
                <w:sz w:val="22"/>
                <w:szCs w:val="22"/>
              </w:rPr>
              <w:t xml:space="preserve">Deep injection, </w:t>
            </w:r>
            <w:r w:rsidR="005A5935" w:rsidRPr="003314A6">
              <w:rPr>
                <w:sz w:val="22"/>
                <w:szCs w:val="22"/>
              </w:rPr>
              <w:t xml:space="preserve">(e.g., </w:t>
            </w:r>
            <w:r w:rsidR="005A5935" w:rsidRPr="003314A6">
              <w:rPr>
                <w:strike/>
                <w:sz w:val="22"/>
                <w:szCs w:val="22"/>
              </w:rPr>
              <w:t xml:space="preserve">injection of </w:t>
            </w:r>
            <w:proofErr w:type="spellStart"/>
            <w:r w:rsidR="005A5935" w:rsidRPr="003314A6">
              <w:rPr>
                <w:strike/>
                <w:sz w:val="22"/>
                <w:szCs w:val="22"/>
              </w:rPr>
              <w:t>pumpable</w:t>
            </w:r>
            <w:proofErr w:type="spellEnd"/>
            <w:r w:rsidR="005A5935" w:rsidRPr="003314A6">
              <w:rPr>
                <w:strike/>
                <w:sz w:val="22"/>
                <w:szCs w:val="22"/>
              </w:rPr>
              <w:t xml:space="preserve"> discards into wells</w:t>
            </w:r>
            <w:r>
              <w:rPr>
                <w:strike/>
                <w:sz w:val="22"/>
                <w:szCs w:val="22"/>
              </w:rPr>
              <w:t xml:space="preserve"> </w:t>
            </w:r>
            <w:r w:rsidR="00636DFA" w:rsidRPr="000D3CA1">
              <w:rPr>
                <w:b/>
                <w:sz w:val="22"/>
                <w:szCs w:val="22"/>
                <w:u w:val="single"/>
              </w:rPr>
              <w:t xml:space="preserve">emplacement of containers with solid </w:t>
            </w:r>
            <w:r w:rsidR="000D3CA1">
              <w:rPr>
                <w:b/>
                <w:sz w:val="22"/>
                <w:szCs w:val="22"/>
                <w:u w:val="single"/>
              </w:rPr>
              <w:t xml:space="preserve">or solidified </w:t>
            </w:r>
            <w:r w:rsidR="00636DFA" w:rsidRPr="000D3CA1">
              <w:rPr>
                <w:b/>
                <w:sz w:val="22"/>
                <w:szCs w:val="22"/>
                <w:u w:val="single"/>
              </w:rPr>
              <w:t xml:space="preserve">waste in </w:t>
            </w:r>
            <w:r w:rsidR="005A5935" w:rsidRPr="003314A6">
              <w:rPr>
                <w:sz w:val="22"/>
                <w:szCs w:val="22"/>
              </w:rPr>
              <w:t>salt domes of naturally occurring repositories</w:t>
            </w:r>
            <w:r w:rsidR="005A5935" w:rsidRPr="003314A6">
              <w:rPr>
                <w:strike/>
                <w:sz w:val="22"/>
                <w:szCs w:val="22"/>
              </w:rPr>
              <w:t>, etc.</w:t>
            </w:r>
            <w:r w:rsidR="005A5935" w:rsidRPr="003314A6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5A5935" w:rsidRPr="0026351B" w:rsidRDefault="005A5935" w:rsidP="004F1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A5935" w:rsidRPr="00B65FB5" w:rsidRDefault="0026351B" w:rsidP="00EA13F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65FB5">
              <w:rPr>
                <w:rFonts w:eastAsia="Times New Roman"/>
                <w:sz w:val="22"/>
                <w:szCs w:val="22"/>
              </w:rPr>
              <w:t>This should be limited to solid or solidified waste</w:t>
            </w:r>
            <w:r w:rsidR="00EA13F3" w:rsidRPr="00B65FB5">
              <w:rPr>
                <w:rFonts w:eastAsia="Times New Roman"/>
                <w:sz w:val="22"/>
                <w:szCs w:val="22"/>
              </w:rPr>
              <w:t>. Not even liquids or gases inside containers should be allowed, as no accurate control is possible</w:t>
            </w:r>
            <w:r w:rsidR="000D3CA1">
              <w:rPr>
                <w:rFonts w:eastAsia="Times New Roman"/>
                <w:sz w:val="22"/>
                <w:szCs w:val="22"/>
              </w:rPr>
              <w:t>. The same as D5.</w:t>
            </w:r>
          </w:p>
        </w:tc>
      </w:tr>
      <w:tr w:rsidR="005A5935" w:rsidRPr="006F6ED4" w:rsidTr="003D3083">
        <w:tc>
          <w:tcPr>
            <w:tcW w:w="849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D4</w:t>
            </w:r>
          </w:p>
        </w:tc>
        <w:tc>
          <w:tcPr>
            <w:tcW w:w="3404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Surface impoundment, (e.g., placement of liquid or sludge discards into pits, ponds or lagoons, etc.)</w:t>
            </w:r>
          </w:p>
        </w:tc>
        <w:tc>
          <w:tcPr>
            <w:tcW w:w="2552" w:type="dxa"/>
          </w:tcPr>
          <w:p w:rsidR="005A5935" w:rsidRPr="006F6ED4" w:rsidRDefault="00F676E8" w:rsidP="00F676E8">
            <w:pPr>
              <w:rPr>
                <w:rFonts w:eastAsia="Times New Roman"/>
                <w:sz w:val="22"/>
                <w:szCs w:val="22"/>
              </w:rPr>
            </w:pPr>
            <w:r w:rsidRPr="00F676E8">
              <w:rPr>
                <w:rFonts w:eastAsia="Times New Roman"/>
                <w:sz w:val="22"/>
                <w:szCs w:val="22"/>
              </w:rPr>
              <w:t xml:space="preserve">This is and never will be ESM, as </w:t>
            </w:r>
            <w:r>
              <w:rPr>
                <w:rFonts w:eastAsia="Times New Roman"/>
                <w:sz w:val="22"/>
                <w:szCs w:val="22"/>
              </w:rPr>
              <w:t>surface impoundment is</w:t>
            </w:r>
            <w:r w:rsidRPr="00F676E8">
              <w:rPr>
                <w:rFonts w:eastAsia="Times New Roman"/>
                <w:sz w:val="22"/>
                <w:szCs w:val="22"/>
              </w:rPr>
              <w:t xml:space="preserve"> not and will never be able to be controlled.</w:t>
            </w:r>
          </w:p>
        </w:tc>
        <w:tc>
          <w:tcPr>
            <w:tcW w:w="2551" w:type="dxa"/>
          </w:tcPr>
          <w:p w:rsidR="005A5935" w:rsidRPr="005A5935" w:rsidRDefault="005A5935" w:rsidP="00D86F35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5A5935">
              <w:rPr>
                <w:strike/>
                <w:sz w:val="22"/>
                <w:szCs w:val="22"/>
              </w:rPr>
              <w:t>Surface impoundment, (e.g., placement of liquid or sludge discards into pits, ponds or lagoons, etc.)</w:t>
            </w:r>
          </w:p>
        </w:tc>
        <w:tc>
          <w:tcPr>
            <w:tcW w:w="2977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5A5935" w:rsidRPr="00B65FB5" w:rsidRDefault="005A5935" w:rsidP="004F10C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  <w:tr w:rsidR="005A5935" w:rsidRPr="006F6ED4" w:rsidTr="003D3083">
        <w:tc>
          <w:tcPr>
            <w:tcW w:w="849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D5</w:t>
            </w:r>
          </w:p>
        </w:tc>
        <w:tc>
          <w:tcPr>
            <w:tcW w:w="3404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Specially engineered landfill, (e.g., placement into lined discrete cells which are capped and isolated from one another and the environment, etc.)</w:t>
            </w:r>
          </w:p>
        </w:tc>
        <w:tc>
          <w:tcPr>
            <w:tcW w:w="2552" w:type="dxa"/>
          </w:tcPr>
          <w:p w:rsidR="005A5935" w:rsidRPr="006F6ED4" w:rsidRDefault="00F045A8" w:rsidP="00F045A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D5</w:t>
            </w:r>
            <w:r w:rsidRPr="00B65FB5">
              <w:rPr>
                <w:rFonts w:eastAsia="Times New Roman"/>
                <w:sz w:val="22"/>
                <w:szCs w:val="22"/>
              </w:rPr>
              <w:t xml:space="preserve"> should be limited to solid or solidified waste. Not even liquids or gases inside containers should be allowed, as no accurate control is possible</w:t>
            </w:r>
          </w:p>
        </w:tc>
        <w:tc>
          <w:tcPr>
            <w:tcW w:w="2551" w:type="dxa"/>
          </w:tcPr>
          <w:p w:rsidR="00F045A8" w:rsidRPr="006F6ED4" w:rsidRDefault="00F045A8" w:rsidP="00F04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Specially engineered landfill, (e.g., placement</w:t>
            </w:r>
            <w:r>
              <w:rPr>
                <w:sz w:val="22"/>
                <w:szCs w:val="22"/>
              </w:rPr>
              <w:t xml:space="preserve"> </w:t>
            </w:r>
            <w:r w:rsidRPr="000D3CA1">
              <w:rPr>
                <w:b/>
                <w:sz w:val="22"/>
                <w:szCs w:val="22"/>
                <w:u w:val="single"/>
              </w:rPr>
              <w:t>of solid or solidified waste</w:t>
            </w:r>
            <w:r w:rsidRPr="006F6ED4">
              <w:rPr>
                <w:sz w:val="22"/>
                <w:szCs w:val="22"/>
              </w:rPr>
              <w:t xml:space="preserve"> into lined discrete cells which are capped and isolated from one another and the </w:t>
            </w:r>
            <w:r w:rsidRPr="006F6ED4">
              <w:rPr>
                <w:sz w:val="22"/>
                <w:szCs w:val="22"/>
              </w:rPr>
              <w:lastRenderedPageBreak/>
              <w:t>environment</w:t>
            </w:r>
            <w:r w:rsidRPr="000D3CA1">
              <w:rPr>
                <w:strike/>
                <w:sz w:val="22"/>
                <w:szCs w:val="22"/>
              </w:rPr>
              <w:t>, etc</w:t>
            </w:r>
            <w:r w:rsidRPr="006F6ED4">
              <w:rPr>
                <w:sz w:val="22"/>
                <w:szCs w:val="22"/>
              </w:rPr>
              <w:t>.)</w:t>
            </w:r>
          </w:p>
          <w:p w:rsidR="005A5935" w:rsidRPr="006F6ED4" w:rsidRDefault="005A5935" w:rsidP="00D86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5A5935" w:rsidRPr="00B65FB5" w:rsidRDefault="005A5935" w:rsidP="004F10C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  <w:tr w:rsidR="005A5935" w:rsidRPr="006F6ED4" w:rsidTr="003D3083">
        <w:tc>
          <w:tcPr>
            <w:tcW w:w="849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lastRenderedPageBreak/>
              <w:t>D6</w:t>
            </w:r>
          </w:p>
        </w:tc>
        <w:tc>
          <w:tcPr>
            <w:tcW w:w="3404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Release into a water body except seas/oceans</w:t>
            </w:r>
          </w:p>
        </w:tc>
        <w:tc>
          <w:tcPr>
            <w:tcW w:w="2552" w:type="dxa"/>
          </w:tcPr>
          <w:p w:rsidR="005A5935" w:rsidRPr="006F6ED4" w:rsidRDefault="003314A6" w:rsidP="00BB7630">
            <w:pPr>
              <w:rPr>
                <w:rFonts w:eastAsia="Times New Roman"/>
                <w:sz w:val="22"/>
                <w:szCs w:val="22"/>
              </w:rPr>
            </w:pPr>
            <w:r w:rsidRPr="003314A6">
              <w:rPr>
                <w:rFonts w:eastAsia="Times New Roman"/>
                <w:sz w:val="22"/>
                <w:szCs w:val="22"/>
              </w:rPr>
              <w:t>This is and never will be ESM</w:t>
            </w:r>
            <w:r>
              <w:rPr>
                <w:rFonts w:eastAsia="Times New Roman"/>
                <w:sz w:val="22"/>
                <w:szCs w:val="22"/>
              </w:rPr>
              <w:t xml:space="preserve">, as </w:t>
            </w:r>
            <w:r w:rsidR="00BB7630">
              <w:rPr>
                <w:rFonts w:eastAsia="Times New Roman"/>
                <w:sz w:val="22"/>
                <w:szCs w:val="22"/>
              </w:rPr>
              <w:t>it is</w:t>
            </w:r>
            <w:r w:rsidR="00B65FB5" w:rsidRPr="00F676E8">
              <w:rPr>
                <w:rFonts w:eastAsia="Times New Roman"/>
                <w:sz w:val="22"/>
                <w:szCs w:val="22"/>
              </w:rPr>
              <w:t xml:space="preserve"> n</w:t>
            </w:r>
            <w:r w:rsidR="00BB7630">
              <w:rPr>
                <w:rFonts w:eastAsia="Times New Roman"/>
                <w:sz w:val="22"/>
                <w:szCs w:val="22"/>
              </w:rPr>
              <w:t>ot</w:t>
            </w:r>
            <w:r w:rsidR="00B65FB5" w:rsidRPr="00F676E8">
              <w:rPr>
                <w:rFonts w:eastAsia="Times New Roman"/>
                <w:sz w:val="22"/>
                <w:szCs w:val="22"/>
              </w:rPr>
              <w:t xml:space="preserve"> </w:t>
            </w:r>
            <w:r w:rsidR="00BB7630">
              <w:rPr>
                <w:rFonts w:eastAsia="Times New Roman"/>
                <w:sz w:val="22"/>
                <w:szCs w:val="22"/>
              </w:rPr>
              <w:t xml:space="preserve">possible </w:t>
            </w:r>
            <w:r w:rsidR="00B65FB5" w:rsidRPr="00F676E8">
              <w:rPr>
                <w:rFonts w:eastAsia="Times New Roman"/>
                <w:sz w:val="22"/>
                <w:szCs w:val="22"/>
              </w:rPr>
              <w:t>to be controlled</w:t>
            </w:r>
          </w:p>
        </w:tc>
        <w:tc>
          <w:tcPr>
            <w:tcW w:w="2551" w:type="dxa"/>
          </w:tcPr>
          <w:p w:rsidR="005A5935" w:rsidRPr="005A5935" w:rsidRDefault="005A5935" w:rsidP="00D86F35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5A5935">
              <w:rPr>
                <w:strike/>
                <w:sz w:val="22"/>
                <w:szCs w:val="22"/>
              </w:rPr>
              <w:t>Release into a water body except seas/oceans</w:t>
            </w:r>
          </w:p>
        </w:tc>
        <w:tc>
          <w:tcPr>
            <w:tcW w:w="2977" w:type="dxa"/>
          </w:tcPr>
          <w:p w:rsidR="005A5935" w:rsidRPr="006F6ED4" w:rsidRDefault="005A5935" w:rsidP="004F10C5"/>
        </w:tc>
        <w:tc>
          <w:tcPr>
            <w:tcW w:w="2693" w:type="dxa"/>
          </w:tcPr>
          <w:p w:rsidR="005A5935" w:rsidRPr="006F6ED4" w:rsidRDefault="005A5935" w:rsidP="004F10C5"/>
        </w:tc>
      </w:tr>
      <w:tr w:rsidR="005A5935" w:rsidRPr="006F6ED4" w:rsidTr="003D3083">
        <w:tc>
          <w:tcPr>
            <w:tcW w:w="849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D7</w:t>
            </w:r>
          </w:p>
        </w:tc>
        <w:tc>
          <w:tcPr>
            <w:tcW w:w="3404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Release into seas/oceans including sea-bed insertion</w:t>
            </w:r>
          </w:p>
        </w:tc>
        <w:tc>
          <w:tcPr>
            <w:tcW w:w="2552" w:type="dxa"/>
          </w:tcPr>
          <w:p w:rsidR="005A5935" w:rsidRPr="006F6ED4" w:rsidRDefault="003314A6" w:rsidP="00BB7630">
            <w:pPr>
              <w:rPr>
                <w:rFonts w:eastAsia="Times New Roman"/>
                <w:sz w:val="22"/>
                <w:szCs w:val="22"/>
              </w:rPr>
            </w:pPr>
            <w:r w:rsidRPr="003314A6">
              <w:rPr>
                <w:rFonts w:eastAsia="Times New Roman"/>
                <w:sz w:val="22"/>
                <w:szCs w:val="22"/>
              </w:rPr>
              <w:t xml:space="preserve">This is and never will be ESM, </w:t>
            </w:r>
            <w:r w:rsidR="00BB7630">
              <w:rPr>
                <w:rFonts w:eastAsia="Times New Roman"/>
                <w:sz w:val="22"/>
                <w:szCs w:val="22"/>
              </w:rPr>
              <w:t xml:space="preserve">as it is </w:t>
            </w:r>
            <w:r w:rsidR="00BB7630" w:rsidRPr="00F676E8">
              <w:rPr>
                <w:rFonts w:eastAsia="Times New Roman"/>
                <w:sz w:val="22"/>
                <w:szCs w:val="22"/>
              </w:rPr>
              <w:t>n</w:t>
            </w:r>
            <w:r w:rsidR="00BB7630">
              <w:rPr>
                <w:rFonts w:eastAsia="Times New Roman"/>
                <w:sz w:val="22"/>
                <w:szCs w:val="22"/>
              </w:rPr>
              <w:t>ot</w:t>
            </w:r>
            <w:r w:rsidR="00BB7630" w:rsidRPr="00F676E8">
              <w:rPr>
                <w:rFonts w:eastAsia="Times New Roman"/>
                <w:sz w:val="22"/>
                <w:szCs w:val="22"/>
              </w:rPr>
              <w:t xml:space="preserve"> </w:t>
            </w:r>
            <w:r w:rsidR="00BB7630">
              <w:rPr>
                <w:rFonts w:eastAsia="Times New Roman"/>
                <w:sz w:val="22"/>
                <w:szCs w:val="22"/>
              </w:rPr>
              <w:t xml:space="preserve">possible </w:t>
            </w:r>
            <w:r w:rsidR="00BB7630" w:rsidRPr="00F676E8">
              <w:rPr>
                <w:rFonts w:eastAsia="Times New Roman"/>
                <w:sz w:val="22"/>
                <w:szCs w:val="22"/>
              </w:rPr>
              <w:t>to be controlled</w:t>
            </w:r>
          </w:p>
        </w:tc>
        <w:tc>
          <w:tcPr>
            <w:tcW w:w="2551" w:type="dxa"/>
          </w:tcPr>
          <w:p w:rsidR="005A5935" w:rsidRPr="005A5935" w:rsidRDefault="005A5935" w:rsidP="00D86F35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5A5935">
              <w:rPr>
                <w:strike/>
                <w:sz w:val="22"/>
                <w:szCs w:val="22"/>
              </w:rPr>
              <w:t>Release into seas/oceans including sea-bed insertion</w:t>
            </w:r>
          </w:p>
        </w:tc>
        <w:tc>
          <w:tcPr>
            <w:tcW w:w="2977" w:type="dxa"/>
          </w:tcPr>
          <w:p w:rsidR="005A5935" w:rsidRPr="006F6ED4" w:rsidRDefault="005A5935" w:rsidP="004F10C5"/>
        </w:tc>
        <w:tc>
          <w:tcPr>
            <w:tcW w:w="2693" w:type="dxa"/>
          </w:tcPr>
          <w:p w:rsidR="005A5935" w:rsidRPr="006F6ED4" w:rsidRDefault="005A5935" w:rsidP="004F10C5"/>
        </w:tc>
      </w:tr>
      <w:tr w:rsidR="005A5935" w:rsidRPr="006F6ED4" w:rsidTr="003D3083">
        <w:tc>
          <w:tcPr>
            <w:tcW w:w="849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D8</w:t>
            </w:r>
          </w:p>
        </w:tc>
        <w:tc>
          <w:tcPr>
            <w:tcW w:w="3404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Biological treatment not specified elsewhere in this Annex which results in final compounds or mixtures which are discarded by means of any of the operations in Section A</w:t>
            </w:r>
          </w:p>
        </w:tc>
        <w:tc>
          <w:tcPr>
            <w:tcW w:w="2552" w:type="dxa"/>
          </w:tcPr>
          <w:p w:rsidR="005A5935" w:rsidRPr="006F6ED4" w:rsidRDefault="005A5935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5935" w:rsidRPr="006F6ED4" w:rsidRDefault="009B3148" w:rsidP="007706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148">
              <w:rPr>
                <w:sz w:val="22"/>
                <w:szCs w:val="22"/>
              </w:rPr>
              <w:t xml:space="preserve">Biological treatment </w:t>
            </w:r>
            <w:r w:rsidRPr="0077068B">
              <w:rPr>
                <w:strike/>
                <w:sz w:val="22"/>
                <w:szCs w:val="22"/>
              </w:rPr>
              <w:t>not specified elsewhere in this Annex which results in final compounds or mixtures which are discarded by means of</w:t>
            </w:r>
            <w:r w:rsidRPr="009B3148">
              <w:rPr>
                <w:sz w:val="22"/>
                <w:szCs w:val="22"/>
              </w:rPr>
              <w:t xml:space="preserve"> </w:t>
            </w:r>
            <w:r w:rsidR="0077068B" w:rsidRPr="0077068B">
              <w:rPr>
                <w:b/>
                <w:sz w:val="22"/>
                <w:szCs w:val="22"/>
                <w:u w:val="single"/>
              </w:rPr>
              <w:t>previous</w:t>
            </w:r>
            <w:r w:rsidR="008E1341">
              <w:rPr>
                <w:b/>
                <w:sz w:val="22"/>
                <w:szCs w:val="22"/>
                <w:u w:val="single"/>
              </w:rPr>
              <w:t xml:space="preserve"> to</w:t>
            </w:r>
            <w:r w:rsidR="0077068B">
              <w:rPr>
                <w:sz w:val="22"/>
                <w:szCs w:val="22"/>
              </w:rPr>
              <w:t xml:space="preserve"> </w:t>
            </w:r>
            <w:r w:rsidRPr="009B3148">
              <w:rPr>
                <w:sz w:val="22"/>
                <w:szCs w:val="22"/>
              </w:rPr>
              <w:t xml:space="preserve">any of the operations in </w:t>
            </w:r>
            <w:r w:rsidRPr="0077068B">
              <w:rPr>
                <w:strike/>
                <w:sz w:val="22"/>
                <w:szCs w:val="22"/>
              </w:rPr>
              <w:t>Section</w:t>
            </w:r>
            <w:r w:rsidRPr="009B3148">
              <w:rPr>
                <w:sz w:val="22"/>
                <w:szCs w:val="22"/>
              </w:rPr>
              <w:t xml:space="preserve"> </w:t>
            </w:r>
            <w:r w:rsidR="0077068B" w:rsidRPr="0077068B">
              <w:rPr>
                <w:b/>
                <w:sz w:val="22"/>
                <w:szCs w:val="22"/>
                <w:u w:val="single"/>
              </w:rPr>
              <w:t>Annex</w:t>
            </w:r>
            <w:r w:rsidR="0077068B">
              <w:rPr>
                <w:b/>
                <w:sz w:val="22"/>
                <w:szCs w:val="22"/>
                <w:u w:val="single"/>
              </w:rPr>
              <w:t xml:space="preserve"> IV.</w:t>
            </w:r>
            <w:r w:rsidRPr="009B3148">
              <w:rPr>
                <w:sz w:val="22"/>
                <w:szCs w:val="22"/>
              </w:rPr>
              <w:t>A</w:t>
            </w:r>
          </w:p>
        </w:tc>
        <w:tc>
          <w:tcPr>
            <w:tcW w:w="2977" w:type="dxa"/>
          </w:tcPr>
          <w:p w:rsidR="005A5935" w:rsidRPr="006F6ED4" w:rsidRDefault="00DF2C6F" w:rsidP="00DF2C6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Biological treatment might also be applied before </w:t>
            </w:r>
            <w:r w:rsidR="009B3148">
              <w:rPr>
                <w:bCs/>
                <w:sz w:val="22"/>
                <w:szCs w:val="22"/>
              </w:rPr>
              <w:t>recovery operations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A5935" w:rsidRPr="006F6ED4" w:rsidRDefault="0026351B" w:rsidP="004F10C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Specific examples might be included (see D9)</w:t>
            </w:r>
          </w:p>
        </w:tc>
      </w:tr>
      <w:tr w:rsidR="005A5935" w:rsidRPr="006F6ED4" w:rsidTr="003D3083">
        <w:tc>
          <w:tcPr>
            <w:tcW w:w="849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D9</w:t>
            </w:r>
          </w:p>
        </w:tc>
        <w:tc>
          <w:tcPr>
            <w:tcW w:w="3404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F6ED4">
              <w:rPr>
                <w:sz w:val="22"/>
                <w:szCs w:val="22"/>
              </w:rPr>
              <w:t>Physico</w:t>
            </w:r>
            <w:proofErr w:type="spellEnd"/>
            <w:r w:rsidRPr="006F6ED4">
              <w:rPr>
                <w:sz w:val="22"/>
                <w:szCs w:val="22"/>
              </w:rPr>
              <w:t xml:space="preserve"> chemical treatment not specified elsewhere in this</w:t>
            </w:r>
          </w:p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 xml:space="preserve">Annex which results in final compounds or mixtures which are discarded by means of any of the operations in Section A, (e.g., evaporation, drying, </w:t>
            </w:r>
            <w:proofErr w:type="spellStart"/>
            <w:r w:rsidRPr="006F6ED4">
              <w:rPr>
                <w:sz w:val="22"/>
                <w:szCs w:val="22"/>
              </w:rPr>
              <w:t>calcination</w:t>
            </w:r>
            <w:proofErr w:type="spellEnd"/>
            <w:r w:rsidRPr="006F6ED4">
              <w:rPr>
                <w:sz w:val="22"/>
                <w:szCs w:val="22"/>
              </w:rPr>
              <w:t>, neutralization, precipitation, etc.)</w:t>
            </w:r>
          </w:p>
        </w:tc>
        <w:tc>
          <w:tcPr>
            <w:tcW w:w="2552" w:type="dxa"/>
          </w:tcPr>
          <w:p w:rsidR="005A5935" w:rsidRPr="006F6ED4" w:rsidRDefault="005A5935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B7630" w:rsidRPr="0077068B" w:rsidRDefault="00BB7630" w:rsidP="00BB7630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proofErr w:type="spellStart"/>
            <w:r w:rsidRPr="006F6ED4">
              <w:rPr>
                <w:sz w:val="22"/>
                <w:szCs w:val="22"/>
              </w:rPr>
              <w:t>Physico</w:t>
            </w:r>
            <w:proofErr w:type="spellEnd"/>
            <w:r w:rsidRPr="006F6ED4">
              <w:rPr>
                <w:sz w:val="22"/>
                <w:szCs w:val="22"/>
              </w:rPr>
              <w:t xml:space="preserve"> chemical treatment </w:t>
            </w:r>
            <w:r w:rsidRPr="0077068B">
              <w:rPr>
                <w:strike/>
                <w:sz w:val="22"/>
                <w:szCs w:val="22"/>
              </w:rPr>
              <w:t>not specified elsewhere in this</w:t>
            </w:r>
          </w:p>
          <w:p w:rsidR="005A5935" w:rsidRPr="006F6ED4" w:rsidRDefault="00BB7630" w:rsidP="0077068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068B">
              <w:rPr>
                <w:strike/>
                <w:sz w:val="22"/>
                <w:szCs w:val="22"/>
              </w:rPr>
              <w:t>Annex which results in final compounds or mixtures which are discarded by means of</w:t>
            </w:r>
            <w:r w:rsidRPr="006F6ED4">
              <w:rPr>
                <w:sz w:val="22"/>
                <w:szCs w:val="22"/>
              </w:rPr>
              <w:t xml:space="preserve"> </w:t>
            </w:r>
            <w:r w:rsidR="0077068B" w:rsidRPr="008E1341">
              <w:rPr>
                <w:b/>
                <w:sz w:val="22"/>
                <w:szCs w:val="22"/>
                <w:u w:val="single"/>
              </w:rPr>
              <w:t xml:space="preserve">previous </w:t>
            </w:r>
            <w:r w:rsidR="006D2463" w:rsidRPr="008E1341">
              <w:rPr>
                <w:b/>
                <w:sz w:val="22"/>
                <w:szCs w:val="22"/>
                <w:u w:val="single"/>
              </w:rPr>
              <w:t xml:space="preserve">to </w:t>
            </w:r>
            <w:r w:rsidRPr="006F6ED4">
              <w:rPr>
                <w:sz w:val="22"/>
                <w:szCs w:val="22"/>
              </w:rPr>
              <w:t xml:space="preserve">any of the operations in </w:t>
            </w:r>
            <w:r w:rsidRPr="0077068B">
              <w:rPr>
                <w:strike/>
                <w:sz w:val="22"/>
                <w:szCs w:val="22"/>
              </w:rPr>
              <w:t>Section</w:t>
            </w:r>
            <w:r w:rsidRPr="006F6ED4">
              <w:rPr>
                <w:sz w:val="22"/>
                <w:szCs w:val="22"/>
              </w:rPr>
              <w:t xml:space="preserve"> </w:t>
            </w:r>
            <w:r w:rsidR="0077068B" w:rsidRPr="0077068B">
              <w:rPr>
                <w:b/>
                <w:sz w:val="22"/>
                <w:szCs w:val="22"/>
                <w:u w:val="single"/>
              </w:rPr>
              <w:t>Annex</w:t>
            </w:r>
            <w:r w:rsidR="0077068B">
              <w:rPr>
                <w:b/>
                <w:sz w:val="22"/>
                <w:szCs w:val="22"/>
                <w:u w:val="single"/>
              </w:rPr>
              <w:t xml:space="preserve"> IV.</w:t>
            </w:r>
            <w:r w:rsidRPr="006F6ED4">
              <w:rPr>
                <w:sz w:val="22"/>
                <w:szCs w:val="22"/>
              </w:rPr>
              <w:t xml:space="preserve">A, (e.g., </w:t>
            </w:r>
            <w:r w:rsidRPr="00BB7630">
              <w:rPr>
                <w:strike/>
                <w:sz w:val="22"/>
                <w:szCs w:val="22"/>
              </w:rPr>
              <w:t>evaporation, drying,</w:t>
            </w:r>
            <w:r w:rsidRPr="006F6ED4">
              <w:rPr>
                <w:sz w:val="22"/>
                <w:szCs w:val="22"/>
              </w:rPr>
              <w:t xml:space="preserve"> </w:t>
            </w:r>
            <w:proofErr w:type="spellStart"/>
            <w:r w:rsidRPr="006F6ED4">
              <w:rPr>
                <w:sz w:val="22"/>
                <w:szCs w:val="22"/>
              </w:rPr>
              <w:t>calcination</w:t>
            </w:r>
            <w:proofErr w:type="spellEnd"/>
            <w:r w:rsidRPr="006F6ED4">
              <w:rPr>
                <w:sz w:val="22"/>
                <w:szCs w:val="22"/>
              </w:rPr>
              <w:t>, neutralization, precipitation, etc.)</w:t>
            </w:r>
          </w:p>
        </w:tc>
        <w:tc>
          <w:tcPr>
            <w:tcW w:w="2977" w:type="dxa"/>
          </w:tcPr>
          <w:p w:rsidR="005A5935" w:rsidRPr="006F6ED4" w:rsidRDefault="00BB7630" w:rsidP="00BB763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6ED4">
              <w:rPr>
                <w:sz w:val="22"/>
                <w:szCs w:val="22"/>
              </w:rPr>
              <w:t>Evaporation</w:t>
            </w:r>
            <w:r>
              <w:rPr>
                <w:sz w:val="22"/>
                <w:szCs w:val="22"/>
              </w:rPr>
              <w:t xml:space="preserve"> and</w:t>
            </w:r>
            <w:r w:rsidRPr="006F6ED4">
              <w:rPr>
                <w:sz w:val="22"/>
                <w:szCs w:val="22"/>
              </w:rPr>
              <w:t xml:space="preserve"> drying</w:t>
            </w:r>
            <w:r>
              <w:rPr>
                <w:sz w:val="22"/>
                <w:szCs w:val="22"/>
              </w:rPr>
              <w:t xml:space="preserve"> are physical operations and should be considered as pretreatment</w:t>
            </w:r>
            <w:r w:rsidR="005B48AD">
              <w:rPr>
                <w:sz w:val="22"/>
                <w:szCs w:val="22"/>
              </w:rPr>
              <w:t>, and as such not be included in Annex IV</w:t>
            </w:r>
          </w:p>
        </w:tc>
        <w:tc>
          <w:tcPr>
            <w:tcW w:w="2693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5A5935" w:rsidRPr="006F6ED4" w:rsidTr="003D3083">
        <w:tc>
          <w:tcPr>
            <w:tcW w:w="849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D10</w:t>
            </w:r>
          </w:p>
        </w:tc>
        <w:tc>
          <w:tcPr>
            <w:tcW w:w="3404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Incineration on land</w:t>
            </w:r>
          </w:p>
        </w:tc>
        <w:tc>
          <w:tcPr>
            <w:tcW w:w="2552" w:type="dxa"/>
          </w:tcPr>
          <w:p w:rsidR="005A5935" w:rsidRPr="006F6ED4" w:rsidRDefault="00F045A8" w:rsidP="00F045A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difference to incineration and energy recovery (operations mentioned in Annex IV.B) should be clarified</w:t>
            </w:r>
          </w:p>
        </w:tc>
        <w:tc>
          <w:tcPr>
            <w:tcW w:w="2551" w:type="dxa"/>
          </w:tcPr>
          <w:p w:rsidR="005A5935" w:rsidRPr="008E1341" w:rsidRDefault="008E1341" w:rsidP="00D86F3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6F6ED4">
              <w:rPr>
                <w:sz w:val="22"/>
                <w:szCs w:val="22"/>
              </w:rPr>
              <w:t>Incineration on land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without </w:t>
            </w:r>
            <w:r w:rsidR="00F045A8">
              <w:rPr>
                <w:b/>
                <w:sz w:val="22"/>
                <w:szCs w:val="22"/>
                <w:u w:val="single"/>
              </w:rPr>
              <w:t>energy recovery</w:t>
            </w:r>
          </w:p>
        </w:tc>
        <w:tc>
          <w:tcPr>
            <w:tcW w:w="2977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5A5935" w:rsidRPr="00B65FB5" w:rsidRDefault="00B65FB5" w:rsidP="00B65F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65FB5">
              <w:rPr>
                <w:bCs/>
                <w:sz w:val="22"/>
                <w:szCs w:val="22"/>
              </w:rPr>
              <w:t xml:space="preserve">Further steps are needed to discard the wastes </w:t>
            </w:r>
            <w:r>
              <w:rPr>
                <w:bCs/>
                <w:sz w:val="22"/>
                <w:szCs w:val="22"/>
              </w:rPr>
              <w:t xml:space="preserve">generated by the </w:t>
            </w:r>
            <w:r w:rsidRPr="00B65FB5">
              <w:rPr>
                <w:bCs/>
                <w:sz w:val="22"/>
                <w:szCs w:val="22"/>
              </w:rPr>
              <w:t>incineration.</w:t>
            </w:r>
          </w:p>
        </w:tc>
      </w:tr>
      <w:tr w:rsidR="005A5935" w:rsidRPr="006F6ED4" w:rsidTr="003D3083">
        <w:tc>
          <w:tcPr>
            <w:tcW w:w="849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D11</w:t>
            </w:r>
          </w:p>
        </w:tc>
        <w:tc>
          <w:tcPr>
            <w:tcW w:w="3404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Incineration at sea</w:t>
            </w:r>
          </w:p>
        </w:tc>
        <w:tc>
          <w:tcPr>
            <w:tcW w:w="2552" w:type="dxa"/>
          </w:tcPr>
          <w:p w:rsidR="005A5935" w:rsidRPr="006F6ED4" w:rsidRDefault="00636DFA" w:rsidP="00636DFA">
            <w:pPr>
              <w:rPr>
                <w:rFonts w:eastAsia="Times New Roman"/>
                <w:sz w:val="22"/>
                <w:szCs w:val="22"/>
              </w:rPr>
            </w:pPr>
            <w:r w:rsidRPr="00636DFA">
              <w:rPr>
                <w:rFonts w:eastAsia="Times New Roman"/>
                <w:sz w:val="22"/>
                <w:szCs w:val="22"/>
              </w:rPr>
              <w:t xml:space="preserve">This is and never will be ESM, </w:t>
            </w:r>
            <w:r>
              <w:rPr>
                <w:rFonts w:eastAsia="Times New Roman"/>
                <w:sz w:val="22"/>
                <w:szCs w:val="22"/>
              </w:rPr>
              <w:t>as i</w:t>
            </w:r>
            <w:r w:rsidRPr="006F6ED4">
              <w:rPr>
                <w:sz w:val="22"/>
                <w:szCs w:val="22"/>
              </w:rPr>
              <w:t>ncineration at sea</w:t>
            </w:r>
            <w:r w:rsidRPr="00636DFA">
              <w:rPr>
                <w:rFonts w:eastAsia="Times New Roman"/>
                <w:sz w:val="22"/>
                <w:szCs w:val="22"/>
              </w:rPr>
              <w:t xml:space="preserve"> is </w:t>
            </w:r>
            <w:r>
              <w:rPr>
                <w:rFonts w:eastAsia="Times New Roman"/>
                <w:sz w:val="22"/>
                <w:szCs w:val="22"/>
              </w:rPr>
              <w:t>forbidden</w:t>
            </w:r>
            <w:r w:rsidRPr="00636DFA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5A5935" w:rsidRPr="005A5935" w:rsidRDefault="005A5935" w:rsidP="00D86F35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5A5935">
              <w:rPr>
                <w:strike/>
                <w:sz w:val="22"/>
                <w:szCs w:val="22"/>
              </w:rPr>
              <w:t>Incineration at sea</w:t>
            </w:r>
          </w:p>
        </w:tc>
        <w:tc>
          <w:tcPr>
            <w:tcW w:w="2977" w:type="dxa"/>
          </w:tcPr>
          <w:p w:rsidR="005A5935" w:rsidRPr="006F6ED4" w:rsidRDefault="005A5935" w:rsidP="00B65FB5"/>
        </w:tc>
        <w:tc>
          <w:tcPr>
            <w:tcW w:w="2693" w:type="dxa"/>
          </w:tcPr>
          <w:p w:rsidR="005A5935" w:rsidRPr="006F6ED4" w:rsidRDefault="005A5935" w:rsidP="004F10C5"/>
        </w:tc>
      </w:tr>
      <w:tr w:rsidR="005A5935" w:rsidRPr="006F6ED4" w:rsidTr="003D3083">
        <w:tc>
          <w:tcPr>
            <w:tcW w:w="849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lastRenderedPageBreak/>
              <w:t>D12</w:t>
            </w:r>
          </w:p>
        </w:tc>
        <w:tc>
          <w:tcPr>
            <w:tcW w:w="3404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Permanent storage (e.g., emplacement of containers in a mine, etc.)</w:t>
            </w:r>
          </w:p>
        </w:tc>
        <w:tc>
          <w:tcPr>
            <w:tcW w:w="2552" w:type="dxa"/>
          </w:tcPr>
          <w:p w:rsidR="005A5935" w:rsidRPr="006F6ED4" w:rsidRDefault="00636DFA" w:rsidP="006D246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Permanent storage is considered a final step. There is no difference between D3 and D12</w:t>
            </w:r>
            <w:r w:rsidR="006D2463">
              <w:rPr>
                <w:rFonts w:eastAsia="Times New Roman"/>
                <w:sz w:val="22"/>
                <w:szCs w:val="22"/>
              </w:rPr>
              <w:t>, s</w:t>
            </w:r>
            <w:r>
              <w:rPr>
                <w:rFonts w:eastAsia="Times New Roman"/>
                <w:sz w:val="22"/>
                <w:szCs w:val="22"/>
              </w:rPr>
              <w:t>o this alternative should be eliminated and replaced by D</w:t>
            </w:r>
            <w:r w:rsidR="0026351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5A5935" w:rsidRPr="00636DFA" w:rsidRDefault="005A5935" w:rsidP="00D86F35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636DFA">
              <w:rPr>
                <w:strike/>
                <w:sz w:val="22"/>
                <w:szCs w:val="22"/>
              </w:rPr>
              <w:t>Permanent storage (e.g., emplacement of containers in a mine, etc.)</w:t>
            </w:r>
          </w:p>
        </w:tc>
        <w:tc>
          <w:tcPr>
            <w:tcW w:w="2977" w:type="dxa"/>
          </w:tcPr>
          <w:p w:rsidR="005A5935" w:rsidRPr="006F6ED4" w:rsidRDefault="005A5935" w:rsidP="004F10C5"/>
        </w:tc>
        <w:tc>
          <w:tcPr>
            <w:tcW w:w="2693" w:type="dxa"/>
          </w:tcPr>
          <w:p w:rsidR="005A5935" w:rsidRPr="006F6ED4" w:rsidRDefault="005A5935" w:rsidP="004F10C5"/>
        </w:tc>
      </w:tr>
      <w:tr w:rsidR="005A5935" w:rsidRPr="006F6ED4" w:rsidTr="003D3083">
        <w:tc>
          <w:tcPr>
            <w:tcW w:w="849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D13</w:t>
            </w:r>
          </w:p>
        </w:tc>
        <w:tc>
          <w:tcPr>
            <w:tcW w:w="3404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Blending or mixing prior to submission to any of the operations in Section A</w:t>
            </w:r>
          </w:p>
        </w:tc>
        <w:tc>
          <w:tcPr>
            <w:tcW w:w="2552" w:type="dxa"/>
          </w:tcPr>
          <w:p w:rsidR="005A5935" w:rsidRPr="006F6ED4" w:rsidRDefault="005A5935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5935" w:rsidRPr="006F6ED4" w:rsidRDefault="005B48AD" w:rsidP="00D86F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 xml:space="preserve">Blending or mixing prior to submission to any of the operations in </w:t>
            </w:r>
            <w:r w:rsidRPr="005B48AD">
              <w:rPr>
                <w:strike/>
                <w:sz w:val="22"/>
                <w:szCs w:val="22"/>
              </w:rPr>
              <w:t xml:space="preserve">Section </w:t>
            </w:r>
            <w:r w:rsidRPr="005B48AD">
              <w:rPr>
                <w:b/>
                <w:sz w:val="22"/>
                <w:szCs w:val="22"/>
                <w:u w:val="single"/>
              </w:rPr>
              <w:t>Annex IV.</w:t>
            </w:r>
            <w:r w:rsidRPr="006F6ED4">
              <w:rPr>
                <w:sz w:val="22"/>
                <w:szCs w:val="22"/>
              </w:rPr>
              <w:t>A</w:t>
            </w:r>
          </w:p>
        </w:tc>
        <w:tc>
          <w:tcPr>
            <w:tcW w:w="2977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5A5935" w:rsidRPr="006F6ED4" w:rsidRDefault="005A5935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5B48AD" w:rsidRPr="006F6ED4" w:rsidTr="003D3083">
        <w:tc>
          <w:tcPr>
            <w:tcW w:w="849" w:type="dxa"/>
          </w:tcPr>
          <w:p w:rsidR="005B48AD" w:rsidRPr="006F6ED4" w:rsidRDefault="005B48AD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D14</w:t>
            </w:r>
          </w:p>
        </w:tc>
        <w:tc>
          <w:tcPr>
            <w:tcW w:w="3404" w:type="dxa"/>
          </w:tcPr>
          <w:p w:rsidR="005B48AD" w:rsidRPr="006F6ED4" w:rsidRDefault="005B48AD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Repackaging prior to submission to any of the operations in Section A</w:t>
            </w:r>
          </w:p>
        </w:tc>
        <w:tc>
          <w:tcPr>
            <w:tcW w:w="2552" w:type="dxa"/>
          </w:tcPr>
          <w:p w:rsidR="005B48AD" w:rsidRPr="008E1341" w:rsidRDefault="008E1341" w:rsidP="004F10C5">
            <w:pPr>
              <w:rPr>
                <w:rFonts w:eastAsia="Times New Roman"/>
                <w:sz w:val="22"/>
                <w:szCs w:val="22"/>
                <w:lang w:val="en-GB"/>
              </w:rPr>
            </w:pPr>
            <w:r w:rsidRPr="00BB7630">
              <w:rPr>
                <w:sz w:val="22"/>
                <w:szCs w:val="22"/>
              </w:rPr>
              <w:t xml:space="preserve">Repackaging </w:t>
            </w:r>
            <w:r>
              <w:rPr>
                <w:sz w:val="22"/>
                <w:szCs w:val="22"/>
              </w:rPr>
              <w:t>is a physical operation and should be considered as pretreatment</w:t>
            </w:r>
          </w:p>
        </w:tc>
        <w:tc>
          <w:tcPr>
            <w:tcW w:w="2551" w:type="dxa"/>
          </w:tcPr>
          <w:p w:rsidR="005B48AD" w:rsidRPr="005B48AD" w:rsidRDefault="005B48AD" w:rsidP="005877E5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5B48AD">
              <w:rPr>
                <w:strike/>
                <w:sz w:val="22"/>
                <w:szCs w:val="22"/>
              </w:rPr>
              <w:t>Repackaging prior to submission to any of the operations in Section A</w:t>
            </w:r>
          </w:p>
        </w:tc>
        <w:tc>
          <w:tcPr>
            <w:tcW w:w="2977" w:type="dxa"/>
          </w:tcPr>
          <w:p w:rsidR="005B48AD" w:rsidRPr="006F6ED4" w:rsidRDefault="005B48AD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5B48AD" w:rsidRPr="006F6ED4" w:rsidRDefault="005B48AD" w:rsidP="00BB763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5B48AD" w:rsidRPr="006F6ED4" w:rsidTr="003D3083">
        <w:tc>
          <w:tcPr>
            <w:tcW w:w="849" w:type="dxa"/>
          </w:tcPr>
          <w:p w:rsidR="005B48AD" w:rsidRPr="006F6ED4" w:rsidRDefault="005B48AD" w:rsidP="004F10C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F6ED4">
              <w:rPr>
                <w:b/>
                <w:bCs/>
                <w:sz w:val="24"/>
                <w:szCs w:val="24"/>
              </w:rPr>
              <w:t>D15</w:t>
            </w:r>
          </w:p>
        </w:tc>
        <w:tc>
          <w:tcPr>
            <w:tcW w:w="3404" w:type="dxa"/>
          </w:tcPr>
          <w:p w:rsidR="005B48AD" w:rsidRPr="006F6ED4" w:rsidRDefault="005B48AD" w:rsidP="004F1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>Storage pending any of the operations in Section A</w:t>
            </w:r>
          </w:p>
        </w:tc>
        <w:tc>
          <w:tcPr>
            <w:tcW w:w="2552" w:type="dxa"/>
          </w:tcPr>
          <w:p w:rsidR="005B48AD" w:rsidRPr="006F6ED4" w:rsidRDefault="005B48AD" w:rsidP="004F10C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5B48AD" w:rsidRPr="006F6ED4" w:rsidRDefault="005B48AD" w:rsidP="00587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ED4">
              <w:rPr>
                <w:sz w:val="22"/>
                <w:szCs w:val="22"/>
              </w:rPr>
              <w:t xml:space="preserve">Storage pending any of the operations in </w:t>
            </w:r>
            <w:r w:rsidRPr="005B48AD">
              <w:rPr>
                <w:strike/>
                <w:sz w:val="22"/>
                <w:szCs w:val="22"/>
              </w:rPr>
              <w:t>Section</w:t>
            </w:r>
            <w:r w:rsidRPr="006F6ED4">
              <w:rPr>
                <w:sz w:val="22"/>
                <w:szCs w:val="22"/>
              </w:rPr>
              <w:t xml:space="preserve"> </w:t>
            </w:r>
            <w:r w:rsidRPr="005B48AD">
              <w:rPr>
                <w:b/>
                <w:sz w:val="22"/>
                <w:szCs w:val="22"/>
                <w:u w:val="single"/>
              </w:rPr>
              <w:t>Annex IV.</w:t>
            </w:r>
            <w:r w:rsidRPr="006F6ED4">
              <w:rPr>
                <w:sz w:val="22"/>
                <w:szCs w:val="22"/>
              </w:rPr>
              <w:t>A</w:t>
            </w:r>
          </w:p>
        </w:tc>
        <w:tc>
          <w:tcPr>
            <w:tcW w:w="2977" w:type="dxa"/>
          </w:tcPr>
          <w:p w:rsidR="005B48AD" w:rsidRPr="006F6ED4" w:rsidRDefault="005B48AD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5B48AD" w:rsidRPr="006F6ED4" w:rsidRDefault="005B48AD" w:rsidP="004F1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5B48AD" w:rsidRPr="00916623" w:rsidTr="0020706E">
        <w:tc>
          <w:tcPr>
            <w:tcW w:w="15026" w:type="dxa"/>
            <w:gridSpan w:val="6"/>
            <w:shd w:val="clear" w:color="auto" w:fill="C6D9F1" w:themeFill="text2" w:themeFillTint="33"/>
          </w:tcPr>
          <w:p w:rsidR="005B48AD" w:rsidRPr="00916623" w:rsidRDefault="005B48AD" w:rsidP="0020706E">
            <w:pPr>
              <w:rPr>
                <w:b/>
                <w:sz w:val="22"/>
                <w:szCs w:val="22"/>
              </w:rPr>
            </w:pPr>
            <w:r w:rsidRPr="007459EA">
              <w:rPr>
                <w:b/>
                <w:sz w:val="24"/>
                <w:szCs w:val="22"/>
              </w:rPr>
              <w:t>General comments</w:t>
            </w:r>
          </w:p>
        </w:tc>
      </w:tr>
      <w:tr w:rsidR="008E1341" w:rsidRPr="006F6ED4" w:rsidTr="00301A11">
        <w:tc>
          <w:tcPr>
            <w:tcW w:w="15026" w:type="dxa"/>
            <w:gridSpan w:val="6"/>
          </w:tcPr>
          <w:p w:rsidR="008E1341" w:rsidRPr="006F6ED4" w:rsidRDefault="008E1341" w:rsidP="008E134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It might be convenient to change ‘Section A’ by ‘Annex IV.A) (and the same for Annex IV.B)</w:t>
            </w:r>
          </w:p>
        </w:tc>
      </w:tr>
      <w:tr w:rsidR="005B48AD" w:rsidRPr="006F6ED4" w:rsidTr="0020706E">
        <w:tc>
          <w:tcPr>
            <w:tcW w:w="15026" w:type="dxa"/>
            <w:gridSpan w:val="6"/>
          </w:tcPr>
          <w:p w:rsidR="005B48AD" w:rsidRPr="006F6ED4" w:rsidRDefault="008C33E4" w:rsidP="008C33E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It might be useful to add</w:t>
            </w:r>
            <w:r w:rsidR="005B48A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information/explication on the differences between the disposal operations (including final disposal and recovery). The glossary might be used as a reference to elaborate this</w:t>
            </w:r>
            <w:r w:rsidR="005B48A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information/explication.</w:t>
            </w:r>
          </w:p>
        </w:tc>
      </w:tr>
      <w:tr w:rsidR="00DF2C6F" w:rsidRPr="006F6ED4" w:rsidTr="00523CD5">
        <w:tc>
          <w:tcPr>
            <w:tcW w:w="15026" w:type="dxa"/>
            <w:gridSpan w:val="6"/>
          </w:tcPr>
          <w:p w:rsidR="00DF2C6F" w:rsidRPr="006F6ED4" w:rsidRDefault="00DF2C6F" w:rsidP="00523CD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This list considers various operations which in fact are the same </w:t>
            </w:r>
          </w:p>
        </w:tc>
      </w:tr>
      <w:tr w:rsidR="005B48AD" w:rsidRPr="006F6ED4" w:rsidTr="0020706E">
        <w:tc>
          <w:tcPr>
            <w:tcW w:w="15026" w:type="dxa"/>
            <w:gridSpan w:val="6"/>
          </w:tcPr>
          <w:p w:rsidR="005B48AD" w:rsidRPr="006F6ED4" w:rsidRDefault="005B48AD" w:rsidP="008E134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This list considers various operations which in fact are not final operations, as </w:t>
            </w:r>
            <w:r w:rsidR="008E1341">
              <w:rPr>
                <w:i/>
                <w:sz w:val="22"/>
                <w:szCs w:val="22"/>
              </w:rPr>
              <w:t>further</w:t>
            </w:r>
            <w:r>
              <w:rPr>
                <w:i/>
                <w:sz w:val="22"/>
                <w:szCs w:val="22"/>
              </w:rPr>
              <w:t xml:space="preserve"> steps are needed. This should be made clear, probably with a specific text.D8, D9, D10, D1</w:t>
            </w:r>
            <w:r w:rsidR="005E31AE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 xml:space="preserve"> and D15 might explicitly point this out.   </w:t>
            </w:r>
          </w:p>
        </w:tc>
      </w:tr>
      <w:tr w:rsidR="005B48AD" w:rsidRPr="006F6ED4" w:rsidTr="0020706E">
        <w:tc>
          <w:tcPr>
            <w:tcW w:w="15026" w:type="dxa"/>
            <w:gridSpan w:val="6"/>
          </w:tcPr>
          <w:p w:rsidR="005B48AD" w:rsidRPr="006F6ED4" w:rsidRDefault="005B48AD" w:rsidP="00DF2C6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This list considers various operations which in fact in no way are ESM. In maintaining these alternatives in the list someone, not being a specialist, might assume all alternatives are or might be ESM. </w:t>
            </w:r>
            <w:r w:rsidR="00DF2C6F">
              <w:rPr>
                <w:i/>
                <w:sz w:val="22"/>
                <w:szCs w:val="22"/>
              </w:rPr>
              <w:t xml:space="preserve">Someone might feel invited to send his hazardous waste for one of those alternatives. </w:t>
            </w:r>
            <w:r>
              <w:rPr>
                <w:i/>
                <w:sz w:val="22"/>
                <w:szCs w:val="22"/>
              </w:rPr>
              <w:t>This should be prevented. Thus, D1, D4, D6, D7, D11, D12 should be eliminated</w:t>
            </w:r>
          </w:p>
        </w:tc>
      </w:tr>
    </w:tbl>
    <w:p w:rsidR="005B1177" w:rsidRPr="006F6ED4" w:rsidRDefault="005B1177" w:rsidP="005B1177">
      <w:pPr>
        <w:autoSpaceDE w:val="0"/>
        <w:autoSpaceDN w:val="0"/>
        <w:adjustRightInd w:val="0"/>
        <w:rPr>
          <w:sz w:val="9"/>
          <w:szCs w:val="9"/>
        </w:rPr>
      </w:pPr>
    </w:p>
    <w:p w:rsidR="005B1177" w:rsidRPr="006F6ED4" w:rsidRDefault="005B1177" w:rsidP="005B1177">
      <w:pPr>
        <w:autoSpaceDE w:val="0"/>
        <w:autoSpaceDN w:val="0"/>
        <w:adjustRightInd w:val="0"/>
        <w:rPr>
          <w:sz w:val="9"/>
          <w:szCs w:val="9"/>
        </w:rPr>
      </w:pPr>
    </w:p>
    <w:p w:rsidR="005B1177" w:rsidRPr="006F6ED4" w:rsidRDefault="005B1177">
      <w:pPr>
        <w:autoSpaceDE w:val="0"/>
        <w:autoSpaceDN w:val="0"/>
        <w:adjustRightInd w:val="0"/>
        <w:rPr>
          <w:sz w:val="9"/>
          <w:szCs w:val="9"/>
        </w:rPr>
      </w:pPr>
    </w:p>
    <w:p w:rsidR="00242EC9" w:rsidRPr="006F6ED4" w:rsidRDefault="00242EC9">
      <w:pPr>
        <w:autoSpaceDE w:val="0"/>
        <w:autoSpaceDN w:val="0"/>
        <w:adjustRightInd w:val="0"/>
        <w:rPr>
          <w:sz w:val="9"/>
          <w:szCs w:val="9"/>
        </w:rPr>
      </w:pPr>
    </w:p>
    <w:p w:rsidR="00242EC9" w:rsidRPr="006F6ED4" w:rsidRDefault="00242EC9">
      <w:pPr>
        <w:autoSpaceDE w:val="0"/>
        <w:autoSpaceDN w:val="0"/>
        <w:adjustRightInd w:val="0"/>
        <w:rPr>
          <w:sz w:val="9"/>
          <w:szCs w:val="9"/>
        </w:rPr>
      </w:pPr>
    </w:p>
    <w:p w:rsidR="00242EC9" w:rsidRPr="006F6ED4" w:rsidRDefault="00242EC9">
      <w:pPr>
        <w:autoSpaceDE w:val="0"/>
        <w:autoSpaceDN w:val="0"/>
        <w:adjustRightInd w:val="0"/>
        <w:rPr>
          <w:sz w:val="9"/>
          <w:szCs w:val="9"/>
        </w:rPr>
      </w:pPr>
    </w:p>
    <w:tbl>
      <w:tblPr>
        <w:tblStyle w:val="TableGrid3"/>
        <w:tblW w:w="15026" w:type="dxa"/>
        <w:tblInd w:w="-601" w:type="dxa"/>
        <w:tblLayout w:type="fixed"/>
        <w:tblLook w:val="04A0"/>
      </w:tblPr>
      <w:tblGrid>
        <w:gridCol w:w="851"/>
        <w:gridCol w:w="4961"/>
        <w:gridCol w:w="5245"/>
        <w:gridCol w:w="3969"/>
      </w:tblGrid>
      <w:tr w:rsidR="00F72279" w:rsidRPr="006F6ED4" w:rsidTr="00F72279">
        <w:tc>
          <w:tcPr>
            <w:tcW w:w="5812" w:type="dxa"/>
            <w:gridSpan w:val="2"/>
            <w:shd w:val="clear" w:color="auto" w:fill="C6D9F1" w:themeFill="text2" w:themeFillTint="33"/>
          </w:tcPr>
          <w:p w:rsidR="00F72279" w:rsidRPr="00500EAE" w:rsidRDefault="00F72279" w:rsidP="004E56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F72279" w:rsidRPr="00500EAE" w:rsidRDefault="00F72279" w:rsidP="004E56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F72279" w:rsidRPr="00500EAE" w:rsidRDefault="00F72279" w:rsidP="004E56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7E7ED3" w:rsidRPr="006F6ED4" w:rsidTr="00F72279">
        <w:tc>
          <w:tcPr>
            <w:tcW w:w="5812" w:type="dxa"/>
            <w:gridSpan w:val="2"/>
            <w:shd w:val="clear" w:color="auto" w:fill="FFFFFF" w:themeFill="background1"/>
          </w:tcPr>
          <w:p w:rsidR="007E7ED3" w:rsidRPr="00500EAE" w:rsidRDefault="007E7ED3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New D operation</w:t>
            </w:r>
          </w:p>
        </w:tc>
        <w:tc>
          <w:tcPr>
            <w:tcW w:w="5245" w:type="dxa"/>
            <w:shd w:val="clear" w:color="auto" w:fill="FFFFFF" w:themeFill="background1"/>
          </w:tcPr>
          <w:p w:rsidR="007E7ED3" w:rsidRPr="00500EAE" w:rsidRDefault="007E7ED3" w:rsidP="001E5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Rationale</w:t>
            </w:r>
          </w:p>
        </w:tc>
        <w:tc>
          <w:tcPr>
            <w:tcW w:w="3969" w:type="dxa"/>
            <w:shd w:val="clear" w:color="auto" w:fill="FFFFFF" w:themeFill="background1"/>
          </w:tcPr>
          <w:p w:rsidR="007E7ED3" w:rsidRPr="00500EAE" w:rsidRDefault="007E7ED3" w:rsidP="004E56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0EAE">
              <w:rPr>
                <w:b/>
                <w:bCs/>
                <w:sz w:val="24"/>
                <w:szCs w:val="24"/>
              </w:rPr>
              <w:t>General comments</w:t>
            </w:r>
          </w:p>
        </w:tc>
      </w:tr>
      <w:tr w:rsidR="007E7ED3" w:rsidRPr="006F6ED4" w:rsidTr="00F72279">
        <w:tc>
          <w:tcPr>
            <w:tcW w:w="851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7E7ED3" w:rsidRPr="006F6ED4" w:rsidRDefault="007E7ED3" w:rsidP="001E552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242EC9" w:rsidRPr="007459EA" w:rsidRDefault="00242EC9">
      <w:pPr>
        <w:autoSpaceDE w:val="0"/>
        <w:autoSpaceDN w:val="0"/>
        <w:adjustRightInd w:val="0"/>
        <w:rPr>
          <w:sz w:val="24"/>
          <w:szCs w:val="9"/>
        </w:rPr>
      </w:pPr>
    </w:p>
    <w:tbl>
      <w:tblPr>
        <w:tblStyle w:val="Tablaconcuadrcula"/>
        <w:tblW w:w="15026" w:type="dxa"/>
        <w:tblInd w:w="-601" w:type="dxa"/>
        <w:tblLayout w:type="fixed"/>
        <w:tblLook w:val="04A0"/>
      </w:tblPr>
      <w:tblGrid>
        <w:gridCol w:w="15026"/>
      </w:tblGrid>
      <w:tr w:rsidR="007459EA" w:rsidRPr="00916623" w:rsidTr="0020706E">
        <w:tc>
          <w:tcPr>
            <w:tcW w:w="15026" w:type="dxa"/>
            <w:shd w:val="clear" w:color="auto" w:fill="C6D9F1" w:themeFill="text2" w:themeFillTint="33"/>
          </w:tcPr>
          <w:p w:rsidR="007459EA" w:rsidRPr="007459EA" w:rsidRDefault="007459EA" w:rsidP="0020706E">
            <w:pPr>
              <w:rPr>
                <w:b/>
                <w:sz w:val="24"/>
                <w:szCs w:val="24"/>
              </w:rPr>
            </w:pPr>
            <w:r w:rsidRPr="007459EA">
              <w:rPr>
                <w:b/>
                <w:sz w:val="24"/>
                <w:szCs w:val="24"/>
              </w:rPr>
              <w:t>Overarching comments</w:t>
            </w:r>
          </w:p>
        </w:tc>
      </w:tr>
      <w:tr w:rsidR="007459EA" w:rsidRPr="006F6ED4" w:rsidTr="0020706E">
        <w:tc>
          <w:tcPr>
            <w:tcW w:w="15026" w:type="dxa"/>
          </w:tcPr>
          <w:p w:rsidR="007459EA" w:rsidRPr="006F6ED4" w:rsidRDefault="00CC5849" w:rsidP="00DF2C6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Eventually include other thermal treatment</w:t>
            </w:r>
            <w:r w:rsidR="00F045A8">
              <w:rPr>
                <w:i/>
                <w:sz w:val="22"/>
                <w:szCs w:val="22"/>
              </w:rPr>
              <w:t xml:space="preserve"> operations</w:t>
            </w:r>
            <w:r>
              <w:rPr>
                <w:i/>
                <w:sz w:val="22"/>
                <w:szCs w:val="22"/>
              </w:rPr>
              <w:t xml:space="preserve">, like </w:t>
            </w:r>
            <w:proofErr w:type="spellStart"/>
            <w:r>
              <w:rPr>
                <w:i/>
                <w:sz w:val="22"/>
                <w:szCs w:val="22"/>
              </w:rPr>
              <w:t>pyrolysi</w:t>
            </w:r>
            <w:r w:rsidR="00DF2C6F">
              <w:rPr>
                <w:i/>
                <w:sz w:val="22"/>
                <w:szCs w:val="22"/>
              </w:rPr>
              <w:t>s</w:t>
            </w:r>
            <w:proofErr w:type="spellEnd"/>
            <w:r w:rsidR="00DF2C6F">
              <w:rPr>
                <w:i/>
                <w:sz w:val="22"/>
                <w:szCs w:val="22"/>
              </w:rPr>
              <w:t xml:space="preserve"> and </w:t>
            </w:r>
            <w:r>
              <w:rPr>
                <w:i/>
                <w:sz w:val="22"/>
                <w:szCs w:val="22"/>
              </w:rPr>
              <w:t xml:space="preserve"> autoclave</w:t>
            </w:r>
          </w:p>
        </w:tc>
      </w:tr>
      <w:tr w:rsidR="007459EA" w:rsidRPr="006F6ED4" w:rsidTr="0020706E">
        <w:tc>
          <w:tcPr>
            <w:tcW w:w="15026" w:type="dxa"/>
          </w:tcPr>
          <w:p w:rsidR="007459EA" w:rsidRPr="006F6ED4" w:rsidRDefault="007459EA" w:rsidP="0020706E">
            <w:pPr>
              <w:rPr>
                <w:i/>
                <w:sz w:val="22"/>
                <w:szCs w:val="22"/>
              </w:rPr>
            </w:pPr>
          </w:p>
        </w:tc>
      </w:tr>
      <w:tr w:rsidR="007459EA" w:rsidRPr="006F6ED4" w:rsidTr="0020706E">
        <w:tc>
          <w:tcPr>
            <w:tcW w:w="15026" w:type="dxa"/>
          </w:tcPr>
          <w:p w:rsidR="007459EA" w:rsidRPr="006F6ED4" w:rsidRDefault="007459EA" w:rsidP="0020706E">
            <w:pPr>
              <w:rPr>
                <w:i/>
                <w:sz w:val="22"/>
                <w:szCs w:val="22"/>
              </w:rPr>
            </w:pPr>
          </w:p>
        </w:tc>
      </w:tr>
    </w:tbl>
    <w:p w:rsidR="007459EA" w:rsidRPr="006F6ED4" w:rsidRDefault="007459EA">
      <w:pPr>
        <w:autoSpaceDE w:val="0"/>
        <w:autoSpaceDN w:val="0"/>
        <w:adjustRightInd w:val="0"/>
        <w:rPr>
          <w:sz w:val="9"/>
          <w:szCs w:val="9"/>
        </w:rPr>
      </w:pPr>
    </w:p>
    <w:sectPr w:rsidR="007459EA" w:rsidRPr="006F6ED4" w:rsidSect="009B766C">
      <w:headerReference w:type="default" r:id="rId7"/>
      <w:footerReference w:type="default" r:id="rId8"/>
      <w:pgSz w:w="15840" w:h="12240" w:orient="landscape" w:code="1"/>
      <w:pgMar w:top="794" w:right="90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0E" w:rsidRDefault="002C710E" w:rsidP="002E399E">
      <w:r>
        <w:separator/>
      </w:r>
    </w:p>
  </w:endnote>
  <w:endnote w:type="continuationSeparator" w:id="0">
    <w:p w:rsidR="002C710E" w:rsidRDefault="002C710E" w:rsidP="002E3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”“Times New Roman”“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3328205"/>
      <w:docPartObj>
        <w:docPartGallery w:val="Page Numbers (Bottom of Page)"/>
        <w:docPartUnique/>
      </w:docPartObj>
    </w:sdtPr>
    <w:sdtContent>
      <w:p w:rsidR="002E399E" w:rsidRDefault="00FB046F">
        <w:pPr>
          <w:pStyle w:val="Piedepgina"/>
          <w:jc w:val="right"/>
        </w:pPr>
        <w:r>
          <w:fldChar w:fldCharType="begin"/>
        </w:r>
        <w:r w:rsidR="002E399E">
          <w:instrText>PAGE   \* MERGEFORMAT</w:instrText>
        </w:r>
        <w:r>
          <w:fldChar w:fldCharType="separate"/>
        </w:r>
        <w:r w:rsidR="00430EE6" w:rsidRPr="00430EE6">
          <w:rPr>
            <w:noProof/>
            <w:lang w:val="fr-FR"/>
          </w:rPr>
          <w:t>1</w:t>
        </w:r>
        <w:r>
          <w:fldChar w:fldCharType="end"/>
        </w:r>
      </w:p>
    </w:sdtContent>
  </w:sdt>
  <w:p w:rsidR="002E399E" w:rsidRDefault="002E39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0E" w:rsidRDefault="002C710E" w:rsidP="002E399E">
      <w:r>
        <w:separator/>
      </w:r>
    </w:p>
  </w:footnote>
  <w:footnote w:type="continuationSeparator" w:id="0">
    <w:p w:rsidR="002C710E" w:rsidRDefault="002C710E" w:rsidP="002E3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28" w:rsidRDefault="009B5128" w:rsidP="009B5128">
    <w:r w:rsidRPr="00822CDC">
      <w:rPr>
        <w:b/>
        <w:color w:val="002060"/>
        <w:sz w:val="28"/>
        <w:szCs w:val="28"/>
      </w:rPr>
      <w:t>Basel Convention</w:t>
    </w:r>
    <w:r>
      <w:rPr>
        <w:b/>
        <w:color w:val="002060"/>
        <w:sz w:val="28"/>
        <w:szCs w:val="28"/>
      </w:rPr>
      <w:t xml:space="preserve"> </w:t>
    </w:r>
    <w:r w:rsidRPr="00822CDC">
      <w:rPr>
        <w:b/>
        <w:color w:val="002060"/>
        <w:sz w:val="28"/>
        <w:szCs w:val="28"/>
      </w:rPr>
      <w:t>Expert Working Group on the review of Annexes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B6B"/>
    <w:multiLevelType w:val="hybridMultilevel"/>
    <w:tmpl w:val="941A1F18"/>
    <w:lvl w:ilvl="0" w:tplc="51827EF8">
      <w:start w:val="2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2777"/>
    <w:multiLevelType w:val="hybridMultilevel"/>
    <w:tmpl w:val="8A20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1A63"/>
    <w:multiLevelType w:val="hybridMultilevel"/>
    <w:tmpl w:val="255A5B0A"/>
    <w:lvl w:ilvl="0" w:tplc="CC1E4240">
      <w:start w:val="1"/>
      <w:numFmt w:val="lowerRoman"/>
      <w:lvlText w:val="(%1)"/>
      <w:lvlJc w:val="left"/>
      <w:pPr>
        <w:ind w:left="1648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752593"/>
    <w:multiLevelType w:val="hybridMultilevel"/>
    <w:tmpl w:val="70281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F7180"/>
    <w:multiLevelType w:val="hybridMultilevel"/>
    <w:tmpl w:val="65AE5300"/>
    <w:lvl w:ilvl="0" w:tplc="7AE62B66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F0845"/>
    <w:multiLevelType w:val="hybridMultilevel"/>
    <w:tmpl w:val="D5D6292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B1BE6"/>
    <w:multiLevelType w:val="hybridMultilevel"/>
    <w:tmpl w:val="27A8B8D8"/>
    <w:lvl w:ilvl="0" w:tplc="E780C8E2">
      <w:start w:val="1"/>
      <w:numFmt w:val="lowerRoman"/>
      <w:lvlText w:val="(%1)"/>
      <w:lvlJc w:val="left"/>
      <w:pPr>
        <w:ind w:left="1080" w:hanging="10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3503E5"/>
    <w:multiLevelType w:val="hybridMultilevel"/>
    <w:tmpl w:val="8A20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25982"/>
    <w:multiLevelType w:val="hybridMultilevel"/>
    <w:tmpl w:val="158880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default"/>
      </w:rPr>
    </w:lvl>
  </w:abstractNum>
  <w:abstractNum w:abstractNumId="10">
    <w:nsid w:val="52CF1C91"/>
    <w:multiLevelType w:val="hybridMultilevel"/>
    <w:tmpl w:val="75607C46"/>
    <w:lvl w:ilvl="0" w:tplc="EC48132E">
      <w:start w:val="4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1116D"/>
    <w:multiLevelType w:val="hybridMultilevel"/>
    <w:tmpl w:val="14740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D62BD"/>
    <w:multiLevelType w:val="hybridMultilevel"/>
    <w:tmpl w:val="255A5B0A"/>
    <w:lvl w:ilvl="0" w:tplc="CC1E4240">
      <w:start w:val="1"/>
      <w:numFmt w:val="lowerRoman"/>
      <w:lvlText w:val="(%1)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343DE3"/>
    <w:multiLevelType w:val="hybridMultilevel"/>
    <w:tmpl w:val="701A288E"/>
    <w:lvl w:ilvl="0" w:tplc="B2029EB8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758D7BBE"/>
    <w:multiLevelType w:val="hybridMultilevel"/>
    <w:tmpl w:val="43D6FE60"/>
    <w:lvl w:ilvl="0" w:tplc="3BF47D98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85E9F"/>
    <w:multiLevelType w:val="hybridMultilevel"/>
    <w:tmpl w:val="459865BA"/>
    <w:lvl w:ilvl="0" w:tplc="231AF484">
      <w:start w:val="1"/>
      <w:numFmt w:val="lowerRoman"/>
      <w:lvlText w:val="(%1)"/>
      <w:lvlJc w:val="left"/>
      <w:pPr>
        <w:ind w:left="1440" w:hanging="1080"/>
      </w:pPr>
      <w:rPr>
        <w:rFonts w:ascii="Tahoma" w:eastAsia="SimSun" w:hAnsi="Tahoma" w:cs="Tahom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400E3"/>
    <w:multiLevelType w:val="multilevel"/>
    <w:tmpl w:val="85E41118"/>
    <w:lvl w:ilvl="0">
      <w:start w:val="1"/>
      <w:numFmt w:val="lowerRoman"/>
      <w:lvlText w:val="(%1)"/>
      <w:lvlJc w:val="left"/>
      <w:pPr>
        <w:ind w:left="1440" w:hanging="1080"/>
      </w:pPr>
      <w:rPr>
        <w:rFonts w:ascii="Tahoma" w:eastAsia="SimSun" w:hAnsi="Tahoma" w:cs="Tahom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D77C7"/>
    <w:multiLevelType w:val="hybridMultilevel"/>
    <w:tmpl w:val="D0FCE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0D0AC0"/>
    <w:multiLevelType w:val="singleLevel"/>
    <w:tmpl w:val="C43E1FD2"/>
    <w:lvl w:ilvl="0">
      <w:start w:val="1"/>
      <w:numFmt w:val="lowerLetter"/>
      <w:lvlText w:val="(%1)"/>
      <w:lvlJc w:val="left"/>
      <w:pPr>
        <w:tabs>
          <w:tab w:val="num" w:pos="567"/>
        </w:tabs>
        <w:ind w:left="1247" w:firstLine="567"/>
      </w:pPr>
      <w:rPr>
        <w:rFonts w:hint="eastAsia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8"/>
  </w:num>
  <w:num w:numId="5">
    <w:abstractNumId w:val="9"/>
  </w:num>
  <w:num w:numId="6">
    <w:abstractNumId w:val="10"/>
  </w:num>
  <w:num w:numId="7">
    <w:abstractNumId w:val="3"/>
  </w:num>
  <w:num w:numId="8">
    <w:abstractNumId w:val="17"/>
  </w:num>
  <w:num w:numId="9">
    <w:abstractNumId w:val="7"/>
  </w:num>
  <w:num w:numId="10">
    <w:abstractNumId w:val="1"/>
  </w:num>
  <w:num w:numId="11">
    <w:abstractNumId w:val="13"/>
  </w:num>
  <w:num w:numId="12">
    <w:abstractNumId w:val="14"/>
  </w:num>
  <w:num w:numId="13">
    <w:abstractNumId w:val="6"/>
  </w:num>
  <w:num w:numId="14">
    <w:abstractNumId w:val="15"/>
  </w:num>
  <w:num w:numId="15">
    <w:abstractNumId w:val="16"/>
  </w:num>
  <w:num w:numId="16">
    <w:abstractNumId w:val="0"/>
  </w:num>
  <w:num w:numId="17">
    <w:abstractNumId w:val="4"/>
  </w:num>
  <w:num w:numId="18">
    <w:abstractNumId w:val="2"/>
  </w:num>
  <w:num w:numId="19">
    <w:abstractNumId w:val="12"/>
  </w:num>
  <w:num w:numId="20">
    <w:abstractNumId w:val="11"/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7F0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C92"/>
    <w:rsid w:val="00014DF4"/>
    <w:rsid w:val="00052E6E"/>
    <w:rsid w:val="00064B7A"/>
    <w:rsid w:val="00072C83"/>
    <w:rsid w:val="00073A08"/>
    <w:rsid w:val="00086482"/>
    <w:rsid w:val="000945F3"/>
    <w:rsid w:val="00095DA2"/>
    <w:rsid w:val="000C1A52"/>
    <w:rsid w:val="000D3CA1"/>
    <w:rsid w:val="000D57E1"/>
    <w:rsid w:val="00101F86"/>
    <w:rsid w:val="00107592"/>
    <w:rsid w:val="00116406"/>
    <w:rsid w:val="00141CAF"/>
    <w:rsid w:val="001712E1"/>
    <w:rsid w:val="00207EB7"/>
    <w:rsid w:val="00242EC9"/>
    <w:rsid w:val="0026351B"/>
    <w:rsid w:val="002B472F"/>
    <w:rsid w:val="002C710E"/>
    <w:rsid w:val="002E0EFB"/>
    <w:rsid w:val="002E2407"/>
    <w:rsid w:val="002E399E"/>
    <w:rsid w:val="003066A4"/>
    <w:rsid w:val="00315DDA"/>
    <w:rsid w:val="00323530"/>
    <w:rsid w:val="003314A6"/>
    <w:rsid w:val="003324E5"/>
    <w:rsid w:val="003862E0"/>
    <w:rsid w:val="003A780D"/>
    <w:rsid w:val="003C4938"/>
    <w:rsid w:val="003D3083"/>
    <w:rsid w:val="003E60D8"/>
    <w:rsid w:val="003F38DD"/>
    <w:rsid w:val="00405F51"/>
    <w:rsid w:val="00416291"/>
    <w:rsid w:val="00430ED7"/>
    <w:rsid w:val="00430EE6"/>
    <w:rsid w:val="004E56CE"/>
    <w:rsid w:val="00500EAE"/>
    <w:rsid w:val="00524BA4"/>
    <w:rsid w:val="00546154"/>
    <w:rsid w:val="0058443A"/>
    <w:rsid w:val="005A5935"/>
    <w:rsid w:val="005B1177"/>
    <w:rsid w:val="005B48AD"/>
    <w:rsid w:val="005E31AE"/>
    <w:rsid w:val="006007A5"/>
    <w:rsid w:val="00605C9C"/>
    <w:rsid w:val="00636DFA"/>
    <w:rsid w:val="0066391F"/>
    <w:rsid w:val="006D16F5"/>
    <w:rsid w:val="006D2463"/>
    <w:rsid w:val="006E5EF0"/>
    <w:rsid w:val="006F4124"/>
    <w:rsid w:val="006F6ED4"/>
    <w:rsid w:val="00711943"/>
    <w:rsid w:val="007459EA"/>
    <w:rsid w:val="007479F5"/>
    <w:rsid w:val="0077068B"/>
    <w:rsid w:val="007754FA"/>
    <w:rsid w:val="007A7346"/>
    <w:rsid w:val="007E0E74"/>
    <w:rsid w:val="007E7ED3"/>
    <w:rsid w:val="007F3147"/>
    <w:rsid w:val="0080248E"/>
    <w:rsid w:val="00817B87"/>
    <w:rsid w:val="0082203D"/>
    <w:rsid w:val="00822CDC"/>
    <w:rsid w:val="00837B6F"/>
    <w:rsid w:val="00845148"/>
    <w:rsid w:val="00850D63"/>
    <w:rsid w:val="0086095E"/>
    <w:rsid w:val="0086651A"/>
    <w:rsid w:val="00877E0F"/>
    <w:rsid w:val="008A14EA"/>
    <w:rsid w:val="008A309A"/>
    <w:rsid w:val="008B2B5C"/>
    <w:rsid w:val="008C33E4"/>
    <w:rsid w:val="008E1341"/>
    <w:rsid w:val="008F7D16"/>
    <w:rsid w:val="009213EB"/>
    <w:rsid w:val="0092569C"/>
    <w:rsid w:val="00947E2B"/>
    <w:rsid w:val="00955412"/>
    <w:rsid w:val="00955CE4"/>
    <w:rsid w:val="00994BD3"/>
    <w:rsid w:val="0099688C"/>
    <w:rsid w:val="00996F6D"/>
    <w:rsid w:val="009A2728"/>
    <w:rsid w:val="009A48CE"/>
    <w:rsid w:val="009B3148"/>
    <w:rsid w:val="009B5128"/>
    <w:rsid w:val="009B766C"/>
    <w:rsid w:val="009C6229"/>
    <w:rsid w:val="009C71E8"/>
    <w:rsid w:val="00A36869"/>
    <w:rsid w:val="00A6290E"/>
    <w:rsid w:val="00A73CBA"/>
    <w:rsid w:val="00A8046A"/>
    <w:rsid w:val="00A97AE5"/>
    <w:rsid w:val="00AA625E"/>
    <w:rsid w:val="00AB5078"/>
    <w:rsid w:val="00AE30A3"/>
    <w:rsid w:val="00AF7A20"/>
    <w:rsid w:val="00B0253B"/>
    <w:rsid w:val="00B06676"/>
    <w:rsid w:val="00B2134B"/>
    <w:rsid w:val="00B620D8"/>
    <w:rsid w:val="00B65FB5"/>
    <w:rsid w:val="00BA0E2E"/>
    <w:rsid w:val="00BB7630"/>
    <w:rsid w:val="00BE1B04"/>
    <w:rsid w:val="00BE7183"/>
    <w:rsid w:val="00BF2545"/>
    <w:rsid w:val="00C06E2B"/>
    <w:rsid w:val="00C2549D"/>
    <w:rsid w:val="00C2703B"/>
    <w:rsid w:val="00C74361"/>
    <w:rsid w:val="00CA299D"/>
    <w:rsid w:val="00CC5849"/>
    <w:rsid w:val="00CC7EF3"/>
    <w:rsid w:val="00D068F6"/>
    <w:rsid w:val="00D31643"/>
    <w:rsid w:val="00D37C92"/>
    <w:rsid w:val="00D53A00"/>
    <w:rsid w:val="00D759EE"/>
    <w:rsid w:val="00D84848"/>
    <w:rsid w:val="00DB4F62"/>
    <w:rsid w:val="00DC1FF3"/>
    <w:rsid w:val="00DC2D9D"/>
    <w:rsid w:val="00DC691F"/>
    <w:rsid w:val="00DE7FA3"/>
    <w:rsid w:val="00DF2C6F"/>
    <w:rsid w:val="00E14D17"/>
    <w:rsid w:val="00E33667"/>
    <w:rsid w:val="00E50BAB"/>
    <w:rsid w:val="00E52B67"/>
    <w:rsid w:val="00E735ED"/>
    <w:rsid w:val="00E75C0F"/>
    <w:rsid w:val="00EA13F3"/>
    <w:rsid w:val="00EC4705"/>
    <w:rsid w:val="00EE31B7"/>
    <w:rsid w:val="00F0184F"/>
    <w:rsid w:val="00F045A8"/>
    <w:rsid w:val="00F06A90"/>
    <w:rsid w:val="00F60305"/>
    <w:rsid w:val="00F676E8"/>
    <w:rsid w:val="00F72279"/>
    <w:rsid w:val="00F725B7"/>
    <w:rsid w:val="00F803F0"/>
    <w:rsid w:val="00F82A25"/>
    <w:rsid w:val="00F8664E"/>
    <w:rsid w:val="00FB046F"/>
    <w:rsid w:val="00FC2C10"/>
    <w:rsid w:val="00FC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30"/>
  </w:style>
  <w:style w:type="paragraph" w:styleId="Ttulo1">
    <w:name w:val="heading 1"/>
    <w:basedOn w:val="Normal"/>
    <w:next w:val="Normal"/>
    <w:link w:val="Ttulo1Car"/>
    <w:uiPriority w:val="9"/>
    <w:qFormat/>
    <w:rsid w:val="009213EB"/>
    <w:pPr>
      <w:spacing w:before="240" w:after="240" w:line="360" w:lineRule="auto"/>
      <w:outlineLvl w:val="0"/>
    </w:pPr>
    <w:rPr>
      <w:rFonts w:ascii="Cambria" w:hAnsi="Cambria" w:cstheme="majorBidi"/>
      <w:bCs/>
      <w:sz w:val="24"/>
      <w:szCs w:val="24"/>
      <w:lang/>
    </w:rPr>
  </w:style>
  <w:style w:type="paragraph" w:styleId="Ttulo2">
    <w:name w:val="heading 2"/>
    <w:basedOn w:val="Normal"/>
    <w:next w:val="Normal"/>
    <w:link w:val="Ttulo2Car"/>
    <w:uiPriority w:val="9"/>
    <w:qFormat/>
    <w:rsid w:val="009213EB"/>
    <w:pPr>
      <w:spacing w:before="120" w:after="120" w:line="360" w:lineRule="auto"/>
      <w:outlineLvl w:val="1"/>
    </w:pPr>
    <w:rPr>
      <w:rFonts w:ascii="Cambria" w:hAnsi="Cambria"/>
      <w:sz w:val="24"/>
      <w:szCs w:val="24"/>
      <w:lang/>
    </w:rPr>
  </w:style>
  <w:style w:type="paragraph" w:styleId="Ttulo3">
    <w:name w:val="heading 3"/>
    <w:basedOn w:val="Normal"/>
    <w:next w:val="Normal"/>
    <w:link w:val="Ttulo3Car"/>
    <w:uiPriority w:val="9"/>
    <w:qFormat/>
    <w:rsid w:val="009213EB"/>
    <w:pPr>
      <w:spacing w:before="120" w:after="120" w:line="360" w:lineRule="auto"/>
      <w:outlineLvl w:val="2"/>
    </w:pPr>
    <w:rPr>
      <w:rFonts w:ascii="Cambria" w:hAnsi="Cambria"/>
      <w:sz w:val="24"/>
      <w:szCs w:val="24"/>
      <w:lang/>
    </w:rPr>
  </w:style>
  <w:style w:type="paragraph" w:styleId="Ttulo4">
    <w:name w:val="heading 4"/>
    <w:basedOn w:val="Normal"/>
    <w:next w:val="Normal"/>
    <w:link w:val="Ttulo4Car"/>
    <w:uiPriority w:val="9"/>
    <w:qFormat/>
    <w:rsid w:val="009213EB"/>
    <w:pPr>
      <w:spacing w:before="120" w:after="120" w:line="360" w:lineRule="auto"/>
      <w:outlineLvl w:val="3"/>
    </w:pPr>
    <w:rPr>
      <w:rFonts w:ascii="Cambria" w:hAnsi="Cambria"/>
      <w:iCs/>
      <w:sz w:val="24"/>
      <w:szCs w:val="24"/>
      <w:lang/>
    </w:rPr>
  </w:style>
  <w:style w:type="paragraph" w:styleId="Ttulo5">
    <w:name w:val="heading 5"/>
    <w:basedOn w:val="Normal"/>
    <w:next w:val="Normal"/>
    <w:link w:val="Ttulo5Car"/>
    <w:uiPriority w:val="9"/>
    <w:qFormat/>
    <w:rsid w:val="009213EB"/>
    <w:pPr>
      <w:spacing w:before="200" w:after="80"/>
      <w:outlineLvl w:val="4"/>
    </w:pPr>
    <w:rPr>
      <w:rFonts w:ascii="Cambria" w:hAnsi="Cambria"/>
      <w:color w:val="4F81BD"/>
      <w:lang/>
    </w:rPr>
  </w:style>
  <w:style w:type="paragraph" w:styleId="Ttulo6">
    <w:name w:val="heading 6"/>
    <w:basedOn w:val="Normal"/>
    <w:next w:val="Normal"/>
    <w:link w:val="Ttulo6Car"/>
    <w:uiPriority w:val="9"/>
    <w:qFormat/>
    <w:rsid w:val="009213EB"/>
    <w:pPr>
      <w:spacing w:before="280" w:after="100"/>
      <w:outlineLvl w:val="5"/>
    </w:pPr>
    <w:rPr>
      <w:rFonts w:ascii="Cambria" w:hAnsi="Cambria"/>
      <w:i/>
      <w:iCs/>
      <w:color w:val="4F81BD"/>
      <w:lang/>
    </w:rPr>
  </w:style>
  <w:style w:type="paragraph" w:styleId="Ttulo7">
    <w:name w:val="heading 7"/>
    <w:basedOn w:val="Normal"/>
    <w:next w:val="Normal"/>
    <w:link w:val="Ttulo7Car"/>
    <w:uiPriority w:val="9"/>
    <w:qFormat/>
    <w:rsid w:val="009213EB"/>
    <w:pPr>
      <w:spacing w:before="320" w:after="100"/>
      <w:outlineLvl w:val="6"/>
    </w:pPr>
    <w:rPr>
      <w:rFonts w:ascii="Cambria" w:hAnsi="Cambria"/>
      <w:b/>
      <w:bCs/>
      <w:color w:val="9BBB59"/>
      <w:lang/>
    </w:rPr>
  </w:style>
  <w:style w:type="paragraph" w:styleId="Ttulo8">
    <w:name w:val="heading 8"/>
    <w:basedOn w:val="Normal"/>
    <w:next w:val="Normal"/>
    <w:link w:val="Ttulo8Car"/>
    <w:uiPriority w:val="9"/>
    <w:qFormat/>
    <w:rsid w:val="009213EB"/>
    <w:pPr>
      <w:spacing w:before="320" w:after="100"/>
      <w:outlineLvl w:val="7"/>
    </w:pPr>
    <w:rPr>
      <w:rFonts w:ascii="Cambria" w:hAnsi="Cambria"/>
      <w:b/>
      <w:bCs/>
      <w:i/>
      <w:iCs/>
      <w:color w:val="9BBB59"/>
      <w:lang/>
    </w:rPr>
  </w:style>
  <w:style w:type="paragraph" w:styleId="Ttulo9">
    <w:name w:val="heading 9"/>
    <w:basedOn w:val="Normal"/>
    <w:next w:val="Normal"/>
    <w:link w:val="Ttulo9Car"/>
    <w:uiPriority w:val="9"/>
    <w:qFormat/>
    <w:rsid w:val="009213EB"/>
    <w:pPr>
      <w:spacing w:before="320" w:after="100"/>
      <w:outlineLvl w:val="8"/>
    </w:pPr>
    <w:rPr>
      <w:rFonts w:ascii="Cambria" w:hAnsi="Cambria"/>
      <w:i/>
      <w:iCs/>
      <w:color w:val="9BBB59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9213EB"/>
    <w:pPr>
      <w:ind w:left="720"/>
      <w:contextualSpacing/>
    </w:pPr>
  </w:style>
  <w:style w:type="paragraph" w:customStyle="1" w:styleId="Citation1">
    <w:name w:val="Citation1"/>
    <w:basedOn w:val="Normal"/>
    <w:next w:val="Normal"/>
    <w:link w:val="QuoteChar"/>
    <w:uiPriority w:val="29"/>
    <w:qFormat/>
    <w:rsid w:val="009213EB"/>
    <w:rPr>
      <w:rFonts w:ascii="Cambria" w:hAnsi="Cambria"/>
      <w:i/>
      <w:iCs/>
      <w:color w:val="5A5A5A"/>
      <w:lang/>
    </w:rPr>
  </w:style>
  <w:style w:type="character" w:customStyle="1" w:styleId="QuoteChar">
    <w:name w:val="Quote Char"/>
    <w:link w:val="Citation1"/>
    <w:uiPriority w:val="29"/>
    <w:locked/>
    <w:rsid w:val="009213EB"/>
    <w:rPr>
      <w:rFonts w:ascii="Cambria" w:eastAsia="SimSun" w:hAnsi="Cambria" w:cs="Times New Roman"/>
      <w:i/>
      <w:iCs/>
      <w:color w:val="5A5A5A"/>
      <w:sz w:val="20"/>
      <w:szCs w:val="20"/>
      <w:lang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qFormat/>
    <w:rsid w:val="009213E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/>
    </w:rPr>
  </w:style>
  <w:style w:type="character" w:customStyle="1" w:styleId="IntenseQuoteChar">
    <w:name w:val="Intense Quote Char"/>
    <w:link w:val="Citationintense1"/>
    <w:uiPriority w:val="30"/>
    <w:locked/>
    <w:rsid w:val="009213EB"/>
    <w:rPr>
      <w:rFonts w:ascii="Cambria" w:eastAsia="SimSun" w:hAnsi="Cambria" w:cs="Times New Roman"/>
      <w:i/>
      <w:iCs/>
      <w:color w:val="FFFFFF"/>
      <w:sz w:val="24"/>
      <w:szCs w:val="24"/>
      <w:shd w:val="clear" w:color="auto" w:fill="4F81BD"/>
      <w:lang/>
    </w:rPr>
  </w:style>
  <w:style w:type="character" w:customStyle="1" w:styleId="Emphaseple1">
    <w:name w:val="Emphase pâle1"/>
    <w:uiPriority w:val="19"/>
    <w:qFormat/>
    <w:rsid w:val="009213EB"/>
    <w:rPr>
      <w:i/>
      <w:color w:val="5A5A5A"/>
    </w:rPr>
  </w:style>
  <w:style w:type="character" w:customStyle="1" w:styleId="Emphaseintense1">
    <w:name w:val="Emphase intense1"/>
    <w:uiPriority w:val="21"/>
    <w:qFormat/>
    <w:rsid w:val="009213EB"/>
    <w:rPr>
      <w:b/>
      <w:i/>
      <w:color w:val="4F81BD"/>
      <w:sz w:val="22"/>
    </w:rPr>
  </w:style>
  <w:style w:type="character" w:customStyle="1" w:styleId="Rfrenceple1">
    <w:name w:val="Référence pâle1"/>
    <w:uiPriority w:val="31"/>
    <w:qFormat/>
    <w:rsid w:val="009213EB"/>
    <w:rPr>
      <w:color w:val="auto"/>
      <w:u w:val="single" w:color="9BBB59"/>
    </w:rPr>
  </w:style>
  <w:style w:type="character" w:customStyle="1" w:styleId="Rfrenceintense1">
    <w:name w:val="Référence intense1"/>
    <w:uiPriority w:val="32"/>
    <w:qFormat/>
    <w:rsid w:val="009213EB"/>
    <w:rPr>
      <w:rFonts w:cs="Times New Roman"/>
      <w:b/>
      <w:bCs/>
      <w:color w:val="76923C"/>
      <w:u w:val="single" w:color="9BBB59"/>
    </w:rPr>
  </w:style>
  <w:style w:type="character" w:customStyle="1" w:styleId="Titredulivre1">
    <w:name w:val="Titre du livre1"/>
    <w:uiPriority w:val="33"/>
    <w:qFormat/>
    <w:rsid w:val="009213EB"/>
    <w:rPr>
      <w:rFonts w:ascii="Cambria" w:eastAsia="SimSun" w:hAnsi="Cambria" w:cs="Times New Roman"/>
      <w:b/>
      <w:bCs/>
      <w:i/>
      <w:iCs/>
      <w:color w:val="auto"/>
    </w:rPr>
  </w:style>
  <w:style w:type="paragraph" w:customStyle="1" w:styleId="En-ttedetabledesmatires1">
    <w:name w:val="En-tête de table des matières1"/>
    <w:basedOn w:val="Ttulo1"/>
    <w:next w:val="Normal"/>
    <w:uiPriority w:val="39"/>
    <w:semiHidden/>
    <w:unhideWhenUsed/>
    <w:qFormat/>
    <w:rsid w:val="009213EB"/>
    <w:pPr>
      <w:outlineLvl w:val="9"/>
    </w:pPr>
    <w:rPr>
      <w:rFonts w:cs="Times New Roman"/>
    </w:rPr>
  </w:style>
  <w:style w:type="character" w:customStyle="1" w:styleId="Ttulo1Car">
    <w:name w:val="Título 1 Car"/>
    <w:link w:val="Ttulo1"/>
    <w:uiPriority w:val="9"/>
    <w:rsid w:val="009213EB"/>
    <w:rPr>
      <w:rFonts w:ascii="Cambria" w:eastAsia="SimSun" w:hAnsi="Cambria" w:cstheme="majorBidi"/>
      <w:bCs/>
      <w:sz w:val="24"/>
      <w:szCs w:val="24"/>
      <w:lang/>
    </w:rPr>
  </w:style>
  <w:style w:type="paragraph" w:customStyle="1" w:styleId="Normalnumber">
    <w:name w:val="Normal_number"/>
    <w:basedOn w:val="Normal"/>
    <w:rsid w:val="009213EB"/>
    <w:pPr>
      <w:numPr>
        <w:numId w:val="5"/>
      </w:num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/>
    </w:pPr>
  </w:style>
  <w:style w:type="paragraph" w:customStyle="1" w:styleId="CH3">
    <w:name w:val="CH3"/>
    <w:basedOn w:val="Normal"/>
    <w:next w:val="Normal"/>
    <w:rsid w:val="009213E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after="120"/>
      <w:ind w:left="1247" w:right="284" w:hanging="1247"/>
    </w:pPr>
    <w:rPr>
      <w:b/>
      <w:lang w:val="fr-FR"/>
    </w:rPr>
  </w:style>
  <w:style w:type="paragraph" w:customStyle="1" w:styleId="AATitle">
    <w:name w:val="AA_Title"/>
    <w:basedOn w:val="Normal"/>
    <w:rsid w:val="009213E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ind w:right="3402"/>
    </w:pPr>
    <w:rPr>
      <w:b/>
      <w:lang w:val="en-GB"/>
    </w:rPr>
  </w:style>
  <w:style w:type="paragraph" w:customStyle="1" w:styleId="BBTitle">
    <w:name w:val="BB_Title"/>
    <w:basedOn w:val="Normal"/>
    <w:rsid w:val="009213E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customStyle="1" w:styleId="CH1">
    <w:name w:val="CH1"/>
    <w:basedOn w:val="Normal"/>
    <w:next w:val="Normal"/>
    <w:rsid w:val="009213E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"/>
    <w:next w:val="Normal"/>
    <w:rsid w:val="009213E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80" w:after="120"/>
      <w:ind w:left="1247" w:right="284" w:hanging="1247"/>
    </w:pPr>
    <w:rPr>
      <w:b/>
      <w:sz w:val="24"/>
      <w:szCs w:val="24"/>
      <w:lang w:val="fr-FR"/>
    </w:rPr>
  </w:style>
  <w:style w:type="paragraph" w:customStyle="1" w:styleId="CH4">
    <w:name w:val="CH4"/>
    <w:basedOn w:val="Normal"/>
    <w:next w:val="Normal"/>
    <w:rsid w:val="009213E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after="120"/>
      <w:ind w:left="1247" w:right="284" w:hanging="1247"/>
    </w:pPr>
    <w:rPr>
      <w:b/>
      <w:lang w:val="fr-FR"/>
    </w:rPr>
  </w:style>
  <w:style w:type="paragraph" w:customStyle="1" w:styleId="Char">
    <w:name w:val="Char"/>
    <w:basedOn w:val="Normal"/>
    <w:autoRedefine/>
    <w:rsid w:val="009213EB"/>
    <w:pPr>
      <w:adjustRightInd w:val="0"/>
      <w:snapToGrid w:val="0"/>
      <w:spacing w:beforeLines="50" w:after="160" w:line="360" w:lineRule="exact"/>
      <w:ind w:firstLineChars="200" w:firstLine="496"/>
    </w:pPr>
    <w:rPr>
      <w:rFonts w:ascii="SimSun" w:hAnsi="SimSun" w:cs="”“Times New Roman”“"/>
      <w:color w:val="000000"/>
      <w:spacing w:val="4"/>
      <w:sz w:val="24"/>
      <w:szCs w:val="24"/>
    </w:rPr>
  </w:style>
  <w:style w:type="paragraph" w:customStyle="1" w:styleId="CharCharCharCharCharCharCharCharCharChar1Char">
    <w:name w:val="Char Char Char Char Char Char Char Char Char Char1 Char"/>
    <w:basedOn w:val="Normal"/>
    <w:semiHidden/>
    <w:rsid w:val="009213EB"/>
    <w:pPr>
      <w:widowControl w:val="0"/>
      <w:spacing w:line="360" w:lineRule="auto"/>
      <w:ind w:firstLineChars="200" w:firstLine="200"/>
      <w:jc w:val="both"/>
    </w:pPr>
    <w:rPr>
      <w:rFonts w:ascii="SimSun" w:hAnsi="SimSun" w:cs="SimSun"/>
      <w:kern w:val="2"/>
      <w:sz w:val="24"/>
      <w:szCs w:val="26"/>
      <w:lang w:eastAsia="zh-CN"/>
    </w:rPr>
  </w:style>
  <w:style w:type="paragraph" w:customStyle="1" w:styleId="ListParagraph2">
    <w:name w:val="List Paragraph2"/>
    <w:basedOn w:val="Normal"/>
    <w:qFormat/>
    <w:rsid w:val="009213EB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sz w:val="21"/>
      <w:szCs w:val="21"/>
      <w:lang w:val="fr-FR" w:eastAsia="ja-JP"/>
    </w:rPr>
  </w:style>
  <w:style w:type="paragraph" w:customStyle="1" w:styleId="CharCharCharCharCharCharCharCharCharChar1Char1">
    <w:name w:val="Char Char Char Char Char Char Char Char Char Char1 Char1"/>
    <w:basedOn w:val="Normal"/>
    <w:semiHidden/>
    <w:rsid w:val="009213EB"/>
    <w:pPr>
      <w:widowControl w:val="0"/>
      <w:spacing w:line="360" w:lineRule="auto"/>
      <w:ind w:firstLineChars="200" w:firstLine="200"/>
      <w:jc w:val="both"/>
    </w:pPr>
    <w:rPr>
      <w:rFonts w:ascii="SimSun" w:hAnsi="SimSun" w:cs="SimSun"/>
      <w:kern w:val="2"/>
      <w:sz w:val="24"/>
      <w:szCs w:val="26"/>
      <w:lang w:eastAsia="zh-CN"/>
    </w:rPr>
  </w:style>
  <w:style w:type="paragraph" w:customStyle="1" w:styleId="Char1">
    <w:name w:val="Char1"/>
    <w:basedOn w:val="Normal"/>
    <w:autoRedefine/>
    <w:rsid w:val="009213EB"/>
    <w:pPr>
      <w:adjustRightInd w:val="0"/>
      <w:snapToGrid w:val="0"/>
      <w:spacing w:beforeLines="50" w:after="160" w:line="360" w:lineRule="exact"/>
      <w:ind w:firstLineChars="200" w:firstLine="496"/>
    </w:pPr>
    <w:rPr>
      <w:rFonts w:ascii="SimSun" w:hAnsi="SimSun" w:cs="”“Times New Roman”“"/>
      <w:color w:val="000000"/>
      <w:spacing w:val="4"/>
      <w:sz w:val="24"/>
      <w:szCs w:val="24"/>
    </w:rPr>
  </w:style>
  <w:style w:type="paragraph" w:customStyle="1" w:styleId="Default">
    <w:name w:val="Default"/>
    <w:rsid w:val="009213EB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numbering" w:customStyle="1" w:styleId="Normallist">
    <w:name w:val="Normal_list"/>
    <w:rsid w:val="009213EB"/>
    <w:pPr>
      <w:numPr>
        <w:numId w:val="2"/>
      </w:numPr>
    </w:pPr>
  </w:style>
  <w:style w:type="character" w:customStyle="1" w:styleId="apple-converted-space">
    <w:name w:val="apple-converted-space"/>
    <w:basedOn w:val="Fuentedeprrafopredeter"/>
    <w:rsid w:val="009213EB"/>
  </w:style>
  <w:style w:type="character" w:customStyle="1" w:styleId="def">
    <w:name w:val="def"/>
    <w:rsid w:val="009213EB"/>
  </w:style>
  <w:style w:type="paragraph" w:customStyle="1" w:styleId="TOC">
    <w:name w:val="TOC 标题"/>
    <w:basedOn w:val="Ttulo1"/>
    <w:next w:val="Normal"/>
    <w:uiPriority w:val="39"/>
    <w:unhideWhenUsed/>
    <w:qFormat/>
    <w:rsid w:val="009213EB"/>
    <w:pPr>
      <w:keepNext/>
      <w:keepLines/>
      <w:spacing w:before="480" w:after="0" w:line="276" w:lineRule="auto"/>
      <w:outlineLvl w:val="9"/>
    </w:pPr>
    <w:rPr>
      <w:rFonts w:cs="Times New Roman"/>
      <w:b/>
      <w:color w:val="365F91"/>
      <w:sz w:val="28"/>
      <w:szCs w:val="28"/>
      <w:lang w:val="en-US" w:eastAsia="zh-CN"/>
    </w:rPr>
  </w:style>
  <w:style w:type="paragraph" w:customStyle="1" w:styleId="Style1">
    <w:name w:val="Style1"/>
    <w:basedOn w:val="Normal"/>
    <w:link w:val="Style1Car"/>
    <w:qFormat/>
    <w:rsid w:val="009213EB"/>
    <w:pPr>
      <w:numPr>
        <w:numId w:val="6"/>
      </w:numPr>
      <w:spacing w:before="120" w:after="120" w:line="240" w:lineRule="exact"/>
    </w:pPr>
    <w:rPr>
      <w:rFonts w:eastAsia="FangSong_GB2312"/>
      <w:lang w:eastAsia="zh-CN"/>
    </w:rPr>
  </w:style>
  <w:style w:type="character" w:customStyle="1" w:styleId="Style1Car">
    <w:name w:val="Style1 Car"/>
    <w:basedOn w:val="Fuentedeprrafopredeter"/>
    <w:link w:val="Style1"/>
    <w:rsid w:val="009213EB"/>
    <w:rPr>
      <w:rFonts w:ascii="Times New Roman" w:eastAsia="FangSong_GB2312" w:hAnsi="Times New Roman" w:cs="Times New Roman"/>
      <w:sz w:val="20"/>
      <w:szCs w:val="20"/>
      <w:lang w:eastAsia="zh-CN"/>
    </w:rPr>
  </w:style>
  <w:style w:type="character" w:customStyle="1" w:styleId="Ttulo2Car">
    <w:name w:val="Título 2 Car"/>
    <w:link w:val="Ttulo2"/>
    <w:uiPriority w:val="9"/>
    <w:rsid w:val="009213EB"/>
    <w:rPr>
      <w:rFonts w:ascii="Cambria" w:eastAsia="SimSun" w:hAnsi="Cambria" w:cs="Times New Roman"/>
      <w:sz w:val="24"/>
      <w:szCs w:val="24"/>
      <w:lang/>
    </w:rPr>
  </w:style>
  <w:style w:type="character" w:customStyle="1" w:styleId="Ttulo3Car">
    <w:name w:val="Título 3 Car"/>
    <w:link w:val="Ttulo3"/>
    <w:uiPriority w:val="9"/>
    <w:rsid w:val="009213EB"/>
    <w:rPr>
      <w:rFonts w:ascii="Cambria" w:eastAsia="SimSun" w:hAnsi="Cambria" w:cs="Times New Roman"/>
      <w:sz w:val="24"/>
      <w:szCs w:val="24"/>
      <w:lang/>
    </w:rPr>
  </w:style>
  <w:style w:type="character" w:customStyle="1" w:styleId="Ttulo4Car">
    <w:name w:val="Título 4 Car"/>
    <w:link w:val="Ttulo4"/>
    <w:uiPriority w:val="9"/>
    <w:rsid w:val="009213EB"/>
    <w:rPr>
      <w:rFonts w:ascii="Cambria" w:eastAsia="SimSun" w:hAnsi="Cambria" w:cs="Times New Roman"/>
      <w:iCs/>
      <w:sz w:val="24"/>
      <w:szCs w:val="24"/>
      <w:lang/>
    </w:rPr>
  </w:style>
  <w:style w:type="character" w:customStyle="1" w:styleId="Ttulo5Car">
    <w:name w:val="Título 5 Car"/>
    <w:link w:val="Ttulo5"/>
    <w:uiPriority w:val="9"/>
    <w:rsid w:val="009213EB"/>
    <w:rPr>
      <w:rFonts w:ascii="Cambria" w:eastAsia="SimSun" w:hAnsi="Cambria" w:cs="Times New Roman"/>
      <w:color w:val="4F81BD"/>
      <w:sz w:val="20"/>
      <w:szCs w:val="20"/>
      <w:lang/>
    </w:rPr>
  </w:style>
  <w:style w:type="character" w:customStyle="1" w:styleId="Ttulo6Car">
    <w:name w:val="Título 6 Car"/>
    <w:link w:val="Ttulo6"/>
    <w:uiPriority w:val="9"/>
    <w:rsid w:val="009213EB"/>
    <w:rPr>
      <w:rFonts w:ascii="Cambria" w:eastAsia="SimSun" w:hAnsi="Cambria" w:cs="Times New Roman"/>
      <w:i/>
      <w:iCs/>
      <w:color w:val="4F81BD"/>
      <w:sz w:val="20"/>
      <w:szCs w:val="20"/>
      <w:lang/>
    </w:rPr>
  </w:style>
  <w:style w:type="character" w:customStyle="1" w:styleId="Ttulo7Car">
    <w:name w:val="Título 7 Car"/>
    <w:link w:val="Ttulo7"/>
    <w:uiPriority w:val="9"/>
    <w:rsid w:val="009213EB"/>
    <w:rPr>
      <w:rFonts w:ascii="Cambria" w:eastAsia="SimSun" w:hAnsi="Cambria" w:cs="Times New Roman"/>
      <w:b/>
      <w:bCs/>
      <w:color w:val="9BBB59"/>
      <w:sz w:val="20"/>
      <w:szCs w:val="20"/>
      <w:lang/>
    </w:rPr>
  </w:style>
  <w:style w:type="character" w:customStyle="1" w:styleId="Ttulo8Car">
    <w:name w:val="Título 8 Car"/>
    <w:link w:val="Ttulo8"/>
    <w:uiPriority w:val="9"/>
    <w:rsid w:val="009213EB"/>
    <w:rPr>
      <w:rFonts w:ascii="Cambria" w:eastAsia="SimSun" w:hAnsi="Cambria" w:cs="Times New Roman"/>
      <w:b/>
      <w:bCs/>
      <w:i/>
      <w:iCs/>
      <w:color w:val="9BBB59"/>
      <w:sz w:val="20"/>
      <w:szCs w:val="20"/>
      <w:lang/>
    </w:rPr>
  </w:style>
  <w:style w:type="character" w:customStyle="1" w:styleId="Ttulo9Car">
    <w:name w:val="Título 9 Car"/>
    <w:link w:val="Ttulo9"/>
    <w:uiPriority w:val="9"/>
    <w:rsid w:val="009213EB"/>
    <w:rPr>
      <w:rFonts w:ascii="Cambria" w:eastAsia="SimSun" w:hAnsi="Cambria" w:cs="Times New Roman"/>
      <w:i/>
      <w:iCs/>
      <w:color w:val="9BBB59"/>
      <w:sz w:val="20"/>
      <w:szCs w:val="20"/>
      <w:lang/>
    </w:rPr>
  </w:style>
  <w:style w:type="paragraph" w:styleId="TDC1">
    <w:name w:val="toc 1"/>
    <w:basedOn w:val="Normal"/>
    <w:next w:val="Normal"/>
    <w:autoRedefine/>
    <w:uiPriority w:val="39"/>
    <w:unhideWhenUsed/>
    <w:rsid w:val="009213EB"/>
  </w:style>
  <w:style w:type="paragraph" w:styleId="TDC2">
    <w:name w:val="toc 2"/>
    <w:basedOn w:val="Normal"/>
    <w:next w:val="Normal"/>
    <w:autoRedefine/>
    <w:uiPriority w:val="39"/>
    <w:unhideWhenUsed/>
    <w:rsid w:val="009213EB"/>
    <w:pPr>
      <w:ind w:leftChars="200" w:left="420"/>
    </w:pPr>
  </w:style>
  <w:style w:type="paragraph" w:styleId="TDC3">
    <w:name w:val="toc 3"/>
    <w:basedOn w:val="Normal"/>
    <w:next w:val="Normal"/>
    <w:autoRedefine/>
    <w:uiPriority w:val="39"/>
    <w:unhideWhenUsed/>
    <w:rsid w:val="009213EB"/>
    <w:pPr>
      <w:ind w:leftChars="400" w:left="840"/>
    </w:pPr>
  </w:style>
  <w:style w:type="paragraph" w:styleId="Textonotapie">
    <w:name w:val="footnote text"/>
    <w:aliases w:val="fn,Footnotes,ft,fn cafc,Footnote ak,Footnote Text Char,fn Char,footnote text Char,Footnotes Char,Footnote ak Char,footnote citation,Footnotes Char Char,Footnote Text Char Char,fn Char Char,ft Char,fn cafc Char"/>
    <w:basedOn w:val="Normal"/>
    <w:link w:val="TextonotapieCar"/>
    <w:uiPriority w:val="99"/>
    <w:semiHidden/>
    <w:rsid w:val="009213EB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before="20" w:after="40"/>
      <w:ind w:left="1247"/>
    </w:pPr>
    <w:rPr>
      <w:lang w:val="en-GB"/>
    </w:rPr>
  </w:style>
  <w:style w:type="character" w:customStyle="1" w:styleId="TextonotapieCar">
    <w:name w:val="Texto nota pie Car"/>
    <w:aliases w:val="fn Car,Footnotes Car,ft Car,fn cafc Car,Footnote ak Car,Footnote Text Char Car,fn Char Car,footnote text Char Car,Footnotes Char Car,Footnote ak Char Car,footnote citation Car,Footnotes Char Char Car,Footnote Text Char Char Car"/>
    <w:link w:val="Textonotapie"/>
    <w:uiPriority w:val="99"/>
    <w:semiHidden/>
    <w:rsid w:val="009213EB"/>
    <w:rPr>
      <w:rFonts w:ascii="Times New Roman" w:eastAsia="SimSun" w:hAnsi="Times New Roman" w:cs="Times New Roman"/>
      <w:sz w:val="20"/>
      <w:szCs w:val="20"/>
      <w:lang w:val="en-GB"/>
    </w:rPr>
  </w:style>
  <w:style w:type="paragraph" w:styleId="Textocomentario">
    <w:name w:val="annotation text"/>
    <w:basedOn w:val="Normal"/>
    <w:link w:val="TextocomentarioCar"/>
    <w:uiPriority w:val="99"/>
    <w:semiHidden/>
    <w:rsid w:val="009213EB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MS Mincho"/>
      <w:lang w:val="en-GB"/>
    </w:rPr>
  </w:style>
  <w:style w:type="character" w:customStyle="1" w:styleId="TextocomentarioCar">
    <w:name w:val="Texto comentario Car"/>
    <w:link w:val="Textocomentario"/>
    <w:uiPriority w:val="99"/>
    <w:semiHidden/>
    <w:rsid w:val="009213EB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921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EncabezadoCar">
    <w:name w:val="Encabezado Car"/>
    <w:link w:val="Encabezado"/>
    <w:uiPriority w:val="99"/>
    <w:rsid w:val="009213EB"/>
    <w:rPr>
      <w:rFonts w:ascii="Calibri" w:eastAsia="SimSun" w:hAnsi="Calibri" w:cs="Times New Roman"/>
      <w:sz w:val="18"/>
      <w:szCs w:val="18"/>
      <w:lang/>
    </w:rPr>
  </w:style>
  <w:style w:type="paragraph" w:styleId="Piedepgina">
    <w:name w:val="footer"/>
    <w:basedOn w:val="Normal"/>
    <w:link w:val="PiedepginaCar"/>
    <w:uiPriority w:val="99"/>
    <w:unhideWhenUsed/>
    <w:rsid w:val="009213EB"/>
    <w:pPr>
      <w:tabs>
        <w:tab w:val="center" w:pos="4153"/>
        <w:tab w:val="right" w:pos="8306"/>
      </w:tabs>
      <w:snapToGrid w:val="0"/>
    </w:pPr>
    <w:rPr>
      <w:sz w:val="18"/>
      <w:szCs w:val="18"/>
      <w:lang/>
    </w:rPr>
  </w:style>
  <w:style w:type="character" w:customStyle="1" w:styleId="PiedepginaCar">
    <w:name w:val="Pie de página Car"/>
    <w:link w:val="Piedepgina"/>
    <w:uiPriority w:val="99"/>
    <w:rsid w:val="009213EB"/>
    <w:rPr>
      <w:rFonts w:ascii="Calibri" w:eastAsia="SimSun" w:hAnsi="Calibri" w:cs="Times New Roman"/>
      <w:sz w:val="18"/>
      <w:szCs w:val="18"/>
      <w:lang/>
    </w:rPr>
  </w:style>
  <w:style w:type="character" w:styleId="Refdenotaalpie">
    <w:name w:val="footnote reference"/>
    <w:aliases w:val="Ref,de nota al pie,註腳內容,de nota al pie + (Asian) MS Mincho,11 pt,Ref. de nota de rodapé1"/>
    <w:uiPriority w:val="99"/>
    <w:semiHidden/>
    <w:rsid w:val="009213EB"/>
    <w:rPr>
      <w:rFonts w:ascii="Times New Roman" w:hAnsi="Times New Roman" w:cs="Times New Roman"/>
      <w:color w:val="auto"/>
      <w:sz w:val="18"/>
      <w:szCs w:val="18"/>
      <w:vertAlign w:val="superscript"/>
    </w:rPr>
  </w:style>
  <w:style w:type="character" w:styleId="Refdecomentario">
    <w:name w:val="annotation reference"/>
    <w:uiPriority w:val="99"/>
    <w:semiHidden/>
    <w:rsid w:val="009213EB"/>
    <w:rPr>
      <w:sz w:val="16"/>
    </w:rPr>
  </w:style>
  <w:style w:type="paragraph" w:styleId="Ttulo">
    <w:name w:val="Title"/>
    <w:basedOn w:val="Normal"/>
    <w:next w:val="Normal"/>
    <w:link w:val="TtuloCar"/>
    <w:uiPriority w:val="10"/>
    <w:qFormat/>
    <w:rsid w:val="009213E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/>
    </w:rPr>
  </w:style>
  <w:style w:type="character" w:customStyle="1" w:styleId="TtuloCar">
    <w:name w:val="Título Car"/>
    <w:link w:val="Ttulo"/>
    <w:uiPriority w:val="10"/>
    <w:rsid w:val="009213EB"/>
    <w:rPr>
      <w:rFonts w:ascii="Cambria" w:eastAsia="SimSun" w:hAnsi="Cambria" w:cs="Times New Roman"/>
      <w:i/>
      <w:iCs/>
      <w:color w:val="243F60"/>
      <w:sz w:val="60"/>
      <w:szCs w:val="60"/>
      <w:lang/>
    </w:rPr>
  </w:style>
  <w:style w:type="paragraph" w:styleId="Subttulo">
    <w:name w:val="Subtitle"/>
    <w:aliases w:val="标题2"/>
    <w:basedOn w:val="Normal"/>
    <w:next w:val="Normal"/>
    <w:link w:val="SubttuloCar"/>
    <w:uiPriority w:val="11"/>
    <w:qFormat/>
    <w:rsid w:val="009213EB"/>
    <w:pPr>
      <w:spacing w:before="200" w:after="900"/>
      <w:jc w:val="right"/>
    </w:pPr>
    <w:rPr>
      <w:i/>
      <w:iCs/>
      <w:sz w:val="24"/>
      <w:szCs w:val="24"/>
      <w:lang/>
    </w:rPr>
  </w:style>
  <w:style w:type="character" w:customStyle="1" w:styleId="SubttuloCar">
    <w:name w:val="Subtítulo Car"/>
    <w:aliases w:val="标题2 Car"/>
    <w:link w:val="Subttulo"/>
    <w:uiPriority w:val="11"/>
    <w:rsid w:val="009213EB"/>
    <w:rPr>
      <w:rFonts w:ascii="Calibri" w:eastAsia="SimSun" w:hAnsi="Calibri" w:cs="Times New Roman"/>
      <w:i/>
      <w:iCs/>
      <w:sz w:val="24"/>
      <w:szCs w:val="24"/>
      <w:lang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213EB"/>
    <w:pPr>
      <w:spacing w:after="120" w:line="480" w:lineRule="auto"/>
      <w:ind w:leftChars="200" w:left="420"/>
    </w:pPr>
    <w:rPr>
      <w:lang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9213EB"/>
    <w:rPr>
      <w:rFonts w:ascii="Calibri" w:eastAsia="SimSun" w:hAnsi="Calibri" w:cs="Times New Roman"/>
      <w:sz w:val="20"/>
      <w:szCs w:val="20"/>
      <w:lang/>
    </w:rPr>
  </w:style>
  <w:style w:type="character" w:styleId="Hipervnculo">
    <w:name w:val="Hyperlink"/>
    <w:uiPriority w:val="99"/>
    <w:unhideWhenUsed/>
    <w:rsid w:val="009213EB"/>
    <w:rPr>
      <w:color w:val="35A1D4"/>
      <w:u w:val="single"/>
    </w:rPr>
  </w:style>
  <w:style w:type="character" w:styleId="Textoennegrita">
    <w:name w:val="Strong"/>
    <w:uiPriority w:val="22"/>
    <w:qFormat/>
    <w:rsid w:val="009213EB"/>
    <w:rPr>
      <w:rFonts w:cs="Times New Roman"/>
      <w:b/>
      <w:bCs/>
      <w:spacing w:val="0"/>
    </w:rPr>
  </w:style>
  <w:style w:type="character" w:styleId="nfasis">
    <w:name w:val="Emphasis"/>
    <w:uiPriority w:val="20"/>
    <w:qFormat/>
    <w:rsid w:val="009213EB"/>
    <w:rPr>
      <w:b/>
      <w:i/>
      <w:color w:val="5A5A5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3EB"/>
    <w:rPr>
      <w:rFonts w:ascii="SimSun"/>
      <w:sz w:val="18"/>
      <w:szCs w:val="18"/>
      <w:lang/>
    </w:rPr>
  </w:style>
  <w:style w:type="character" w:customStyle="1" w:styleId="MapadeldocumentoCar">
    <w:name w:val="Mapa del documento Car"/>
    <w:link w:val="Mapadeldocumento"/>
    <w:uiPriority w:val="99"/>
    <w:semiHidden/>
    <w:rsid w:val="009213EB"/>
    <w:rPr>
      <w:rFonts w:ascii="SimSun" w:eastAsia="SimSun" w:hAnsi="Calibri" w:cs="Times New Roman"/>
      <w:sz w:val="18"/>
      <w:szCs w:val="18"/>
      <w:lang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3EB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firstLine="360"/>
    </w:pPr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213EB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paragraph" w:styleId="Textodeglobo">
    <w:name w:val="Balloon Text"/>
    <w:link w:val="TextodegloboCar"/>
    <w:autoRedefine/>
    <w:uiPriority w:val="99"/>
    <w:unhideWhenUsed/>
    <w:qFormat/>
    <w:rsid w:val="00F725B7"/>
  </w:style>
  <w:style w:type="character" w:customStyle="1" w:styleId="TextodegloboCar">
    <w:name w:val="Texto de globo Car"/>
    <w:link w:val="Textodeglobo"/>
    <w:uiPriority w:val="99"/>
    <w:rsid w:val="00F725B7"/>
    <w:rPr>
      <w:rFonts w:ascii="Times New Roman" w:hAnsi="Times New Roman"/>
    </w:rPr>
  </w:style>
  <w:style w:type="table" w:styleId="Tablaconcuadrcula">
    <w:name w:val="Table Grid"/>
    <w:basedOn w:val="Tablanormal"/>
    <w:uiPriority w:val="59"/>
    <w:rsid w:val="009213EB"/>
    <w:rPr>
      <w:rFonts w:eastAsia="SimSun"/>
      <w:kern w:val="2"/>
      <w:sz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1B04"/>
    <w:pPr>
      <w:ind w:left="720"/>
      <w:contextualSpacing/>
    </w:pPr>
  </w:style>
  <w:style w:type="table" w:customStyle="1" w:styleId="TableGrid3">
    <w:name w:val="Table Grid3"/>
    <w:basedOn w:val="Tablanormal"/>
    <w:next w:val="Tablaconcuadrcula"/>
    <w:uiPriority w:val="59"/>
    <w:rsid w:val="00E75C0F"/>
    <w:rPr>
      <w:rFonts w:eastAsia="SimSun"/>
      <w:kern w:val="2"/>
      <w:sz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30"/>
  </w:style>
  <w:style w:type="paragraph" w:styleId="Ttulo1">
    <w:name w:val="heading 1"/>
    <w:basedOn w:val="Normal"/>
    <w:next w:val="Normal"/>
    <w:link w:val="Ttulo1Car"/>
    <w:uiPriority w:val="9"/>
    <w:qFormat/>
    <w:rsid w:val="009213EB"/>
    <w:pPr>
      <w:spacing w:before="240" w:after="240" w:line="360" w:lineRule="auto"/>
      <w:outlineLvl w:val="0"/>
    </w:pPr>
    <w:rPr>
      <w:rFonts w:ascii="Cambria" w:hAnsi="Cambria" w:cstheme="majorBidi"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9213EB"/>
    <w:pPr>
      <w:spacing w:before="120" w:after="120" w:line="360" w:lineRule="auto"/>
      <w:outlineLvl w:val="1"/>
    </w:pPr>
    <w:rPr>
      <w:rFonts w:ascii="Cambria" w:hAnsi="Cambria"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9213EB"/>
    <w:pPr>
      <w:spacing w:before="120" w:after="120" w:line="360" w:lineRule="auto"/>
      <w:outlineLvl w:val="2"/>
    </w:pPr>
    <w:rPr>
      <w:rFonts w:ascii="Cambria" w:hAnsi="Cambria"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qFormat/>
    <w:rsid w:val="009213EB"/>
    <w:pPr>
      <w:spacing w:before="120" w:after="120" w:line="360" w:lineRule="auto"/>
      <w:outlineLvl w:val="3"/>
    </w:pPr>
    <w:rPr>
      <w:rFonts w:ascii="Cambria" w:hAnsi="Cambria"/>
      <w:iCs/>
      <w:sz w:val="24"/>
      <w:szCs w:val="24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qFormat/>
    <w:rsid w:val="009213EB"/>
    <w:pPr>
      <w:spacing w:before="200" w:after="80"/>
      <w:outlineLvl w:val="4"/>
    </w:pPr>
    <w:rPr>
      <w:rFonts w:ascii="Cambria" w:hAnsi="Cambria"/>
      <w:color w:val="4F81BD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qFormat/>
    <w:rsid w:val="009213EB"/>
    <w:pPr>
      <w:spacing w:before="280" w:after="100"/>
      <w:outlineLvl w:val="5"/>
    </w:pPr>
    <w:rPr>
      <w:rFonts w:ascii="Cambria" w:hAnsi="Cambria"/>
      <w:i/>
      <w:iCs/>
      <w:color w:val="4F81BD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qFormat/>
    <w:rsid w:val="009213EB"/>
    <w:pPr>
      <w:spacing w:before="320" w:after="100"/>
      <w:outlineLvl w:val="6"/>
    </w:pPr>
    <w:rPr>
      <w:rFonts w:ascii="Cambria" w:hAnsi="Cambria"/>
      <w:b/>
      <w:bCs/>
      <w:color w:val="9BBB59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qFormat/>
    <w:rsid w:val="009213EB"/>
    <w:pPr>
      <w:spacing w:before="320" w:after="100"/>
      <w:outlineLvl w:val="7"/>
    </w:pPr>
    <w:rPr>
      <w:rFonts w:ascii="Cambria" w:hAnsi="Cambria"/>
      <w:b/>
      <w:bCs/>
      <w:i/>
      <w:iCs/>
      <w:color w:val="9BBB59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qFormat/>
    <w:rsid w:val="009213EB"/>
    <w:pPr>
      <w:spacing w:before="320" w:after="100"/>
      <w:outlineLvl w:val="8"/>
    </w:pPr>
    <w:rPr>
      <w:rFonts w:ascii="Cambria" w:hAnsi="Cambria"/>
      <w:i/>
      <w:iCs/>
      <w:color w:val="9BBB59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9213EB"/>
    <w:pPr>
      <w:ind w:left="720"/>
      <w:contextualSpacing/>
    </w:pPr>
  </w:style>
  <w:style w:type="paragraph" w:customStyle="1" w:styleId="Citation1">
    <w:name w:val="Citation1"/>
    <w:basedOn w:val="Normal"/>
    <w:next w:val="Normal"/>
    <w:link w:val="QuoteChar"/>
    <w:uiPriority w:val="29"/>
    <w:qFormat/>
    <w:rsid w:val="009213EB"/>
    <w:rPr>
      <w:rFonts w:ascii="Cambria" w:hAnsi="Cambria"/>
      <w:i/>
      <w:iCs/>
      <w:color w:val="5A5A5A"/>
      <w:lang w:val="x-none" w:eastAsia="x-none"/>
    </w:rPr>
  </w:style>
  <w:style w:type="character" w:customStyle="1" w:styleId="QuoteChar">
    <w:name w:val="Quote Char"/>
    <w:link w:val="Citation1"/>
    <w:uiPriority w:val="29"/>
    <w:locked/>
    <w:rsid w:val="009213EB"/>
    <w:rPr>
      <w:rFonts w:ascii="Cambria" w:eastAsia="SimSun" w:hAnsi="Cambria" w:cs="Times New Roman"/>
      <w:i/>
      <w:iCs/>
      <w:color w:val="5A5A5A"/>
      <w:sz w:val="20"/>
      <w:szCs w:val="20"/>
      <w:lang w:val="x-none" w:eastAsia="x-none"/>
    </w:rPr>
  </w:style>
  <w:style w:type="paragraph" w:customStyle="1" w:styleId="Citationintense1">
    <w:name w:val="Citation intense1"/>
    <w:basedOn w:val="Normal"/>
    <w:next w:val="Normal"/>
    <w:link w:val="IntenseQuoteChar"/>
    <w:uiPriority w:val="30"/>
    <w:qFormat/>
    <w:rsid w:val="009213E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/>
    </w:rPr>
  </w:style>
  <w:style w:type="character" w:customStyle="1" w:styleId="IntenseQuoteChar">
    <w:name w:val="Intense Quote Char"/>
    <w:link w:val="Citationintense1"/>
    <w:uiPriority w:val="30"/>
    <w:locked/>
    <w:rsid w:val="009213EB"/>
    <w:rPr>
      <w:rFonts w:ascii="Cambria" w:eastAsia="SimSun" w:hAnsi="Cambria" w:cs="Times New Roman"/>
      <w:i/>
      <w:iCs/>
      <w:color w:val="FFFFFF"/>
      <w:sz w:val="24"/>
      <w:szCs w:val="24"/>
      <w:shd w:val="clear" w:color="auto" w:fill="4F81BD"/>
      <w:lang w:val="x-none" w:eastAsia="x-none"/>
    </w:rPr>
  </w:style>
  <w:style w:type="character" w:customStyle="1" w:styleId="Emphaseple1">
    <w:name w:val="Emphase pâle1"/>
    <w:uiPriority w:val="19"/>
    <w:qFormat/>
    <w:rsid w:val="009213EB"/>
    <w:rPr>
      <w:i/>
      <w:color w:val="5A5A5A"/>
    </w:rPr>
  </w:style>
  <w:style w:type="character" w:customStyle="1" w:styleId="Emphaseintense1">
    <w:name w:val="Emphase intense1"/>
    <w:uiPriority w:val="21"/>
    <w:qFormat/>
    <w:rsid w:val="009213EB"/>
    <w:rPr>
      <w:b/>
      <w:i/>
      <w:color w:val="4F81BD"/>
      <w:sz w:val="22"/>
    </w:rPr>
  </w:style>
  <w:style w:type="character" w:customStyle="1" w:styleId="Rfrenceple1">
    <w:name w:val="Référence pâle1"/>
    <w:uiPriority w:val="31"/>
    <w:qFormat/>
    <w:rsid w:val="009213EB"/>
    <w:rPr>
      <w:color w:val="auto"/>
      <w:u w:val="single" w:color="9BBB59"/>
    </w:rPr>
  </w:style>
  <w:style w:type="character" w:customStyle="1" w:styleId="Rfrenceintense1">
    <w:name w:val="Référence intense1"/>
    <w:uiPriority w:val="32"/>
    <w:qFormat/>
    <w:rsid w:val="009213EB"/>
    <w:rPr>
      <w:rFonts w:cs="Times New Roman"/>
      <w:b/>
      <w:bCs/>
      <w:color w:val="76923C"/>
      <w:u w:val="single" w:color="9BBB59"/>
    </w:rPr>
  </w:style>
  <w:style w:type="character" w:customStyle="1" w:styleId="Titredulivre1">
    <w:name w:val="Titre du livre1"/>
    <w:uiPriority w:val="33"/>
    <w:qFormat/>
    <w:rsid w:val="009213EB"/>
    <w:rPr>
      <w:rFonts w:ascii="Cambria" w:eastAsia="SimSun" w:hAnsi="Cambria" w:cs="Times New Roman"/>
      <w:b/>
      <w:bCs/>
      <w:i/>
      <w:iCs/>
      <w:color w:val="auto"/>
    </w:rPr>
  </w:style>
  <w:style w:type="paragraph" w:customStyle="1" w:styleId="En-ttedetabledesmatires1">
    <w:name w:val="En-tête de table des matières1"/>
    <w:basedOn w:val="Ttulo1"/>
    <w:next w:val="Normal"/>
    <w:uiPriority w:val="39"/>
    <w:semiHidden/>
    <w:unhideWhenUsed/>
    <w:qFormat/>
    <w:rsid w:val="009213EB"/>
    <w:pPr>
      <w:outlineLvl w:val="9"/>
    </w:pPr>
    <w:rPr>
      <w:rFonts w:cs="Times New Roman"/>
    </w:rPr>
  </w:style>
  <w:style w:type="character" w:customStyle="1" w:styleId="Ttulo1Car">
    <w:name w:val="Título 1 Car"/>
    <w:link w:val="Ttulo1"/>
    <w:uiPriority w:val="9"/>
    <w:rsid w:val="009213EB"/>
    <w:rPr>
      <w:rFonts w:ascii="Cambria" w:eastAsia="SimSun" w:hAnsi="Cambria" w:cstheme="majorBidi"/>
      <w:bCs/>
      <w:sz w:val="24"/>
      <w:szCs w:val="24"/>
      <w:lang w:val="x-none" w:eastAsia="x-none"/>
    </w:rPr>
  </w:style>
  <w:style w:type="paragraph" w:customStyle="1" w:styleId="Normalnumber">
    <w:name w:val="Normal_number"/>
    <w:basedOn w:val="Normal"/>
    <w:rsid w:val="009213EB"/>
    <w:pPr>
      <w:numPr>
        <w:numId w:val="5"/>
      </w:num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/>
    </w:pPr>
  </w:style>
  <w:style w:type="paragraph" w:customStyle="1" w:styleId="CH3">
    <w:name w:val="CH3"/>
    <w:basedOn w:val="Normal"/>
    <w:next w:val="Normal"/>
    <w:rsid w:val="009213E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after="120"/>
      <w:ind w:left="1247" w:right="284" w:hanging="1247"/>
    </w:pPr>
    <w:rPr>
      <w:b/>
      <w:lang w:val="fr-FR"/>
    </w:rPr>
  </w:style>
  <w:style w:type="paragraph" w:customStyle="1" w:styleId="AATitle">
    <w:name w:val="AA_Title"/>
    <w:basedOn w:val="Normal"/>
    <w:rsid w:val="009213E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ind w:right="3402"/>
    </w:pPr>
    <w:rPr>
      <w:b/>
      <w:lang w:val="en-GB"/>
    </w:rPr>
  </w:style>
  <w:style w:type="paragraph" w:customStyle="1" w:styleId="BBTitle">
    <w:name w:val="BB_Title"/>
    <w:basedOn w:val="Normal"/>
    <w:rsid w:val="009213E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customStyle="1" w:styleId="CH1">
    <w:name w:val="CH1"/>
    <w:basedOn w:val="Normal"/>
    <w:next w:val="Normal"/>
    <w:rsid w:val="009213E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"/>
    <w:next w:val="Normal"/>
    <w:rsid w:val="009213E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80" w:after="120"/>
      <w:ind w:left="1247" w:right="284" w:hanging="1247"/>
    </w:pPr>
    <w:rPr>
      <w:b/>
      <w:sz w:val="24"/>
      <w:szCs w:val="24"/>
      <w:lang w:val="fr-FR"/>
    </w:rPr>
  </w:style>
  <w:style w:type="paragraph" w:customStyle="1" w:styleId="CH4">
    <w:name w:val="CH4"/>
    <w:basedOn w:val="Normal"/>
    <w:next w:val="Normal"/>
    <w:rsid w:val="009213E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after="120"/>
      <w:ind w:left="1247" w:right="284" w:hanging="1247"/>
    </w:pPr>
    <w:rPr>
      <w:b/>
      <w:lang w:val="fr-FR"/>
    </w:rPr>
  </w:style>
  <w:style w:type="paragraph" w:customStyle="1" w:styleId="Char">
    <w:name w:val="Char"/>
    <w:basedOn w:val="Normal"/>
    <w:autoRedefine/>
    <w:rsid w:val="009213EB"/>
    <w:pPr>
      <w:adjustRightInd w:val="0"/>
      <w:snapToGrid w:val="0"/>
      <w:spacing w:beforeLines="50" w:after="160" w:line="360" w:lineRule="exact"/>
      <w:ind w:firstLineChars="200" w:firstLine="496"/>
    </w:pPr>
    <w:rPr>
      <w:rFonts w:ascii="SimSun" w:hAnsi="SimSun" w:cs="”“Times New Roman”“"/>
      <w:color w:val="000000"/>
      <w:spacing w:val="4"/>
      <w:sz w:val="24"/>
      <w:szCs w:val="24"/>
    </w:rPr>
  </w:style>
  <w:style w:type="paragraph" w:customStyle="1" w:styleId="CharCharCharCharCharCharCharCharCharChar1Char">
    <w:name w:val="Char Char Char Char Char Char Char Char Char Char1 Char"/>
    <w:basedOn w:val="Normal"/>
    <w:semiHidden/>
    <w:rsid w:val="009213EB"/>
    <w:pPr>
      <w:widowControl w:val="0"/>
      <w:spacing w:line="360" w:lineRule="auto"/>
      <w:ind w:firstLineChars="200" w:firstLine="200"/>
      <w:jc w:val="both"/>
    </w:pPr>
    <w:rPr>
      <w:rFonts w:ascii="SimSun" w:hAnsi="SimSun" w:cs="SimSun"/>
      <w:kern w:val="2"/>
      <w:sz w:val="24"/>
      <w:szCs w:val="26"/>
      <w:lang w:eastAsia="zh-CN"/>
    </w:rPr>
  </w:style>
  <w:style w:type="paragraph" w:customStyle="1" w:styleId="ListParagraph2">
    <w:name w:val="List Paragraph2"/>
    <w:basedOn w:val="Normal"/>
    <w:qFormat/>
    <w:rsid w:val="009213EB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sz w:val="21"/>
      <w:szCs w:val="21"/>
      <w:lang w:val="fr-FR" w:eastAsia="ja-JP"/>
    </w:rPr>
  </w:style>
  <w:style w:type="paragraph" w:customStyle="1" w:styleId="CharCharCharCharCharCharCharCharCharChar1Char1">
    <w:name w:val="Char Char Char Char Char Char Char Char Char Char1 Char1"/>
    <w:basedOn w:val="Normal"/>
    <w:semiHidden/>
    <w:rsid w:val="009213EB"/>
    <w:pPr>
      <w:widowControl w:val="0"/>
      <w:spacing w:line="360" w:lineRule="auto"/>
      <w:ind w:firstLineChars="200" w:firstLine="200"/>
      <w:jc w:val="both"/>
    </w:pPr>
    <w:rPr>
      <w:rFonts w:ascii="SimSun" w:hAnsi="SimSun" w:cs="SimSun"/>
      <w:kern w:val="2"/>
      <w:sz w:val="24"/>
      <w:szCs w:val="26"/>
      <w:lang w:eastAsia="zh-CN"/>
    </w:rPr>
  </w:style>
  <w:style w:type="paragraph" w:customStyle="1" w:styleId="Char1">
    <w:name w:val="Char1"/>
    <w:basedOn w:val="Normal"/>
    <w:autoRedefine/>
    <w:rsid w:val="009213EB"/>
    <w:pPr>
      <w:adjustRightInd w:val="0"/>
      <w:snapToGrid w:val="0"/>
      <w:spacing w:beforeLines="50" w:after="160" w:line="360" w:lineRule="exact"/>
      <w:ind w:firstLineChars="200" w:firstLine="496"/>
    </w:pPr>
    <w:rPr>
      <w:rFonts w:ascii="SimSun" w:hAnsi="SimSun" w:cs="”“Times New Roman”“"/>
      <w:color w:val="000000"/>
      <w:spacing w:val="4"/>
      <w:sz w:val="24"/>
      <w:szCs w:val="24"/>
    </w:rPr>
  </w:style>
  <w:style w:type="paragraph" w:customStyle="1" w:styleId="Default">
    <w:name w:val="Default"/>
    <w:rsid w:val="009213EB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numbering" w:customStyle="1" w:styleId="Normallist">
    <w:name w:val="Normal_list"/>
    <w:rsid w:val="009213EB"/>
    <w:pPr>
      <w:numPr>
        <w:numId w:val="2"/>
      </w:numPr>
    </w:pPr>
  </w:style>
  <w:style w:type="character" w:customStyle="1" w:styleId="apple-converted-space">
    <w:name w:val="apple-converted-space"/>
    <w:basedOn w:val="Fuentedeprrafopredeter"/>
    <w:rsid w:val="009213EB"/>
  </w:style>
  <w:style w:type="character" w:customStyle="1" w:styleId="def">
    <w:name w:val="def"/>
    <w:rsid w:val="009213EB"/>
  </w:style>
  <w:style w:type="paragraph" w:customStyle="1" w:styleId="TOC">
    <w:name w:val="TOC 标题"/>
    <w:basedOn w:val="Ttulo1"/>
    <w:next w:val="Normal"/>
    <w:uiPriority w:val="39"/>
    <w:unhideWhenUsed/>
    <w:qFormat/>
    <w:rsid w:val="009213EB"/>
    <w:pPr>
      <w:keepNext/>
      <w:keepLines/>
      <w:spacing w:before="480" w:after="0" w:line="276" w:lineRule="auto"/>
      <w:outlineLvl w:val="9"/>
    </w:pPr>
    <w:rPr>
      <w:rFonts w:cs="Times New Roman"/>
      <w:b/>
      <w:color w:val="365F91"/>
      <w:sz w:val="28"/>
      <w:szCs w:val="28"/>
      <w:lang w:val="en-US" w:eastAsia="zh-CN"/>
    </w:rPr>
  </w:style>
  <w:style w:type="paragraph" w:customStyle="1" w:styleId="Style1">
    <w:name w:val="Style1"/>
    <w:basedOn w:val="Normal"/>
    <w:link w:val="Style1Car"/>
    <w:qFormat/>
    <w:rsid w:val="009213EB"/>
    <w:pPr>
      <w:numPr>
        <w:numId w:val="6"/>
      </w:numPr>
      <w:spacing w:before="120" w:after="120" w:line="240" w:lineRule="exact"/>
    </w:pPr>
    <w:rPr>
      <w:rFonts w:eastAsia="FangSong_GB2312"/>
      <w:lang w:eastAsia="zh-CN"/>
    </w:rPr>
  </w:style>
  <w:style w:type="character" w:customStyle="1" w:styleId="Style1Car">
    <w:name w:val="Style1 Car"/>
    <w:basedOn w:val="Fuentedeprrafopredeter"/>
    <w:link w:val="Style1"/>
    <w:rsid w:val="009213EB"/>
    <w:rPr>
      <w:rFonts w:ascii="Times New Roman" w:eastAsia="FangSong_GB2312" w:hAnsi="Times New Roman" w:cs="Times New Roman"/>
      <w:sz w:val="20"/>
      <w:szCs w:val="20"/>
      <w:lang w:eastAsia="zh-CN"/>
    </w:rPr>
  </w:style>
  <w:style w:type="character" w:customStyle="1" w:styleId="Ttulo2Car">
    <w:name w:val="Título 2 Car"/>
    <w:link w:val="Ttulo2"/>
    <w:uiPriority w:val="9"/>
    <w:rsid w:val="009213EB"/>
    <w:rPr>
      <w:rFonts w:ascii="Cambria" w:eastAsia="SimSun" w:hAnsi="Cambria" w:cs="Times New Roman"/>
      <w:sz w:val="24"/>
      <w:szCs w:val="24"/>
      <w:lang w:val="x-none" w:eastAsia="x-none"/>
    </w:rPr>
  </w:style>
  <w:style w:type="character" w:customStyle="1" w:styleId="Ttulo3Car">
    <w:name w:val="Título 3 Car"/>
    <w:link w:val="Ttulo3"/>
    <w:uiPriority w:val="9"/>
    <w:rsid w:val="009213EB"/>
    <w:rPr>
      <w:rFonts w:ascii="Cambria" w:eastAsia="SimSun" w:hAnsi="Cambria" w:cs="Times New Roman"/>
      <w:sz w:val="24"/>
      <w:szCs w:val="24"/>
      <w:lang w:val="x-none" w:eastAsia="x-none"/>
    </w:rPr>
  </w:style>
  <w:style w:type="character" w:customStyle="1" w:styleId="Ttulo4Car">
    <w:name w:val="Título 4 Car"/>
    <w:link w:val="Ttulo4"/>
    <w:uiPriority w:val="9"/>
    <w:rsid w:val="009213EB"/>
    <w:rPr>
      <w:rFonts w:ascii="Cambria" w:eastAsia="SimSun" w:hAnsi="Cambria" w:cs="Times New Roman"/>
      <w:iCs/>
      <w:sz w:val="24"/>
      <w:szCs w:val="24"/>
      <w:lang w:val="x-none" w:eastAsia="x-none"/>
    </w:rPr>
  </w:style>
  <w:style w:type="character" w:customStyle="1" w:styleId="Ttulo5Car">
    <w:name w:val="Título 5 Car"/>
    <w:link w:val="Ttulo5"/>
    <w:uiPriority w:val="9"/>
    <w:rsid w:val="009213EB"/>
    <w:rPr>
      <w:rFonts w:ascii="Cambria" w:eastAsia="SimSun" w:hAnsi="Cambria" w:cs="Times New Roman"/>
      <w:color w:val="4F81BD"/>
      <w:sz w:val="20"/>
      <w:szCs w:val="20"/>
      <w:lang w:val="x-none" w:eastAsia="x-none"/>
    </w:rPr>
  </w:style>
  <w:style w:type="character" w:customStyle="1" w:styleId="Ttulo6Car">
    <w:name w:val="Título 6 Car"/>
    <w:link w:val="Ttulo6"/>
    <w:uiPriority w:val="9"/>
    <w:rsid w:val="009213EB"/>
    <w:rPr>
      <w:rFonts w:ascii="Cambria" w:eastAsia="SimSun" w:hAnsi="Cambria" w:cs="Times New Roman"/>
      <w:i/>
      <w:iCs/>
      <w:color w:val="4F81BD"/>
      <w:sz w:val="20"/>
      <w:szCs w:val="20"/>
      <w:lang w:val="x-none" w:eastAsia="x-none"/>
    </w:rPr>
  </w:style>
  <w:style w:type="character" w:customStyle="1" w:styleId="Ttulo7Car">
    <w:name w:val="Título 7 Car"/>
    <w:link w:val="Ttulo7"/>
    <w:uiPriority w:val="9"/>
    <w:rsid w:val="009213EB"/>
    <w:rPr>
      <w:rFonts w:ascii="Cambria" w:eastAsia="SimSun" w:hAnsi="Cambria" w:cs="Times New Roman"/>
      <w:b/>
      <w:bCs/>
      <w:color w:val="9BBB59"/>
      <w:sz w:val="20"/>
      <w:szCs w:val="20"/>
      <w:lang w:val="x-none" w:eastAsia="x-none"/>
    </w:rPr>
  </w:style>
  <w:style w:type="character" w:customStyle="1" w:styleId="Ttulo8Car">
    <w:name w:val="Título 8 Car"/>
    <w:link w:val="Ttulo8"/>
    <w:uiPriority w:val="9"/>
    <w:rsid w:val="009213EB"/>
    <w:rPr>
      <w:rFonts w:ascii="Cambria" w:eastAsia="SimSun" w:hAnsi="Cambria" w:cs="Times New Roman"/>
      <w:b/>
      <w:bCs/>
      <w:i/>
      <w:iCs/>
      <w:color w:val="9BBB59"/>
      <w:sz w:val="20"/>
      <w:szCs w:val="20"/>
      <w:lang w:val="x-none" w:eastAsia="x-none"/>
    </w:rPr>
  </w:style>
  <w:style w:type="character" w:customStyle="1" w:styleId="Ttulo9Car">
    <w:name w:val="Título 9 Car"/>
    <w:link w:val="Ttulo9"/>
    <w:uiPriority w:val="9"/>
    <w:rsid w:val="009213EB"/>
    <w:rPr>
      <w:rFonts w:ascii="Cambria" w:eastAsia="SimSun" w:hAnsi="Cambria" w:cs="Times New Roman"/>
      <w:i/>
      <w:iCs/>
      <w:color w:val="9BBB59"/>
      <w:sz w:val="20"/>
      <w:szCs w:val="20"/>
      <w:lang w:val="x-none" w:eastAsia="x-none"/>
    </w:rPr>
  </w:style>
  <w:style w:type="paragraph" w:styleId="TDC1">
    <w:name w:val="toc 1"/>
    <w:basedOn w:val="Normal"/>
    <w:next w:val="Normal"/>
    <w:autoRedefine/>
    <w:uiPriority w:val="39"/>
    <w:unhideWhenUsed/>
    <w:rsid w:val="009213EB"/>
  </w:style>
  <w:style w:type="paragraph" w:styleId="TDC2">
    <w:name w:val="toc 2"/>
    <w:basedOn w:val="Normal"/>
    <w:next w:val="Normal"/>
    <w:autoRedefine/>
    <w:uiPriority w:val="39"/>
    <w:unhideWhenUsed/>
    <w:rsid w:val="009213EB"/>
    <w:pPr>
      <w:ind w:leftChars="200" w:left="420"/>
    </w:pPr>
  </w:style>
  <w:style w:type="paragraph" w:styleId="TDC3">
    <w:name w:val="toc 3"/>
    <w:basedOn w:val="Normal"/>
    <w:next w:val="Normal"/>
    <w:autoRedefine/>
    <w:uiPriority w:val="39"/>
    <w:unhideWhenUsed/>
    <w:rsid w:val="009213EB"/>
    <w:pPr>
      <w:ind w:leftChars="400" w:left="840"/>
    </w:pPr>
  </w:style>
  <w:style w:type="paragraph" w:styleId="Textonotapie">
    <w:name w:val="footnote text"/>
    <w:aliases w:val="fn,Footnotes,ft,fn cafc,Footnote ak,Footnote Text Char,fn Char,footnote text Char,Footnotes Char,Footnote ak Char,footnote citation,Footnotes Char Char,Footnote Text Char Char,fn Char Char,ft Char,fn cafc Char"/>
    <w:basedOn w:val="Normal"/>
    <w:link w:val="TextonotapieCar"/>
    <w:uiPriority w:val="99"/>
    <w:semiHidden/>
    <w:rsid w:val="009213EB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before="20" w:after="40"/>
      <w:ind w:left="1247"/>
    </w:pPr>
    <w:rPr>
      <w:lang w:val="en-GB" w:eastAsia="x-none"/>
    </w:rPr>
  </w:style>
  <w:style w:type="character" w:customStyle="1" w:styleId="TextonotapieCar">
    <w:name w:val="Texto nota pie Car"/>
    <w:aliases w:val="fn Car,Footnotes Car,ft Car,fn cafc Car,Footnote ak Car,Footnote Text Char Car,fn Char Car,footnote text Char Car,Footnotes Char Car,Footnote ak Char Car,footnote citation Car,Footnotes Char Char Car,Footnote Text Char Char Car"/>
    <w:link w:val="Textonotapie"/>
    <w:uiPriority w:val="99"/>
    <w:semiHidden/>
    <w:rsid w:val="009213EB"/>
    <w:rPr>
      <w:rFonts w:ascii="Times New Roman" w:eastAsia="SimSun" w:hAnsi="Times New Roman" w:cs="Times New Roman"/>
      <w:sz w:val="20"/>
      <w:szCs w:val="20"/>
      <w:lang w:val="en-GB" w:eastAsia="x-none"/>
    </w:rPr>
  </w:style>
  <w:style w:type="paragraph" w:styleId="Textocomentario">
    <w:name w:val="annotation text"/>
    <w:basedOn w:val="Normal"/>
    <w:link w:val="TextocomentarioCar"/>
    <w:uiPriority w:val="99"/>
    <w:semiHidden/>
    <w:rsid w:val="009213EB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MS Mincho"/>
      <w:lang w:val="en-GB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9213EB"/>
    <w:rPr>
      <w:rFonts w:ascii="Times New Roman" w:eastAsia="MS Mincho" w:hAnsi="Times New Roman" w:cs="Times New Roman"/>
      <w:sz w:val="20"/>
      <w:szCs w:val="20"/>
      <w:lang w:val="en-GB" w:eastAsia="x-none"/>
    </w:rPr>
  </w:style>
  <w:style w:type="paragraph" w:styleId="Encabezado">
    <w:name w:val="header"/>
    <w:basedOn w:val="Normal"/>
    <w:link w:val="EncabezadoCar"/>
    <w:uiPriority w:val="99"/>
    <w:unhideWhenUsed/>
    <w:rsid w:val="00921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EncabezadoCar">
    <w:name w:val="Encabezado Car"/>
    <w:link w:val="Encabezado"/>
    <w:uiPriority w:val="99"/>
    <w:rsid w:val="009213EB"/>
    <w:rPr>
      <w:rFonts w:ascii="Calibri" w:eastAsia="SimSun" w:hAnsi="Calibri" w:cs="Times New Roman"/>
      <w:sz w:val="18"/>
      <w:szCs w:val="18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9213EB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9213EB"/>
    <w:rPr>
      <w:rFonts w:ascii="Calibri" w:eastAsia="SimSun" w:hAnsi="Calibri" w:cs="Times New Roman"/>
      <w:sz w:val="18"/>
      <w:szCs w:val="18"/>
      <w:lang w:val="x-none" w:eastAsia="x-none"/>
    </w:rPr>
  </w:style>
  <w:style w:type="character" w:styleId="Refdenotaalpie">
    <w:name w:val="footnote reference"/>
    <w:aliases w:val="Ref,de nota al pie,註腳內容,de nota al pie + (Asian) MS Mincho,11 pt,Ref. de nota de rodapé1"/>
    <w:uiPriority w:val="99"/>
    <w:semiHidden/>
    <w:rsid w:val="009213EB"/>
    <w:rPr>
      <w:rFonts w:ascii="Times New Roman" w:hAnsi="Times New Roman" w:cs="Times New Roman"/>
      <w:color w:val="auto"/>
      <w:sz w:val="18"/>
      <w:szCs w:val="18"/>
      <w:vertAlign w:val="superscript"/>
    </w:rPr>
  </w:style>
  <w:style w:type="character" w:styleId="Refdecomentario">
    <w:name w:val="annotation reference"/>
    <w:uiPriority w:val="99"/>
    <w:semiHidden/>
    <w:rsid w:val="009213EB"/>
    <w:rPr>
      <w:sz w:val="16"/>
    </w:rPr>
  </w:style>
  <w:style w:type="paragraph" w:styleId="Ttulo">
    <w:name w:val="Title"/>
    <w:basedOn w:val="Normal"/>
    <w:next w:val="Normal"/>
    <w:link w:val="TtuloCar"/>
    <w:uiPriority w:val="10"/>
    <w:qFormat/>
    <w:rsid w:val="009213E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x-none" w:eastAsia="x-none"/>
    </w:rPr>
  </w:style>
  <w:style w:type="character" w:customStyle="1" w:styleId="TtuloCar">
    <w:name w:val="Título Car"/>
    <w:link w:val="Ttulo"/>
    <w:uiPriority w:val="10"/>
    <w:rsid w:val="009213EB"/>
    <w:rPr>
      <w:rFonts w:ascii="Cambria" w:eastAsia="SimSun" w:hAnsi="Cambria" w:cs="Times New Roman"/>
      <w:i/>
      <w:iCs/>
      <w:color w:val="243F60"/>
      <w:sz w:val="60"/>
      <w:szCs w:val="60"/>
      <w:lang w:val="x-none" w:eastAsia="x-none"/>
    </w:rPr>
  </w:style>
  <w:style w:type="paragraph" w:styleId="Subttulo">
    <w:name w:val="Subtitle"/>
    <w:aliases w:val="标题2"/>
    <w:basedOn w:val="Normal"/>
    <w:next w:val="Normal"/>
    <w:link w:val="SubttuloCar"/>
    <w:uiPriority w:val="11"/>
    <w:qFormat/>
    <w:rsid w:val="009213EB"/>
    <w:pPr>
      <w:spacing w:before="200" w:after="900"/>
      <w:jc w:val="right"/>
    </w:pPr>
    <w:rPr>
      <w:i/>
      <w:iCs/>
      <w:sz w:val="24"/>
      <w:szCs w:val="24"/>
      <w:lang w:val="x-none" w:eastAsia="x-none"/>
    </w:rPr>
  </w:style>
  <w:style w:type="character" w:customStyle="1" w:styleId="SubttuloCar">
    <w:name w:val="Subtítulo Car"/>
    <w:aliases w:val="标题2 Car"/>
    <w:link w:val="Subttulo"/>
    <w:uiPriority w:val="11"/>
    <w:rsid w:val="009213EB"/>
    <w:rPr>
      <w:rFonts w:ascii="Calibri" w:eastAsia="SimSun" w:hAnsi="Calibri" w:cs="Times New Roman"/>
      <w:i/>
      <w:iCs/>
      <w:sz w:val="24"/>
      <w:szCs w:val="24"/>
      <w:lang w:val="x-none" w:eastAsia="x-non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213EB"/>
    <w:pPr>
      <w:spacing w:after="120" w:line="480" w:lineRule="auto"/>
      <w:ind w:leftChars="200" w:left="420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9213EB"/>
    <w:rPr>
      <w:rFonts w:ascii="Calibri" w:eastAsia="SimSun" w:hAnsi="Calibri" w:cs="Times New Roman"/>
      <w:sz w:val="20"/>
      <w:szCs w:val="20"/>
      <w:lang w:val="x-none" w:eastAsia="x-none"/>
    </w:rPr>
  </w:style>
  <w:style w:type="character" w:styleId="Hipervnculo">
    <w:name w:val="Hyperlink"/>
    <w:uiPriority w:val="99"/>
    <w:unhideWhenUsed/>
    <w:rsid w:val="009213EB"/>
    <w:rPr>
      <w:color w:val="35A1D4"/>
      <w:u w:val="single"/>
    </w:rPr>
  </w:style>
  <w:style w:type="character" w:styleId="Textoennegrita">
    <w:name w:val="Strong"/>
    <w:uiPriority w:val="22"/>
    <w:qFormat/>
    <w:rsid w:val="009213EB"/>
    <w:rPr>
      <w:rFonts w:cs="Times New Roman"/>
      <w:b/>
      <w:bCs/>
      <w:spacing w:val="0"/>
    </w:rPr>
  </w:style>
  <w:style w:type="character" w:styleId="nfasis">
    <w:name w:val="Emphasis"/>
    <w:uiPriority w:val="20"/>
    <w:qFormat/>
    <w:rsid w:val="009213EB"/>
    <w:rPr>
      <w:b/>
      <w:i/>
      <w:color w:val="5A5A5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13EB"/>
    <w:rPr>
      <w:rFonts w:ascii="SimSun"/>
      <w:sz w:val="18"/>
      <w:szCs w:val="18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9213EB"/>
    <w:rPr>
      <w:rFonts w:ascii="SimSun" w:eastAsia="SimSun" w:hAnsi="Calibri" w:cs="Times New Roman"/>
      <w:sz w:val="18"/>
      <w:szCs w:val="18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3EB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firstLine="360"/>
    </w:pPr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213EB"/>
    <w:rPr>
      <w:rFonts w:ascii="Times New Roman" w:eastAsia="MS Mincho" w:hAnsi="Times New Roman" w:cs="Times New Roman"/>
      <w:b/>
      <w:bCs/>
      <w:sz w:val="20"/>
      <w:szCs w:val="20"/>
      <w:lang w:val="en-GB" w:eastAsia="x-none"/>
    </w:rPr>
  </w:style>
  <w:style w:type="paragraph" w:styleId="Textodeglobo">
    <w:name w:val="Balloon Text"/>
    <w:link w:val="TextodegloboCar"/>
    <w:autoRedefine/>
    <w:uiPriority w:val="99"/>
    <w:unhideWhenUsed/>
    <w:qFormat/>
    <w:rsid w:val="00F725B7"/>
  </w:style>
  <w:style w:type="character" w:customStyle="1" w:styleId="TextodegloboCar">
    <w:name w:val="Texto de globo Car"/>
    <w:link w:val="Textodeglobo"/>
    <w:uiPriority w:val="99"/>
    <w:rsid w:val="00F725B7"/>
    <w:rPr>
      <w:rFonts w:ascii="Times New Roman" w:hAnsi="Times New Roman"/>
    </w:rPr>
  </w:style>
  <w:style w:type="table" w:styleId="Tablaconcuadrcula">
    <w:name w:val="Table Grid"/>
    <w:basedOn w:val="Tablanormal"/>
    <w:uiPriority w:val="59"/>
    <w:rsid w:val="009213EB"/>
    <w:rPr>
      <w:rFonts w:eastAsia="SimSun"/>
      <w:kern w:val="2"/>
      <w:sz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1B04"/>
    <w:pPr>
      <w:ind w:left="720"/>
      <w:contextualSpacing/>
    </w:pPr>
  </w:style>
  <w:style w:type="table" w:customStyle="1" w:styleId="TableGrid3">
    <w:name w:val="Table Grid3"/>
    <w:basedOn w:val="Tablanormal"/>
    <w:next w:val="Tablaconcuadrcula"/>
    <w:uiPriority w:val="59"/>
    <w:rsid w:val="00E75C0F"/>
    <w:rPr>
      <w:rFonts w:eastAsia="SimSun"/>
      <w:kern w:val="2"/>
      <w:sz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6952</Characters>
  <Application>Microsoft Office Word</Application>
  <DocSecurity>0</DocSecurity>
  <Lines>57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Environment Canada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Croteau,Julie [NCR]</dc:creator>
  <cp:lastModifiedBy>Joost</cp:lastModifiedBy>
  <cp:revision>2</cp:revision>
  <cp:lastPrinted>2018-01-09T15:00:00Z</cp:lastPrinted>
  <dcterms:created xsi:type="dcterms:W3CDTF">2018-01-30T04:51:00Z</dcterms:created>
  <dcterms:modified xsi:type="dcterms:W3CDTF">2018-01-30T04:51:00Z</dcterms:modified>
</cp:coreProperties>
</file>