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E4" w:rsidRPr="00CF2A0E" w:rsidRDefault="00434AE4">
      <w:pPr>
        <w:pStyle w:val="ZZAnxheader"/>
        <w:tabs>
          <w:tab w:val="left" w:pos="1247"/>
          <w:tab w:val="left" w:pos="1814"/>
          <w:tab w:val="left" w:pos="2381"/>
          <w:tab w:val="left" w:pos="2948"/>
          <w:tab w:val="left" w:pos="3515"/>
        </w:tabs>
        <w:spacing w:after="0"/>
        <w:rPr>
          <w:rFonts w:ascii="Times New Roman" w:hAnsi="Times New Roman" w:cs="Times New Roman"/>
          <w:szCs w:val="28"/>
          <w:lang w:val="en-US"/>
        </w:rPr>
      </w:pPr>
    </w:p>
    <w:p w:rsidR="00EA5D52" w:rsidRDefault="003D4C8F">
      <w:pPr>
        <w:keepNext/>
        <w:keepLines/>
        <w:suppressAutoHyphens/>
        <w:spacing w:before="240"/>
        <w:ind w:right="284"/>
        <w:rPr>
          <w:rFonts w:eastAsia="Times New Roman"/>
          <w:b/>
          <w:sz w:val="28"/>
          <w:szCs w:val="28"/>
        </w:rPr>
      </w:pPr>
      <w:r w:rsidRPr="00C96432">
        <w:rPr>
          <w:rFonts w:eastAsia="Times New Roman"/>
          <w:b/>
          <w:sz w:val="20"/>
          <w:szCs w:val="20"/>
        </w:rPr>
        <w:tab/>
      </w:r>
      <w:r w:rsidR="00D32AF9">
        <w:rPr>
          <w:rFonts w:eastAsia="Times New Roman"/>
          <w:b/>
          <w:sz w:val="20"/>
          <w:szCs w:val="20"/>
        </w:rPr>
        <w:tab/>
      </w:r>
      <w:r w:rsidR="00F00456" w:rsidRPr="00F00456">
        <w:rPr>
          <w:rFonts w:eastAsia="Times New Roman"/>
          <w:b/>
          <w:sz w:val="28"/>
          <w:szCs w:val="28"/>
        </w:rPr>
        <w:t xml:space="preserve">Revised draft glossary of terms </w:t>
      </w:r>
    </w:p>
    <w:p w:rsidR="00C939A7" w:rsidRPr="00C96432" w:rsidRDefault="003D4C8F" w:rsidP="00D72AB7">
      <w:pPr>
        <w:ind w:left="623" w:firstLine="624"/>
        <w:rPr>
          <w:bCs/>
          <w:sz w:val="20"/>
          <w:szCs w:val="20"/>
        </w:rPr>
      </w:pPr>
      <w:r w:rsidRPr="00C96432">
        <w:rPr>
          <w:bCs/>
          <w:sz w:val="20"/>
          <w:szCs w:val="20"/>
        </w:rPr>
        <w:t>(</w:t>
      </w:r>
      <w:r w:rsidR="00AD4D36" w:rsidRPr="00C96432">
        <w:rPr>
          <w:bCs/>
          <w:sz w:val="20"/>
          <w:szCs w:val="20"/>
        </w:rPr>
        <w:t>26 January 2015</w:t>
      </w:r>
      <w:r w:rsidRPr="00C96432">
        <w:rPr>
          <w:bCs/>
          <w:sz w:val="20"/>
          <w:szCs w:val="20"/>
        </w:rPr>
        <w:t>)</w:t>
      </w:r>
    </w:p>
    <w:p w:rsidR="00C939A7" w:rsidRDefault="00C939A7" w:rsidP="00C939A7">
      <w:pPr>
        <w:rPr>
          <w:bCs/>
          <w:smallCaps/>
          <w:sz w:val="20"/>
          <w:szCs w:val="20"/>
          <w:u w:val="single"/>
        </w:rPr>
      </w:pPr>
    </w:p>
    <w:p w:rsidR="005C2E70" w:rsidRPr="005C2E70" w:rsidRDefault="005C2E70" w:rsidP="005C2E70">
      <w:pPr>
        <w:ind w:left="1260"/>
        <w:rPr>
          <w:i/>
          <w:sz w:val="20"/>
          <w:szCs w:val="20"/>
          <w:lang w:val="en-US" w:eastAsia="zh-TW"/>
        </w:rPr>
      </w:pPr>
      <w:r w:rsidRPr="005C2E70">
        <w:rPr>
          <w:sz w:val="26"/>
          <w:szCs w:val="26"/>
          <w:lang w:val="en-US" w:eastAsia="zh-TW"/>
        </w:rPr>
        <w:t>____________________________________________________________</w:t>
      </w:r>
      <w:r>
        <w:rPr>
          <w:sz w:val="26"/>
          <w:szCs w:val="26"/>
          <w:lang w:val="en-US" w:eastAsia="zh-TW"/>
        </w:rPr>
        <w:t>___</w:t>
      </w:r>
      <w:r w:rsidRPr="005C2E70">
        <w:rPr>
          <w:i/>
          <w:sz w:val="20"/>
          <w:szCs w:val="20"/>
          <w:lang w:val="en-US" w:eastAsia="zh-TW"/>
        </w:rPr>
        <w:t>Note to the reader:</w:t>
      </w:r>
    </w:p>
    <w:p w:rsidR="005C2E70" w:rsidRPr="005C2E70" w:rsidRDefault="005C2E70" w:rsidP="005C2E70">
      <w:pPr>
        <w:ind w:left="1260"/>
        <w:rPr>
          <w:i/>
          <w:sz w:val="20"/>
          <w:szCs w:val="20"/>
          <w:lang w:val="en-US" w:eastAsia="zh-TW"/>
        </w:rPr>
      </w:pPr>
    </w:p>
    <w:p w:rsidR="005C2E70" w:rsidRPr="005C2E70" w:rsidRDefault="005C2E70" w:rsidP="00DA2DF2">
      <w:pPr>
        <w:ind w:left="1260"/>
        <w:rPr>
          <w:i/>
          <w:sz w:val="20"/>
          <w:szCs w:val="20"/>
          <w:lang w:val="en-US" w:eastAsia="zh-TW"/>
        </w:rPr>
      </w:pPr>
      <w:r w:rsidRPr="005C2E70">
        <w:rPr>
          <w:i/>
          <w:sz w:val="20"/>
          <w:szCs w:val="20"/>
          <w:lang w:val="en-US" w:eastAsia="zh-TW"/>
        </w:rPr>
        <w:t xml:space="preserve">This revised draft glossary of terms reflects the outcome of the second meeting of the small intersessional working group (SIWG) on legal clarity (25-26 January 2015, Konstanz). The introduction, the definitions of the terms, as well as section </w:t>
      </w:r>
      <w:r w:rsidR="005B7C40">
        <w:rPr>
          <w:i/>
          <w:sz w:val="20"/>
          <w:szCs w:val="20"/>
          <w:lang w:val="en-US" w:eastAsia="zh-TW"/>
        </w:rPr>
        <w:t>(</w:t>
      </w:r>
      <w:r w:rsidRPr="005C2E70">
        <w:rPr>
          <w:i/>
          <w:sz w:val="20"/>
          <w:szCs w:val="20"/>
          <w:lang w:val="en-US" w:eastAsia="zh-TW"/>
        </w:rPr>
        <w:t xml:space="preserve">a) of the explanatory notes for the term "wastes" set out in this revised glossary were considered by the SIWG during its </w:t>
      </w:r>
      <w:r w:rsidR="00D32AF9">
        <w:rPr>
          <w:i/>
          <w:sz w:val="20"/>
          <w:szCs w:val="20"/>
          <w:lang w:val="en-US" w:eastAsia="zh-TW"/>
        </w:rPr>
        <w:t xml:space="preserve">second </w:t>
      </w:r>
      <w:r w:rsidRPr="005C2E70">
        <w:rPr>
          <w:i/>
          <w:sz w:val="20"/>
          <w:szCs w:val="20"/>
          <w:lang w:val="en-US" w:eastAsia="zh-TW"/>
        </w:rPr>
        <w:t>meeting. The brackets around the remainder of the explanatory notes reflect the fact that the SIWG did not have the time to consider the</w:t>
      </w:r>
      <w:r w:rsidR="005B7C40">
        <w:rPr>
          <w:i/>
          <w:sz w:val="20"/>
          <w:szCs w:val="20"/>
          <w:lang w:val="en-US" w:eastAsia="zh-TW"/>
        </w:rPr>
        <w:t>m during that</w:t>
      </w:r>
      <w:r w:rsidRPr="005C2E70">
        <w:rPr>
          <w:i/>
          <w:sz w:val="20"/>
          <w:szCs w:val="20"/>
          <w:lang w:val="en-US" w:eastAsia="zh-TW"/>
        </w:rPr>
        <w:t xml:space="preserve"> meeting. </w:t>
      </w:r>
      <w:r w:rsidR="00DA2DF2">
        <w:rPr>
          <w:i/>
          <w:sz w:val="20"/>
          <w:szCs w:val="20"/>
          <w:lang w:val="en-US" w:eastAsia="zh-TW"/>
        </w:rPr>
        <w:t>In addition, d</w:t>
      </w:r>
      <w:r w:rsidR="003347CC">
        <w:rPr>
          <w:i/>
          <w:sz w:val="20"/>
          <w:szCs w:val="20"/>
          <w:lang w:val="en-US" w:eastAsia="zh-TW"/>
        </w:rPr>
        <w:t xml:space="preserve">uring its second meeting, the SIWG agreed that the terms “prevention” and “reduction” </w:t>
      </w:r>
      <w:r w:rsidR="00DA2DF2">
        <w:rPr>
          <w:i/>
          <w:sz w:val="20"/>
          <w:szCs w:val="20"/>
          <w:lang w:val="en-US" w:eastAsia="zh-TW"/>
        </w:rPr>
        <w:t xml:space="preserve">could be </w:t>
      </w:r>
      <w:r w:rsidR="00D9667F">
        <w:rPr>
          <w:i/>
          <w:sz w:val="20"/>
          <w:szCs w:val="20"/>
          <w:lang w:val="en-US" w:eastAsia="zh-TW"/>
        </w:rPr>
        <w:t xml:space="preserve">addressed </w:t>
      </w:r>
      <w:r w:rsidR="00DA2DF2">
        <w:rPr>
          <w:i/>
          <w:sz w:val="20"/>
          <w:szCs w:val="20"/>
          <w:lang w:val="en-US" w:eastAsia="zh-TW"/>
        </w:rPr>
        <w:t>in the</w:t>
      </w:r>
      <w:bookmarkStart w:id="0" w:name="_GoBack"/>
      <w:bookmarkEnd w:id="0"/>
      <w:r w:rsidR="003347CC">
        <w:rPr>
          <w:i/>
          <w:sz w:val="20"/>
          <w:szCs w:val="20"/>
          <w:lang w:val="en-US" w:eastAsia="zh-TW"/>
        </w:rPr>
        <w:t xml:space="preserve"> practical manual on terminology developed by the expert working group on environmentally sound management.</w:t>
      </w:r>
    </w:p>
    <w:p w:rsidR="005C2E70" w:rsidRDefault="005C2E70" w:rsidP="005C2E70">
      <w:pPr>
        <w:ind w:left="1260"/>
        <w:rPr>
          <w:bCs/>
          <w:smallCaps/>
          <w:sz w:val="20"/>
          <w:szCs w:val="20"/>
          <w:u w:val="single"/>
        </w:rPr>
      </w:pPr>
      <w:r w:rsidRPr="005C2E70">
        <w:rPr>
          <w:sz w:val="26"/>
          <w:szCs w:val="26"/>
          <w:lang w:val="en-US" w:eastAsia="zh-TW"/>
        </w:rPr>
        <w:t>______________________________________________________________</w:t>
      </w:r>
    </w:p>
    <w:p w:rsidR="00C939A7" w:rsidRPr="00C96432" w:rsidRDefault="00C939A7" w:rsidP="005C2E70">
      <w:pPr>
        <w:ind w:left="1260"/>
        <w:rPr>
          <w:bCs/>
          <w:sz w:val="20"/>
          <w:szCs w:val="20"/>
        </w:rPr>
      </w:pPr>
    </w:p>
    <w:p w:rsidR="00EA5D52" w:rsidRDefault="00CF2A0E">
      <w:pPr>
        <w:tabs>
          <w:tab w:val="right" w:pos="993"/>
        </w:tabs>
        <w:spacing w:before="240" w:after="120"/>
        <w:ind w:firstLine="623"/>
        <w:outlineLvl w:val="0"/>
        <w:rPr>
          <w:b/>
          <w:bCs/>
          <w:sz w:val="28"/>
          <w:szCs w:val="28"/>
        </w:rPr>
      </w:pPr>
      <w:r>
        <w:rPr>
          <w:b/>
          <w:bCs/>
          <w:sz w:val="28"/>
          <w:szCs w:val="28"/>
        </w:rPr>
        <w:tab/>
      </w:r>
      <w:r w:rsidR="00F00456" w:rsidRPr="00F00456">
        <w:rPr>
          <w:b/>
          <w:bCs/>
          <w:sz w:val="28"/>
          <w:szCs w:val="28"/>
        </w:rPr>
        <w:t>I.</w:t>
      </w:r>
      <w:r>
        <w:rPr>
          <w:b/>
          <w:bCs/>
          <w:sz w:val="28"/>
          <w:szCs w:val="28"/>
        </w:rPr>
        <w:tab/>
      </w:r>
      <w:r w:rsidR="00F00456" w:rsidRPr="00F00456">
        <w:rPr>
          <w:b/>
          <w:bCs/>
          <w:sz w:val="28"/>
          <w:szCs w:val="28"/>
        </w:rPr>
        <w:t>Introduction</w:t>
      </w:r>
    </w:p>
    <w:p w:rsidR="00EA5D52" w:rsidRDefault="003D4C8F">
      <w:pPr>
        <w:pStyle w:val="ListParagraph"/>
        <w:numPr>
          <w:ilvl w:val="0"/>
          <w:numId w:val="17"/>
        </w:numPr>
        <w:spacing w:after="120"/>
        <w:ind w:left="1276" w:firstLine="0"/>
        <w:contextualSpacing w:val="0"/>
        <w:rPr>
          <w:sz w:val="20"/>
          <w:szCs w:val="20"/>
        </w:rPr>
      </w:pPr>
      <w:r w:rsidRPr="001E75F3">
        <w:rPr>
          <w:rFonts w:ascii="Times New Roman" w:hAnsi="Times New Roman"/>
          <w:sz w:val="20"/>
          <w:szCs w:val="20"/>
        </w:rPr>
        <w:t xml:space="preserve">This glossary was prepared in furtherance of decision BC-11/1 on the follow-up to the Indonesian-Swiss country-led initiative to improve the effectiveness of the Basel Convention and of decision OEWG-9/8 on providing further legal clarity. </w:t>
      </w:r>
      <w:r w:rsidR="0059059B" w:rsidRPr="001E75F3">
        <w:rPr>
          <w:rFonts w:ascii="Times New Roman" w:hAnsi="Times New Roman"/>
          <w:bCs/>
          <w:smallCaps/>
          <w:sz w:val="20"/>
          <w:szCs w:val="20"/>
        </w:rPr>
        <w:t>T</w:t>
      </w:r>
      <w:r w:rsidR="0059059B" w:rsidRPr="001E75F3">
        <w:rPr>
          <w:rFonts w:ascii="Times New Roman" w:hAnsi="Times New Roman"/>
          <w:bCs/>
          <w:sz w:val="20"/>
          <w:szCs w:val="20"/>
        </w:rPr>
        <w:t xml:space="preserve">his document, except where it reflects legally binding Convention terms, is provided </w:t>
      </w:r>
      <w:r w:rsidR="0086260F" w:rsidRPr="001E75F3">
        <w:rPr>
          <w:rFonts w:ascii="Times New Roman" w:hAnsi="Times New Roman"/>
          <w:bCs/>
          <w:sz w:val="20"/>
          <w:szCs w:val="20"/>
        </w:rPr>
        <w:t xml:space="preserve">as </w:t>
      </w:r>
      <w:r w:rsidR="0059059B" w:rsidRPr="001E75F3">
        <w:rPr>
          <w:rFonts w:ascii="Times New Roman" w:hAnsi="Times New Roman"/>
          <w:bCs/>
          <w:sz w:val="20"/>
          <w:szCs w:val="20"/>
        </w:rPr>
        <w:t xml:space="preserve">guidance </w:t>
      </w:r>
      <w:r w:rsidR="0086260F" w:rsidRPr="001E75F3">
        <w:rPr>
          <w:rFonts w:ascii="Times New Roman" w:hAnsi="Times New Roman"/>
          <w:bCs/>
          <w:sz w:val="20"/>
          <w:szCs w:val="20"/>
        </w:rPr>
        <w:t xml:space="preserve">under </w:t>
      </w:r>
      <w:r w:rsidR="0059059B" w:rsidRPr="001E75F3">
        <w:rPr>
          <w:rFonts w:ascii="Times New Roman" w:hAnsi="Times New Roman"/>
          <w:bCs/>
          <w:sz w:val="20"/>
          <w:szCs w:val="20"/>
        </w:rPr>
        <w:t>the Basel Convention.</w:t>
      </w:r>
      <w:r w:rsidRPr="001E75F3">
        <w:rPr>
          <w:rFonts w:ascii="Times New Roman" w:hAnsi="Times New Roman"/>
          <w:sz w:val="20"/>
          <w:szCs w:val="20"/>
        </w:rPr>
        <w:t xml:space="preserve">Its </w:t>
      </w:r>
      <w:r w:rsidR="00CA017E" w:rsidRPr="001E75F3">
        <w:rPr>
          <w:rFonts w:ascii="Times New Roman" w:hAnsi="Times New Roman"/>
          <w:sz w:val="20"/>
          <w:szCs w:val="20"/>
        </w:rPr>
        <w:t xml:space="preserve">general </w:t>
      </w:r>
      <w:r w:rsidRPr="001E75F3">
        <w:rPr>
          <w:rFonts w:ascii="Times New Roman" w:hAnsi="Times New Roman"/>
          <w:sz w:val="20"/>
          <w:szCs w:val="20"/>
        </w:rPr>
        <w:t>purpose is the clarification of certain terms in order to improve the implementation of the Convention and the application of technical guidelines and guidance documents developed under the Convention. This may also help parties identify further opportunities to improve implementation, including through the issuance of technical guidance.</w:t>
      </w:r>
    </w:p>
    <w:p w:rsidR="00EA5D52" w:rsidRDefault="003D4C8F">
      <w:pPr>
        <w:pStyle w:val="ListParagraph"/>
        <w:numPr>
          <w:ilvl w:val="0"/>
          <w:numId w:val="17"/>
        </w:numPr>
        <w:spacing w:after="120"/>
        <w:ind w:left="1276" w:firstLine="0"/>
        <w:contextualSpacing w:val="0"/>
        <w:rPr>
          <w:sz w:val="20"/>
          <w:szCs w:val="20"/>
        </w:rPr>
      </w:pPr>
      <w:r w:rsidRPr="001E75F3">
        <w:rPr>
          <w:rFonts w:ascii="Times New Roman" w:hAnsi="Times New Roman"/>
          <w:sz w:val="20"/>
          <w:szCs w:val="20"/>
        </w:rPr>
        <w:t xml:space="preserve">The Basel Convention applies to the transboundary movement of </w:t>
      </w:r>
      <w:r w:rsidRPr="001E75F3">
        <w:rPr>
          <w:rFonts w:ascii="Times New Roman" w:hAnsi="Times New Roman"/>
          <w:bCs/>
          <w:sz w:val="20"/>
          <w:szCs w:val="20"/>
        </w:rPr>
        <w:t>hazardous wastes</w:t>
      </w:r>
      <w:r w:rsidRPr="001E75F3">
        <w:rPr>
          <w:rStyle w:val="FootnoteReference"/>
          <w:rFonts w:ascii="Times New Roman" w:hAnsi="Times New Roman"/>
          <w:sz w:val="20"/>
          <w:szCs w:val="20"/>
        </w:rPr>
        <w:footnoteReference w:customMarkFollows="1" w:id="1"/>
        <w:t>1</w:t>
      </w:r>
      <w:r w:rsidRPr="001E75F3">
        <w:rPr>
          <w:rFonts w:ascii="Times New Roman" w:hAnsi="Times New Roman"/>
          <w:sz w:val="20"/>
          <w:szCs w:val="20"/>
        </w:rPr>
        <w:t xml:space="preserve"> and other wastes.</w:t>
      </w:r>
      <w:r w:rsidRPr="001E75F3">
        <w:rPr>
          <w:rStyle w:val="FootnoteReference"/>
          <w:rFonts w:ascii="Times New Roman" w:hAnsi="Times New Roman"/>
          <w:sz w:val="20"/>
          <w:szCs w:val="20"/>
        </w:rPr>
        <w:footnoteReference w:customMarkFollows="1" w:id="2"/>
        <w:t>2</w:t>
      </w:r>
      <w:r w:rsidRPr="001E75F3">
        <w:rPr>
          <w:rFonts w:ascii="Times New Roman" w:hAnsi="Times New Roman"/>
          <w:sz w:val="20"/>
          <w:szCs w:val="20"/>
        </w:rPr>
        <w:t xml:space="preserve">  Thus, the term “</w:t>
      </w:r>
      <w:r w:rsidRPr="001E75F3">
        <w:rPr>
          <w:rFonts w:ascii="Times New Roman" w:hAnsi="Times New Roman"/>
          <w:bCs/>
          <w:sz w:val="20"/>
          <w:szCs w:val="20"/>
        </w:rPr>
        <w:t>wastes</w:t>
      </w:r>
      <w:r w:rsidRPr="001E75F3">
        <w:rPr>
          <w:rFonts w:ascii="Times New Roman" w:hAnsi="Times New Roman"/>
          <w:sz w:val="20"/>
          <w:szCs w:val="20"/>
        </w:rPr>
        <w:t xml:space="preserve">” is of fundamental importance in determining the scope of the Convention. </w:t>
      </w:r>
    </w:p>
    <w:p w:rsidR="00EA5D52" w:rsidRDefault="001A1D5C">
      <w:pPr>
        <w:pStyle w:val="ListParagraph"/>
        <w:numPr>
          <w:ilvl w:val="0"/>
          <w:numId w:val="17"/>
        </w:numPr>
        <w:spacing w:after="120"/>
        <w:ind w:left="1276" w:firstLine="0"/>
        <w:contextualSpacing w:val="0"/>
        <w:rPr>
          <w:sz w:val="20"/>
          <w:szCs w:val="20"/>
        </w:rPr>
      </w:pPr>
      <w:r w:rsidRPr="001E75F3">
        <w:rPr>
          <w:rFonts w:ascii="Times New Roman" w:hAnsi="Times New Roman"/>
          <w:sz w:val="20"/>
          <w:szCs w:val="20"/>
        </w:rPr>
        <w:t>Within the general purpose mentioned above, t</w:t>
      </w:r>
      <w:r w:rsidR="003D4C8F" w:rsidRPr="001E75F3">
        <w:rPr>
          <w:rFonts w:ascii="Times New Roman" w:hAnsi="Times New Roman"/>
          <w:sz w:val="20"/>
          <w:szCs w:val="20"/>
        </w:rPr>
        <w:t xml:space="preserve">he </w:t>
      </w:r>
      <w:r w:rsidR="00CA017E" w:rsidRPr="001E75F3">
        <w:rPr>
          <w:rFonts w:ascii="Times New Roman" w:hAnsi="Times New Roman"/>
          <w:sz w:val="20"/>
          <w:szCs w:val="20"/>
        </w:rPr>
        <w:t xml:space="preserve">main focus </w:t>
      </w:r>
      <w:r w:rsidR="003D4C8F" w:rsidRPr="001E75F3">
        <w:rPr>
          <w:rFonts w:ascii="Times New Roman" w:hAnsi="Times New Roman"/>
          <w:sz w:val="20"/>
          <w:szCs w:val="20"/>
        </w:rPr>
        <w:t xml:space="preserve">of this glossary is to </w:t>
      </w:r>
      <w:r w:rsidR="00B97B3F" w:rsidRPr="001E75F3">
        <w:rPr>
          <w:rFonts w:ascii="Times New Roman" w:hAnsi="Times New Roman"/>
          <w:sz w:val="20"/>
          <w:szCs w:val="20"/>
        </w:rPr>
        <w:t xml:space="preserve">provide </w:t>
      </w:r>
      <w:r w:rsidR="00E5420C" w:rsidRPr="001E75F3">
        <w:rPr>
          <w:rFonts w:ascii="Times New Roman" w:hAnsi="Times New Roman"/>
          <w:sz w:val="20"/>
          <w:szCs w:val="20"/>
        </w:rPr>
        <w:t xml:space="preserve">guidance </w:t>
      </w:r>
      <w:r w:rsidR="00DC3DD7" w:rsidRPr="001E75F3">
        <w:rPr>
          <w:rFonts w:ascii="Times New Roman" w:hAnsi="Times New Roman"/>
          <w:sz w:val="20"/>
          <w:szCs w:val="20"/>
        </w:rPr>
        <w:t xml:space="preserve">for further </w:t>
      </w:r>
      <w:r w:rsidR="00E5420C" w:rsidRPr="001E75F3">
        <w:rPr>
          <w:rFonts w:ascii="Times New Roman" w:hAnsi="Times New Roman"/>
          <w:sz w:val="20"/>
          <w:szCs w:val="20"/>
        </w:rPr>
        <w:t xml:space="preserve">legal </w:t>
      </w:r>
      <w:r w:rsidR="00B97B3F" w:rsidRPr="001E75F3">
        <w:rPr>
          <w:rFonts w:ascii="Times New Roman" w:hAnsi="Times New Roman"/>
          <w:sz w:val="20"/>
          <w:szCs w:val="20"/>
        </w:rPr>
        <w:t xml:space="preserve">clarity in relation to </w:t>
      </w:r>
      <w:r w:rsidR="003D4C8F" w:rsidRPr="001E75F3">
        <w:rPr>
          <w:rFonts w:ascii="Times New Roman" w:hAnsi="Times New Roman"/>
          <w:sz w:val="20"/>
          <w:szCs w:val="20"/>
        </w:rPr>
        <w:t xml:space="preserve">the distinction between wastes and non-wastes. This distinction has been a particular problem in relation to </w:t>
      </w:r>
      <w:r w:rsidR="00CA017E" w:rsidRPr="001E75F3">
        <w:rPr>
          <w:rFonts w:ascii="Times New Roman" w:hAnsi="Times New Roman"/>
          <w:sz w:val="20"/>
          <w:szCs w:val="20"/>
        </w:rPr>
        <w:t>[</w:t>
      </w:r>
      <w:r w:rsidR="003D4C8F" w:rsidRPr="001E75F3">
        <w:rPr>
          <w:rFonts w:ascii="Times New Roman" w:hAnsi="Times New Roman"/>
          <w:sz w:val="20"/>
          <w:szCs w:val="20"/>
        </w:rPr>
        <w:t>used goods</w:t>
      </w:r>
      <w:r w:rsidR="00CA017E" w:rsidRPr="001E75F3">
        <w:rPr>
          <w:rFonts w:ascii="Times New Roman" w:hAnsi="Times New Roman"/>
          <w:sz w:val="20"/>
          <w:szCs w:val="20"/>
        </w:rPr>
        <w:t xml:space="preserve"> or </w:t>
      </w:r>
      <w:r w:rsidR="003D4C8F" w:rsidRPr="001E75F3">
        <w:rPr>
          <w:rFonts w:ascii="Times New Roman" w:hAnsi="Times New Roman"/>
          <w:sz w:val="20"/>
          <w:szCs w:val="20"/>
        </w:rPr>
        <w:t>products</w:t>
      </w:r>
      <w:r w:rsidR="00CA017E" w:rsidRPr="001E75F3">
        <w:rPr>
          <w:rFonts w:ascii="Times New Roman" w:hAnsi="Times New Roman"/>
          <w:sz w:val="20"/>
          <w:szCs w:val="20"/>
        </w:rPr>
        <w:t>]</w:t>
      </w:r>
      <w:r w:rsidR="003D4C8F" w:rsidRPr="001E75F3">
        <w:rPr>
          <w:rFonts w:ascii="Times New Roman" w:hAnsi="Times New Roman"/>
          <w:sz w:val="20"/>
          <w:szCs w:val="20"/>
        </w:rPr>
        <w:t xml:space="preserve"> destined for re-use.</w:t>
      </w:r>
    </w:p>
    <w:p w:rsidR="00EA5D52" w:rsidRDefault="003D4C8F">
      <w:pPr>
        <w:pStyle w:val="ListParagraph"/>
        <w:numPr>
          <w:ilvl w:val="0"/>
          <w:numId w:val="17"/>
        </w:numPr>
        <w:spacing w:after="120"/>
        <w:ind w:left="1276" w:firstLine="0"/>
        <w:contextualSpacing w:val="0"/>
        <w:rPr>
          <w:sz w:val="20"/>
          <w:szCs w:val="20"/>
        </w:rPr>
      </w:pPr>
      <w:r w:rsidRPr="001E75F3">
        <w:rPr>
          <w:rFonts w:ascii="Times New Roman" w:hAnsi="Times New Roman"/>
          <w:sz w:val="20"/>
          <w:szCs w:val="20"/>
        </w:rPr>
        <w:t>This glossary includes definitions of terms and further explanations, including in order toexplain how certain terms relate to each other. For the convenience of the reader, some explanations are included under more than one heading.</w:t>
      </w:r>
    </w:p>
    <w:p w:rsidR="00EA5D52" w:rsidRDefault="00F00456">
      <w:pPr>
        <w:tabs>
          <w:tab w:val="right" w:pos="993"/>
        </w:tabs>
        <w:spacing w:before="240" w:after="120"/>
        <w:ind w:firstLine="623"/>
        <w:outlineLvl w:val="0"/>
        <w:rPr>
          <w:b/>
          <w:bCs/>
          <w:sz w:val="28"/>
          <w:szCs w:val="28"/>
        </w:rPr>
      </w:pPr>
      <w:r w:rsidRPr="00F00456">
        <w:rPr>
          <w:b/>
          <w:bCs/>
          <w:smallCaps/>
          <w:sz w:val="20"/>
          <w:szCs w:val="20"/>
        </w:rPr>
        <w:tab/>
      </w:r>
      <w:r w:rsidR="00CF2A0E">
        <w:rPr>
          <w:b/>
          <w:bCs/>
          <w:sz w:val="28"/>
          <w:szCs w:val="28"/>
        </w:rPr>
        <w:t>II.</w:t>
      </w:r>
      <w:r w:rsidR="00CF2A0E">
        <w:rPr>
          <w:b/>
          <w:bCs/>
          <w:sz w:val="28"/>
          <w:szCs w:val="28"/>
        </w:rPr>
        <w:tab/>
      </w:r>
      <w:r w:rsidRPr="00F00456">
        <w:rPr>
          <w:b/>
          <w:bCs/>
          <w:sz w:val="28"/>
          <w:szCs w:val="28"/>
        </w:rPr>
        <w:t>Definitions</w:t>
      </w:r>
    </w:p>
    <w:p w:rsidR="00EA5D52" w:rsidRDefault="00CF2A0E">
      <w:pPr>
        <w:tabs>
          <w:tab w:val="right" w:pos="993"/>
        </w:tabs>
        <w:spacing w:before="120" w:after="120"/>
        <w:ind w:firstLine="623"/>
        <w:outlineLvl w:val="0"/>
      </w:pPr>
      <w:r>
        <w:rPr>
          <w:lang w:eastAsia="ar-SA"/>
        </w:rPr>
        <w:tab/>
      </w:r>
      <w:r w:rsidR="00F00456" w:rsidRPr="00F00456">
        <w:rPr>
          <w:b/>
          <w:bCs/>
        </w:rPr>
        <w:tab/>
        <w:t>Wastes</w:t>
      </w:r>
      <w:r w:rsidR="00F00456" w:rsidRPr="00F00456">
        <w:rPr>
          <w:sz w:val="20"/>
          <w:szCs w:val="20"/>
        </w:rPr>
        <w:t>(</w:t>
      </w:r>
      <w:r w:rsidR="00FD0D44">
        <w:rPr>
          <w:sz w:val="20"/>
          <w:szCs w:val="20"/>
        </w:rPr>
        <w:t>s</w:t>
      </w:r>
      <w:r w:rsidR="00F00456" w:rsidRPr="00F00456">
        <w:rPr>
          <w:sz w:val="20"/>
          <w:szCs w:val="20"/>
        </w:rPr>
        <w:t>ee Article 2 paragraph 1 of the Basel Convention)</w:t>
      </w:r>
    </w:p>
    <w:p w:rsidR="00EA5D52" w:rsidRDefault="00F00456">
      <w:pPr>
        <w:pStyle w:val="ListParagraph"/>
        <w:spacing w:after="120"/>
        <w:ind w:left="1276"/>
        <w:contextualSpacing w:val="0"/>
        <w:rPr>
          <w:sz w:val="20"/>
          <w:szCs w:val="20"/>
        </w:rPr>
      </w:pPr>
      <w:r w:rsidRPr="00F00456">
        <w:rPr>
          <w:rFonts w:ascii="Times New Roman" w:hAnsi="Times New Roman"/>
          <w:sz w:val="20"/>
          <w:szCs w:val="20"/>
        </w:rPr>
        <w:t>Substances or objects which are disposed of or are intended to be disposed of or are required to be disposed of by the provisions of national law.</w:t>
      </w:r>
    </w:p>
    <w:p w:rsidR="00EA5D52" w:rsidRDefault="00AC5477">
      <w:pPr>
        <w:spacing w:after="120"/>
        <w:ind w:left="624" w:firstLine="624"/>
        <w:outlineLvl w:val="0"/>
        <w:rPr>
          <w:i/>
          <w:sz w:val="20"/>
          <w:szCs w:val="20"/>
        </w:rPr>
      </w:pPr>
      <w:r w:rsidRPr="00C96432">
        <w:rPr>
          <w:i/>
          <w:sz w:val="20"/>
          <w:szCs w:val="20"/>
        </w:rPr>
        <w:t>Explanatory notes:</w:t>
      </w:r>
    </w:p>
    <w:p w:rsidR="00EA5D52" w:rsidRDefault="009F7B2D">
      <w:pPr>
        <w:spacing w:after="120"/>
        <w:ind w:left="870" w:firstLine="378"/>
        <w:outlineLvl w:val="0"/>
        <w:rPr>
          <w:i/>
          <w:sz w:val="20"/>
          <w:szCs w:val="20"/>
        </w:rPr>
      </w:pPr>
      <w:r>
        <w:rPr>
          <w:iCs/>
          <w:sz w:val="20"/>
          <w:szCs w:val="20"/>
        </w:rPr>
        <w:t>(a)</w:t>
      </w:r>
      <w:r>
        <w:rPr>
          <w:iCs/>
          <w:sz w:val="20"/>
          <w:szCs w:val="20"/>
        </w:rPr>
        <w:tab/>
      </w:r>
      <w:r w:rsidR="00F00456" w:rsidRPr="00F00456">
        <w:rPr>
          <w:iCs/>
          <w:sz w:val="20"/>
          <w:szCs w:val="20"/>
        </w:rPr>
        <w:t>When does a substance or object become waste?</w:t>
      </w:r>
    </w:p>
    <w:p w:rsidR="00EA5D52" w:rsidRDefault="009F7B2D">
      <w:pPr>
        <w:spacing w:after="120"/>
        <w:ind w:left="2410" w:hanging="538"/>
        <w:rPr>
          <w:sz w:val="20"/>
          <w:szCs w:val="20"/>
        </w:rPr>
      </w:pPr>
      <w:r>
        <w:rPr>
          <w:iCs/>
          <w:sz w:val="20"/>
          <w:szCs w:val="20"/>
        </w:rPr>
        <w:t>(</w:t>
      </w:r>
      <w:r w:rsidR="003D4C8F" w:rsidRPr="00C96432">
        <w:rPr>
          <w:iCs/>
          <w:sz w:val="20"/>
          <w:szCs w:val="20"/>
        </w:rPr>
        <w:t>i)</w:t>
      </w:r>
      <w:r>
        <w:rPr>
          <w:iCs/>
          <w:sz w:val="20"/>
          <w:szCs w:val="20"/>
        </w:rPr>
        <w:tab/>
      </w:r>
      <w:r w:rsidR="003D4C8F" w:rsidRPr="00C96432">
        <w:rPr>
          <w:iCs/>
          <w:sz w:val="20"/>
          <w:szCs w:val="20"/>
        </w:rPr>
        <w:t xml:space="preserve">The definition of </w:t>
      </w:r>
      <w:r w:rsidR="003D4C8F" w:rsidRPr="00442BB0">
        <w:rPr>
          <w:iCs/>
          <w:sz w:val="20"/>
          <w:szCs w:val="20"/>
        </w:rPr>
        <w:t>“</w:t>
      </w:r>
      <w:r w:rsidR="003D4C8F" w:rsidRPr="00442BB0">
        <w:rPr>
          <w:sz w:val="20"/>
          <w:szCs w:val="20"/>
        </w:rPr>
        <w:t>wastes</w:t>
      </w:r>
      <w:r w:rsidR="003D4C8F" w:rsidRPr="00442BB0">
        <w:rPr>
          <w:iCs/>
          <w:sz w:val="20"/>
          <w:szCs w:val="20"/>
        </w:rPr>
        <w:t>”</w:t>
      </w:r>
      <w:r w:rsidR="003D4C8F" w:rsidRPr="00C96432">
        <w:rPr>
          <w:sz w:val="20"/>
          <w:szCs w:val="20"/>
        </w:rPr>
        <w:t>in the Convention gives three ways by which a substance or object is to be considered waste and each of these merits further explanation:</w:t>
      </w:r>
    </w:p>
    <w:p w:rsidR="00EA5D52" w:rsidRDefault="00F00456">
      <w:pPr>
        <w:tabs>
          <w:tab w:val="left" w:pos="2835"/>
        </w:tabs>
        <w:spacing w:after="120"/>
        <w:ind w:left="2055" w:firstLine="355"/>
        <w:rPr>
          <w:sz w:val="20"/>
          <w:szCs w:val="20"/>
        </w:rPr>
      </w:pPr>
      <w:r w:rsidRPr="00F00456">
        <w:rPr>
          <w:sz w:val="20"/>
          <w:szCs w:val="20"/>
        </w:rPr>
        <w:t>a.</w:t>
      </w:r>
      <w:r w:rsidRPr="00F00456">
        <w:rPr>
          <w:sz w:val="20"/>
          <w:szCs w:val="20"/>
        </w:rPr>
        <w:tab/>
        <w:t>Substances and objects that are disposed of:</w:t>
      </w:r>
    </w:p>
    <w:p w:rsidR="00EA5D52" w:rsidRDefault="003D4C8F">
      <w:pPr>
        <w:spacing w:after="120"/>
        <w:ind w:left="2880" w:hanging="45"/>
        <w:rPr>
          <w:sz w:val="20"/>
          <w:szCs w:val="20"/>
        </w:rPr>
      </w:pPr>
      <w:r w:rsidRPr="00C96432">
        <w:rPr>
          <w:sz w:val="20"/>
          <w:szCs w:val="20"/>
        </w:rPr>
        <w:lastRenderedPageBreak/>
        <w:t xml:space="preserve">This is usually straightforward. The disposal operations are listed in Annex IV to the Convention. A substance or object </w:t>
      </w:r>
      <w:r w:rsidR="009B7510" w:rsidRPr="00C96432">
        <w:rPr>
          <w:sz w:val="20"/>
          <w:szCs w:val="20"/>
        </w:rPr>
        <w:t>undergoing</w:t>
      </w:r>
      <w:r w:rsidRPr="00C96432">
        <w:rPr>
          <w:sz w:val="20"/>
          <w:szCs w:val="20"/>
        </w:rPr>
        <w:t xml:space="preserve"> one of these operations is waste. However some of the operations describe activities that may also be applied to non-waste e.g. </w:t>
      </w:r>
      <w:r w:rsidR="00AC5477" w:rsidRPr="00C96432">
        <w:rPr>
          <w:color w:val="211D1E"/>
          <w:sz w:val="20"/>
          <w:szCs w:val="20"/>
        </w:rPr>
        <w:t xml:space="preserve">[ </w:t>
      </w:r>
      <w:r w:rsidR="00A04A37" w:rsidRPr="00C96432">
        <w:rPr>
          <w:color w:val="211D1E"/>
          <w:sz w:val="20"/>
          <w:szCs w:val="20"/>
        </w:rPr>
        <w:t>[</w:t>
      </w:r>
      <w:r w:rsidR="00F8304F">
        <w:rPr>
          <w:sz w:val="20"/>
          <w:szCs w:val="20"/>
        </w:rPr>
        <w:t>“</w:t>
      </w:r>
      <w:r w:rsidRPr="00C96432">
        <w:rPr>
          <w:color w:val="211D1E"/>
          <w:sz w:val="20"/>
          <w:szCs w:val="20"/>
        </w:rPr>
        <w:t>Land treatment resulting in benefit to agriculture or ecologic</w:t>
      </w:r>
      <w:r w:rsidR="00F8304F">
        <w:rPr>
          <w:color w:val="211D1E"/>
          <w:sz w:val="20"/>
          <w:szCs w:val="20"/>
        </w:rPr>
        <w:t>al improvement”</w:t>
      </w:r>
      <w:r w:rsidRPr="00C96432">
        <w:rPr>
          <w:color w:val="211D1E"/>
          <w:sz w:val="20"/>
          <w:szCs w:val="20"/>
        </w:rPr>
        <w:t xml:space="preserve"> may cover the utilization of </w:t>
      </w:r>
      <w:r w:rsidR="009B7510" w:rsidRPr="00C96432">
        <w:rPr>
          <w:color w:val="211D1E"/>
          <w:sz w:val="20"/>
          <w:szCs w:val="20"/>
        </w:rPr>
        <w:t>[compost] [</w:t>
      </w:r>
      <w:r w:rsidRPr="00C96432">
        <w:rPr>
          <w:color w:val="211D1E"/>
          <w:sz w:val="20"/>
          <w:szCs w:val="20"/>
        </w:rPr>
        <w:t>fertiliser</w:t>
      </w:r>
      <w:r w:rsidR="009B7510" w:rsidRPr="00C96432">
        <w:rPr>
          <w:color w:val="211D1E"/>
          <w:sz w:val="20"/>
          <w:szCs w:val="20"/>
        </w:rPr>
        <w:t>]</w:t>
      </w:r>
      <w:r w:rsidRPr="00C96432">
        <w:rPr>
          <w:color w:val="211D1E"/>
          <w:sz w:val="20"/>
          <w:szCs w:val="20"/>
        </w:rPr>
        <w:t>, but not all fertilisers are waste</w:t>
      </w:r>
      <w:r w:rsidR="00AC5477" w:rsidRPr="00C96432">
        <w:rPr>
          <w:color w:val="211D1E"/>
          <w:sz w:val="20"/>
          <w:szCs w:val="20"/>
        </w:rPr>
        <w:t>]</w:t>
      </w:r>
      <w:r w:rsidR="00A04A37" w:rsidRPr="00C96432">
        <w:rPr>
          <w:color w:val="211D1E"/>
          <w:sz w:val="20"/>
          <w:szCs w:val="20"/>
        </w:rPr>
        <w:t xml:space="preserve"> [ </w:t>
      </w:r>
      <w:r w:rsidR="00DD18F0" w:rsidRPr="00C96432">
        <w:rPr>
          <w:color w:val="211D1E"/>
          <w:sz w:val="20"/>
          <w:szCs w:val="20"/>
        </w:rPr>
        <w:t>R1 use as a fuel</w:t>
      </w:r>
      <w:r w:rsidR="009B7510" w:rsidRPr="00C96432">
        <w:rPr>
          <w:color w:val="211D1E"/>
          <w:sz w:val="20"/>
          <w:szCs w:val="20"/>
        </w:rPr>
        <w:t>]</w:t>
      </w:r>
      <w:r w:rsidR="00A04A37" w:rsidRPr="00C96432">
        <w:rPr>
          <w:color w:val="211D1E"/>
          <w:sz w:val="20"/>
          <w:szCs w:val="20"/>
        </w:rPr>
        <w:t xml:space="preserve"> ]</w:t>
      </w:r>
      <w:r w:rsidRPr="00C96432">
        <w:rPr>
          <w:color w:val="211D1E"/>
          <w:sz w:val="20"/>
          <w:szCs w:val="20"/>
        </w:rPr>
        <w:t>. This shows that it is not always possible to determine whether something is waste by considering solely what h</w:t>
      </w:r>
      <w:r w:rsidRPr="00E1379D">
        <w:rPr>
          <w:color w:val="211D1E"/>
          <w:sz w:val="20"/>
          <w:szCs w:val="20"/>
        </w:rPr>
        <w:t>appens to it. All the circumstances need to be considered.</w:t>
      </w:r>
    </w:p>
    <w:p w:rsidR="00EA5D52" w:rsidRDefault="00554749">
      <w:pPr>
        <w:tabs>
          <w:tab w:val="left" w:pos="2835"/>
        </w:tabs>
        <w:spacing w:after="120"/>
        <w:ind w:left="2055" w:firstLine="355"/>
        <w:rPr>
          <w:sz w:val="20"/>
          <w:szCs w:val="20"/>
        </w:rPr>
      </w:pPr>
      <w:r>
        <w:rPr>
          <w:sz w:val="20"/>
          <w:szCs w:val="20"/>
        </w:rPr>
        <w:t>b.</w:t>
      </w:r>
      <w:r>
        <w:rPr>
          <w:sz w:val="20"/>
          <w:szCs w:val="20"/>
        </w:rPr>
        <w:tab/>
      </w:r>
      <w:r w:rsidR="00F00456" w:rsidRPr="00F00456">
        <w:rPr>
          <w:sz w:val="20"/>
          <w:szCs w:val="20"/>
        </w:rPr>
        <w:t>Substances and objects that are intended to be disposed of:</w:t>
      </w:r>
    </w:p>
    <w:p w:rsidR="00EA5D52" w:rsidRDefault="00554749">
      <w:pPr>
        <w:spacing w:after="120"/>
        <w:ind w:left="3261" w:hanging="426"/>
        <w:rPr>
          <w:sz w:val="20"/>
          <w:szCs w:val="20"/>
        </w:rPr>
      </w:pPr>
      <w:r>
        <w:rPr>
          <w:sz w:val="20"/>
          <w:szCs w:val="20"/>
        </w:rPr>
        <w:t>i.</w:t>
      </w:r>
      <w:r>
        <w:rPr>
          <w:sz w:val="20"/>
          <w:szCs w:val="20"/>
        </w:rPr>
        <w:tab/>
      </w:r>
      <w:r w:rsidR="00C01A02" w:rsidRPr="00E1379D">
        <w:rPr>
          <w:sz w:val="20"/>
          <w:szCs w:val="20"/>
        </w:rPr>
        <w:t>A substance or object will be waste from the point that it is intended to be disposed of. This is necessary so that waste is subject to control before it is actually disposed of.</w:t>
      </w:r>
    </w:p>
    <w:p w:rsidR="00EA5D52" w:rsidRDefault="00554749">
      <w:pPr>
        <w:spacing w:after="120"/>
        <w:ind w:left="3261" w:hanging="426"/>
        <w:rPr>
          <w:sz w:val="20"/>
          <w:szCs w:val="20"/>
        </w:rPr>
      </w:pPr>
      <w:r>
        <w:rPr>
          <w:sz w:val="20"/>
          <w:szCs w:val="20"/>
        </w:rPr>
        <w:t>ii.</w:t>
      </w:r>
      <w:r>
        <w:rPr>
          <w:sz w:val="20"/>
          <w:szCs w:val="20"/>
        </w:rPr>
        <w:tab/>
      </w:r>
      <w:r w:rsidR="00C01A02" w:rsidRPr="00E1379D">
        <w:rPr>
          <w:sz w:val="20"/>
          <w:szCs w:val="20"/>
        </w:rPr>
        <w:t xml:space="preserve">Intent to dispose can be inferred from surrounding facts and circumstances, including reasonably foreseeable results of conduct. Intention is not only the subjective belief of the exporter or generator of the waste. It is necessary therefore to also consider the circumstances in an objective manner, e.g. the existence of a contract.Therefore intent to dispose can be inferred from an act that could reasonably be expected to result in disposal.  </w:t>
      </w:r>
    </w:p>
    <w:p w:rsidR="00EA5D52" w:rsidRDefault="00554749">
      <w:pPr>
        <w:spacing w:after="120"/>
        <w:ind w:left="3261" w:hanging="426"/>
        <w:rPr>
          <w:sz w:val="20"/>
          <w:szCs w:val="20"/>
        </w:rPr>
      </w:pPr>
      <w:r>
        <w:rPr>
          <w:sz w:val="20"/>
          <w:szCs w:val="20"/>
        </w:rPr>
        <w:t>iii.</w:t>
      </w:r>
      <w:r>
        <w:rPr>
          <w:sz w:val="20"/>
          <w:szCs w:val="20"/>
        </w:rPr>
        <w:tab/>
      </w:r>
      <w:r w:rsidR="00C01A02" w:rsidRPr="00E1379D">
        <w:rPr>
          <w:sz w:val="20"/>
          <w:szCs w:val="20"/>
        </w:rPr>
        <w:t>When assessing whether a substance or object is intended to be disp</w:t>
      </w:r>
      <w:r w:rsidR="00C01A02" w:rsidRPr="00C96432">
        <w:rPr>
          <w:sz w:val="20"/>
          <w:szCs w:val="20"/>
        </w:rPr>
        <w:t>osed of, all the circumstances need to be taken into account on a case by case basis. The origin of the substance or object may be relevant. In addition, factors such as obsolescence</w:t>
      </w:r>
      <w:r w:rsidR="00BF50FD">
        <w:rPr>
          <w:rStyle w:val="FootnoteReference"/>
          <w:sz w:val="20"/>
          <w:szCs w:val="20"/>
        </w:rPr>
        <w:footnoteReference w:id="3"/>
      </w:r>
      <w:r w:rsidR="00BF50FD">
        <w:rPr>
          <w:rStyle w:val="FootnoteReference"/>
          <w:sz w:val="20"/>
          <w:szCs w:val="20"/>
        </w:rPr>
        <w:t>3</w:t>
      </w:r>
      <w:r w:rsidR="00E1379D">
        <w:rPr>
          <w:sz w:val="20"/>
          <w:szCs w:val="20"/>
        </w:rPr>
        <w:t>,</w:t>
      </w:r>
      <w:r w:rsidR="00C01A02" w:rsidRPr="00C96432">
        <w:rPr>
          <w:sz w:val="20"/>
          <w:szCs w:val="20"/>
        </w:rPr>
        <w:t xml:space="preserve"> insufficient functionality and insufficient protection against damage during transport, loading and unloading may cast doubt on whether reuse/direct reuse will actually occur.   These factors may suggest instead an intent to dispose of the object or substance, which would make it a waste. </w:t>
      </w:r>
    </w:p>
    <w:p w:rsidR="00EA5D52" w:rsidRDefault="00554749">
      <w:pPr>
        <w:tabs>
          <w:tab w:val="left" w:pos="2835"/>
        </w:tabs>
        <w:spacing w:after="120"/>
        <w:ind w:left="2830" w:hanging="420"/>
        <w:rPr>
          <w:sz w:val="20"/>
          <w:szCs w:val="20"/>
        </w:rPr>
      </w:pPr>
      <w:r>
        <w:rPr>
          <w:sz w:val="20"/>
          <w:szCs w:val="20"/>
        </w:rPr>
        <w:t>c.</w:t>
      </w:r>
      <w:r>
        <w:rPr>
          <w:sz w:val="20"/>
          <w:szCs w:val="20"/>
        </w:rPr>
        <w:tab/>
      </w:r>
      <w:r w:rsidR="00F00456" w:rsidRPr="00F00456">
        <w:rPr>
          <w:sz w:val="20"/>
          <w:szCs w:val="20"/>
        </w:rPr>
        <w:t>Substances and objects that are required to be disposed of by the provisions of national law</w:t>
      </w:r>
    </w:p>
    <w:p w:rsidR="00EA5D52" w:rsidRDefault="00554749">
      <w:pPr>
        <w:tabs>
          <w:tab w:val="left" w:pos="2835"/>
        </w:tabs>
        <w:spacing w:after="120"/>
        <w:ind w:left="2830" w:hanging="420"/>
        <w:rPr>
          <w:sz w:val="20"/>
          <w:szCs w:val="20"/>
        </w:rPr>
      </w:pPr>
      <w:r>
        <w:rPr>
          <w:sz w:val="20"/>
          <w:szCs w:val="20"/>
        </w:rPr>
        <w:tab/>
      </w:r>
      <w:r w:rsidR="003D4C8F" w:rsidRPr="00C96432">
        <w:rPr>
          <w:sz w:val="20"/>
          <w:szCs w:val="20"/>
        </w:rPr>
        <w:t xml:space="preserve">This reflects the principle that substances or objects may be defined as “wastes” according to the national law of some, but not of other states. </w:t>
      </w:r>
    </w:p>
    <w:p w:rsidR="00EA5D52" w:rsidRDefault="00554749">
      <w:pPr>
        <w:spacing w:after="120"/>
        <w:ind w:left="2410" w:hanging="538"/>
        <w:rPr>
          <w:sz w:val="20"/>
          <w:szCs w:val="20"/>
        </w:rPr>
      </w:pPr>
      <w:r>
        <w:rPr>
          <w:sz w:val="20"/>
          <w:szCs w:val="20"/>
        </w:rPr>
        <w:t>(</w:t>
      </w:r>
      <w:r w:rsidR="003D4C8F" w:rsidRPr="00C96432">
        <w:rPr>
          <w:sz w:val="20"/>
          <w:szCs w:val="20"/>
        </w:rPr>
        <w:t>ii)</w:t>
      </w:r>
      <w:r>
        <w:rPr>
          <w:sz w:val="20"/>
          <w:szCs w:val="20"/>
        </w:rPr>
        <w:tab/>
      </w:r>
      <w:r w:rsidR="00CF0148" w:rsidRPr="00C96432">
        <w:rPr>
          <w:sz w:val="20"/>
          <w:szCs w:val="20"/>
        </w:rPr>
        <w:t xml:space="preserve">A product </w:t>
      </w:r>
      <w:r w:rsidR="00F00456" w:rsidRPr="00F00456">
        <w:rPr>
          <w:iCs/>
          <w:sz w:val="20"/>
          <w:szCs w:val="20"/>
        </w:rPr>
        <w:t>may</w:t>
      </w:r>
      <w:r w:rsidR="00CF0148" w:rsidRPr="00C96432">
        <w:rPr>
          <w:sz w:val="20"/>
          <w:szCs w:val="20"/>
        </w:rPr>
        <w:t xml:space="preserve"> become a waste if the waste definition applies. </w:t>
      </w:r>
      <w:r w:rsidR="003D4C8F" w:rsidRPr="00C96432">
        <w:rPr>
          <w:sz w:val="20"/>
          <w:szCs w:val="20"/>
        </w:rPr>
        <w:t xml:space="preserve">A product is a something intentionally produced by or resulting from a process that meets defined characteristics.  </w:t>
      </w:r>
    </w:p>
    <w:p w:rsidR="00EA5D52" w:rsidRDefault="00237DB0">
      <w:pPr>
        <w:spacing w:after="120"/>
        <w:ind w:left="2410" w:hanging="538"/>
        <w:rPr>
          <w:sz w:val="20"/>
          <w:szCs w:val="20"/>
        </w:rPr>
      </w:pPr>
      <w:r w:rsidRPr="00C96432">
        <w:rPr>
          <w:sz w:val="20"/>
          <w:szCs w:val="20"/>
        </w:rPr>
        <w:t>[</w:t>
      </w:r>
      <w:r w:rsidR="00554749">
        <w:rPr>
          <w:sz w:val="20"/>
          <w:szCs w:val="20"/>
        </w:rPr>
        <w:t>(</w:t>
      </w:r>
      <w:r w:rsidR="003D4C8F" w:rsidRPr="00C96432">
        <w:rPr>
          <w:sz w:val="20"/>
          <w:szCs w:val="20"/>
        </w:rPr>
        <w:t xml:space="preserve">iii) </w:t>
      </w:r>
      <w:r w:rsidR="00554749">
        <w:rPr>
          <w:sz w:val="20"/>
          <w:szCs w:val="20"/>
        </w:rPr>
        <w:tab/>
      </w:r>
      <w:r w:rsidR="003D4C8F" w:rsidRPr="00C96432">
        <w:rPr>
          <w:sz w:val="20"/>
          <w:szCs w:val="20"/>
        </w:rPr>
        <w:t>Another category of materials that may be difficult to characterize are production</w:t>
      </w:r>
      <w:r w:rsidR="003D4C8F" w:rsidRPr="00E1379D">
        <w:rPr>
          <w:sz w:val="20"/>
          <w:szCs w:val="20"/>
        </w:rPr>
        <w:t xml:space="preserve"> residues. They are generally considered wastes. However if production residues meet criteria, they </w:t>
      </w:r>
      <w:r w:rsidR="00FA00A8" w:rsidRPr="00E1379D">
        <w:rPr>
          <w:sz w:val="20"/>
          <w:szCs w:val="20"/>
        </w:rPr>
        <w:t>may</w:t>
      </w:r>
      <w:r w:rsidR="003D4C8F" w:rsidRPr="00E1379D">
        <w:rPr>
          <w:sz w:val="20"/>
          <w:szCs w:val="20"/>
        </w:rPr>
        <w:t>be referred to as a by-productand thus be non-wasteaccording to national legislation</w:t>
      </w:r>
      <w:r w:rsidR="00C656E5" w:rsidRPr="00E1379D">
        <w:rPr>
          <w:sz w:val="20"/>
          <w:szCs w:val="20"/>
        </w:rPr>
        <w:t xml:space="preserve">and </w:t>
      </w:r>
      <w:r w:rsidR="00FA5F86" w:rsidRPr="00E1379D">
        <w:rPr>
          <w:sz w:val="20"/>
          <w:szCs w:val="20"/>
        </w:rPr>
        <w:t>if they do not</w:t>
      </w:r>
      <w:r w:rsidR="00FA5F86" w:rsidRPr="00C96432">
        <w:rPr>
          <w:sz w:val="20"/>
          <w:szCs w:val="20"/>
        </w:rPr>
        <w:t xml:space="preserve"> meet the waste definition</w:t>
      </w:r>
      <w:r w:rsidR="003D4C8F" w:rsidRPr="00C96432">
        <w:rPr>
          <w:sz w:val="20"/>
          <w:szCs w:val="20"/>
        </w:rPr>
        <w:t>.  Such criteria may need to be laid down in national legislation to ensure that there is sufficient certainty of use and it is not subjected to a disposal operation. As the manual on implementation notes, as this is set down in national law, it is possible that a production residue may be regarded as a by-product in one state, but as a waste in another.</w:t>
      </w:r>
      <w:r w:rsidRPr="00C96432">
        <w:rPr>
          <w:sz w:val="20"/>
          <w:szCs w:val="20"/>
        </w:rPr>
        <w:t xml:space="preserve"> ]</w:t>
      </w:r>
    </w:p>
    <w:p w:rsidR="00EA5D52" w:rsidRDefault="00554749">
      <w:pPr>
        <w:spacing w:after="120"/>
        <w:ind w:left="2410" w:hanging="538"/>
        <w:rPr>
          <w:sz w:val="20"/>
          <w:szCs w:val="20"/>
        </w:rPr>
      </w:pPr>
      <w:r>
        <w:rPr>
          <w:sz w:val="20"/>
          <w:szCs w:val="20"/>
        </w:rPr>
        <w:t>(</w:t>
      </w:r>
      <w:r w:rsidR="003D4C8F" w:rsidRPr="00C96432">
        <w:rPr>
          <w:sz w:val="20"/>
          <w:szCs w:val="20"/>
        </w:rPr>
        <w:t>iv)</w:t>
      </w:r>
      <w:r>
        <w:rPr>
          <w:sz w:val="20"/>
          <w:szCs w:val="20"/>
        </w:rPr>
        <w:tab/>
      </w:r>
      <w:r w:rsidR="00C7340A" w:rsidRPr="00C96432">
        <w:rPr>
          <w:sz w:val="20"/>
          <w:szCs w:val="20"/>
        </w:rPr>
        <w:t xml:space="preserve">A good may </w:t>
      </w:r>
      <w:r w:rsidR="00CB76C0" w:rsidRPr="00C96432">
        <w:rPr>
          <w:sz w:val="20"/>
          <w:szCs w:val="20"/>
        </w:rPr>
        <w:t>[</w:t>
      </w:r>
      <w:r w:rsidR="00C7340A" w:rsidRPr="00C96432">
        <w:rPr>
          <w:sz w:val="20"/>
          <w:szCs w:val="20"/>
        </w:rPr>
        <w:t>be</w:t>
      </w:r>
      <w:r w:rsidR="00CB76C0" w:rsidRPr="00C96432">
        <w:rPr>
          <w:sz w:val="20"/>
          <w:szCs w:val="20"/>
        </w:rPr>
        <w:t>][become ]</w:t>
      </w:r>
      <w:r w:rsidR="00C7340A" w:rsidRPr="00C96432">
        <w:rPr>
          <w:sz w:val="20"/>
          <w:szCs w:val="20"/>
        </w:rPr>
        <w:t xml:space="preserve">a waste if the waste definition applies. </w:t>
      </w:r>
      <w:r w:rsidR="0031265B" w:rsidRPr="00C96432">
        <w:rPr>
          <w:sz w:val="20"/>
          <w:szCs w:val="20"/>
        </w:rPr>
        <w:t>[</w:t>
      </w:r>
      <w:r w:rsidR="00B67A3D" w:rsidRPr="00C96432">
        <w:rPr>
          <w:sz w:val="20"/>
          <w:szCs w:val="20"/>
        </w:rPr>
        <w:t>A good is a tradable commodity. Its value can be negative or positive. It can be a waste or a product. Whether something is</w:t>
      </w:r>
      <w:r w:rsidR="00C7340A" w:rsidRPr="00C96432">
        <w:rPr>
          <w:sz w:val="20"/>
          <w:szCs w:val="20"/>
        </w:rPr>
        <w:t xml:space="preserve"> a</w:t>
      </w:r>
      <w:r w:rsidR="00893431">
        <w:rPr>
          <w:sz w:val="20"/>
          <w:szCs w:val="20"/>
        </w:rPr>
        <w:t xml:space="preserve"> “good”</w:t>
      </w:r>
      <w:r w:rsidR="00B67A3D" w:rsidRPr="00C96432">
        <w:rPr>
          <w:sz w:val="20"/>
          <w:szCs w:val="20"/>
        </w:rPr>
        <w:t xml:space="preserve"> has no relevance to the definition of waste.</w:t>
      </w:r>
      <w:r w:rsidR="0031265B" w:rsidRPr="00C96432">
        <w:rPr>
          <w:sz w:val="20"/>
          <w:szCs w:val="20"/>
        </w:rPr>
        <w:t xml:space="preserve"> ][</w:t>
      </w:r>
      <w:r w:rsidR="003D4C8F" w:rsidRPr="00C96432">
        <w:rPr>
          <w:sz w:val="20"/>
          <w:szCs w:val="20"/>
        </w:rPr>
        <w:t xml:space="preserve">A good is </w:t>
      </w:r>
      <w:r w:rsidR="00DD0C00" w:rsidRPr="00C96432">
        <w:rPr>
          <w:sz w:val="20"/>
          <w:szCs w:val="20"/>
        </w:rPr>
        <w:t xml:space="preserve">a </w:t>
      </w:r>
      <w:r w:rsidR="003D4C8F" w:rsidRPr="00C96432">
        <w:rPr>
          <w:sz w:val="20"/>
          <w:szCs w:val="20"/>
        </w:rPr>
        <w:t>substance or object that has economic value and which is capable, as such, of forming the subject of commercial transactions.</w:t>
      </w:r>
      <w:r w:rsidR="0031265B" w:rsidRPr="00C96432">
        <w:rPr>
          <w:sz w:val="20"/>
          <w:szCs w:val="20"/>
        </w:rPr>
        <w:t>]</w:t>
      </w:r>
      <w:r w:rsidR="003D4C8F" w:rsidRPr="00C96432">
        <w:rPr>
          <w:sz w:val="20"/>
          <w:szCs w:val="20"/>
        </w:rPr>
        <w:t xml:space="preserve"> It is a wider term than product. A used good is one that is or has been used, either by its first or subsequent owner. A used good may or may not be a waste Use means the utilization of a good, whether by its first or a subsequent owner. This term includes reuse and direct reuse of a good, but does not include utilization of a good in a recovery operation.</w:t>
      </w:r>
    </w:p>
    <w:p w:rsidR="00EA5D52" w:rsidRDefault="00486BEF">
      <w:pPr>
        <w:spacing w:after="120"/>
        <w:ind w:left="870" w:firstLine="378"/>
        <w:outlineLvl w:val="0"/>
        <w:rPr>
          <w:sz w:val="20"/>
          <w:szCs w:val="20"/>
        </w:rPr>
      </w:pPr>
      <w:r w:rsidRPr="00C96432">
        <w:rPr>
          <w:sz w:val="20"/>
          <w:szCs w:val="20"/>
        </w:rPr>
        <w:t>[</w:t>
      </w:r>
      <w:r w:rsidR="00554749">
        <w:rPr>
          <w:sz w:val="20"/>
          <w:szCs w:val="20"/>
        </w:rPr>
        <w:t>(</w:t>
      </w:r>
      <w:r w:rsidR="003D4C8F" w:rsidRPr="00C96432">
        <w:rPr>
          <w:sz w:val="20"/>
          <w:szCs w:val="20"/>
        </w:rPr>
        <w:t>b</w:t>
      </w:r>
      <w:r w:rsidR="00554749">
        <w:rPr>
          <w:sz w:val="20"/>
          <w:szCs w:val="20"/>
        </w:rPr>
        <w:t>)</w:t>
      </w:r>
      <w:r w:rsidR="00F26796">
        <w:rPr>
          <w:sz w:val="20"/>
          <w:szCs w:val="20"/>
        </w:rPr>
        <w:tab/>
      </w:r>
      <w:r w:rsidR="003D4C8F" w:rsidRPr="00C96432">
        <w:rPr>
          <w:sz w:val="20"/>
          <w:szCs w:val="20"/>
        </w:rPr>
        <w:t xml:space="preserve">When does </w:t>
      </w:r>
      <w:r w:rsidR="00F00456" w:rsidRPr="00F00456">
        <w:rPr>
          <w:iCs/>
          <w:sz w:val="20"/>
          <w:szCs w:val="20"/>
        </w:rPr>
        <w:t>waste</w:t>
      </w:r>
      <w:r w:rsidR="003D4C8F" w:rsidRPr="00C96432">
        <w:rPr>
          <w:sz w:val="20"/>
          <w:szCs w:val="20"/>
        </w:rPr>
        <w:t xml:space="preserve"> cease to be waste? </w:t>
      </w:r>
    </w:p>
    <w:p w:rsidR="00EA5D52" w:rsidRDefault="003D4C8F">
      <w:pPr>
        <w:spacing w:after="120"/>
        <w:ind w:left="1872"/>
        <w:rPr>
          <w:sz w:val="20"/>
          <w:szCs w:val="20"/>
        </w:rPr>
      </w:pPr>
      <w:r w:rsidRPr="00E1379D">
        <w:rPr>
          <w:sz w:val="20"/>
          <w:szCs w:val="20"/>
        </w:rPr>
        <w:t>For some recovery operations, there may be a question of when waste may cease to be waste and reach end of waste status. Once something becomes waste, and someone wants to br</w:t>
      </w:r>
      <w:r w:rsidRPr="00C96432">
        <w:rPr>
          <w:sz w:val="20"/>
          <w:szCs w:val="20"/>
        </w:rPr>
        <w:t xml:space="preserve">ing it back into productive use, the activity it undergoes will by definition be a recovery operation as the activity is applied to waste that results in a non-waste. There are three possibilities: </w:t>
      </w:r>
    </w:p>
    <w:p w:rsidR="00EA5D52" w:rsidRDefault="003D4C8F">
      <w:pPr>
        <w:spacing w:after="120"/>
        <w:ind w:left="2410" w:hanging="538"/>
        <w:rPr>
          <w:color w:val="943634"/>
          <w:sz w:val="20"/>
          <w:szCs w:val="20"/>
        </w:rPr>
      </w:pPr>
      <w:r w:rsidRPr="00C96432">
        <w:rPr>
          <w:sz w:val="20"/>
          <w:szCs w:val="20"/>
        </w:rPr>
        <w:lastRenderedPageBreak/>
        <w:t>(i)</w:t>
      </w:r>
      <w:r w:rsidR="006D065E">
        <w:rPr>
          <w:sz w:val="20"/>
          <w:szCs w:val="20"/>
        </w:rPr>
        <w:tab/>
      </w:r>
      <w:r w:rsidRPr="00C96432">
        <w:rPr>
          <w:sz w:val="20"/>
          <w:szCs w:val="20"/>
        </w:rPr>
        <w:t>It has been prepared for reuse</w:t>
      </w:r>
      <w:r w:rsidR="00442BB0">
        <w:rPr>
          <w:sz w:val="20"/>
          <w:szCs w:val="20"/>
        </w:rPr>
        <w:t>.</w:t>
      </w:r>
    </w:p>
    <w:p w:rsidR="00EA5D52" w:rsidRDefault="003D4C8F">
      <w:pPr>
        <w:spacing w:after="120"/>
        <w:ind w:left="2410"/>
        <w:rPr>
          <w:sz w:val="20"/>
          <w:szCs w:val="20"/>
        </w:rPr>
      </w:pPr>
      <w:r w:rsidRPr="00C96432">
        <w:rPr>
          <w:sz w:val="20"/>
          <w:szCs w:val="20"/>
        </w:rPr>
        <w:t xml:space="preserve">Used goods may become waste e.g. when their ownerintends to dispose of them because he buys a newer model.If the used good can be made suitable for reuse, this will promote the better use of resources. It is necessary to check, clean or repair the good to ensure it will be suitable for reuse. Such operations will be recovery as the used goods that have become waste are prepared so that they can be re-used without any other pre-processingthan checking, cleaning or repairing. As such operations are not listed in Annex IV to the Convention, they would need to defined in national law. </w:t>
      </w:r>
    </w:p>
    <w:p w:rsidR="00EA5D52" w:rsidRDefault="003D4C8F">
      <w:pPr>
        <w:spacing w:after="120"/>
        <w:ind w:left="2410" w:hanging="538"/>
        <w:rPr>
          <w:color w:val="943634"/>
          <w:sz w:val="20"/>
          <w:szCs w:val="20"/>
        </w:rPr>
      </w:pPr>
      <w:r w:rsidRPr="00C96432">
        <w:rPr>
          <w:sz w:val="20"/>
          <w:szCs w:val="20"/>
        </w:rPr>
        <w:t>(ii)</w:t>
      </w:r>
      <w:r w:rsidR="006D065E">
        <w:rPr>
          <w:sz w:val="20"/>
          <w:szCs w:val="20"/>
        </w:rPr>
        <w:tab/>
      </w:r>
      <w:r w:rsidRPr="00C96432">
        <w:rPr>
          <w:sz w:val="20"/>
          <w:szCs w:val="20"/>
        </w:rPr>
        <w:t xml:space="preserve">It has undergone a </w:t>
      </w:r>
      <w:r w:rsidRPr="00442BB0">
        <w:rPr>
          <w:sz w:val="20"/>
          <w:szCs w:val="20"/>
        </w:rPr>
        <w:t>recycling</w:t>
      </w:r>
      <w:r w:rsidRPr="00C96432">
        <w:rPr>
          <w:sz w:val="20"/>
          <w:szCs w:val="20"/>
        </w:rPr>
        <w:t xml:space="preserve"> operation, when that operation is completed.</w:t>
      </w:r>
    </w:p>
    <w:p w:rsidR="00EA5D52" w:rsidRDefault="003D4C8F">
      <w:pPr>
        <w:spacing w:after="120"/>
        <w:ind w:left="2410"/>
        <w:rPr>
          <w:sz w:val="20"/>
          <w:szCs w:val="20"/>
        </w:rPr>
      </w:pPr>
      <w:r w:rsidRPr="00C96432">
        <w:rPr>
          <w:sz w:val="20"/>
          <w:szCs w:val="20"/>
        </w:rPr>
        <w:t xml:space="preserve">Recycling operations involve the reprocessing or transformation of waste into products, materials or substances, though not necessarily for the original purpose. Once the operation is complete, the substance or object is no longer waste. Some recycling operations are listed in Annex IV to the Convention. </w:t>
      </w:r>
    </w:p>
    <w:p w:rsidR="00EA5D52" w:rsidRDefault="003D4C8F">
      <w:pPr>
        <w:spacing w:after="120"/>
        <w:ind w:left="2410" w:hanging="538"/>
        <w:rPr>
          <w:sz w:val="20"/>
          <w:szCs w:val="20"/>
        </w:rPr>
      </w:pPr>
      <w:r w:rsidRPr="00C96432">
        <w:rPr>
          <w:sz w:val="20"/>
          <w:szCs w:val="20"/>
        </w:rPr>
        <w:t>(iii)</w:t>
      </w:r>
      <w:r w:rsidR="006D065E">
        <w:rPr>
          <w:sz w:val="20"/>
          <w:szCs w:val="20"/>
        </w:rPr>
        <w:tab/>
      </w:r>
      <w:r w:rsidRPr="00C96432">
        <w:rPr>
          <w:sz w:val="20"/>
          <w:szCs w:val="20"/>
        </w:rPr>
        <w:t>It has otherwise gained end-of-waste status as a result of a recovery operation</w:t>
      </w:r>
    </w:p>
    <w:p w:rsidR="00EA5D52" w:rsidRDefault="003D4C8F">
      <w:pPr>
        <w:spacing w:after="120"/>
        <w:ind w:left="2410"/>
        <w:rPr>
          <w:sz w:val="20"/>
          <w:szCs w:val="20"/>
        </w:rPr>
      </w:pPr>
      <w:r w:rsidRPr="00C96432">
        <w:rPr>
          <w:sz w:val="20"/>
          <w:szCs w:val="20"/>
        </w:rPr>
        <w:t>Sometimes a recovery operation does not have the nature of a recycling operation. The result may be products, materials or substances that do not require further recovery operations to enable them to be used. An example might be scrap metal which is bundled and collected such that it meets international standards for use. It has not been transformed or reprocessed, but is no longer waste. Such standards may be set in national legislation with criteria to ensure that there is sufficient certainty of use and that in there is sufficient certainty of use and that it is not subjected to a disposal operation.</w:t>
      </w:r>
    </w:p>
    <w:p w:rsidR="00EA5D52" w:rsidRDefault="006D065E">
      <w:pPr>
        <w:spacing w:after="120"/>
        <w:ind w:left="870" w:firstLine="378"/>
        <w:outlineLvl w:val="0"/>
        <w:rPr>
          <w:sz w:val="20"/>
          <w:szCs w:val="20"/>
        </w:rPr>
      </w:pPr>
      <w:r>
        <w:rPr>
          <w:sz w:val="20"/>
          <w:szCs w:val="20"/>
        </w:rPr>
        <w:t>(</w:t>
      </w:r>
      <w:r w:rsidR="003D4C8F" w:rsidRPr="00C96432">
        <w:rPr>
          <w:sz w:val="20"/>
          <w:szCs w:val="20"/>
        </w:rPr>
        <w:t>c</w:t>
      </w:r>
      <w:r>
        <w:rPr>
          <w:sz w:val="20"/>
          <w:szCs w:val="20"/>
        </w:rPr>
        <w:t>)</w:t>
      </w:r>
      <w:r w:rsidR="003D4C8F" w:rsidRPr="00C96432">
        <w:rPr>
          <w:sz w:val="20"/>
          <w:szCs w:val="20"/>
        </w:rPr>
        <w:tab/>
        <w:t xml:space="preserve">Economic value of wastes  </w:t>
      </w:r>
    </w:p>
    <w:p w:rsidR="00EA5D52" w:rsidRDefault="003D4C8F">
      <w:pPr>
        <w:spacing w:after="120"/>
        <w:ind w:left="1872"/>
        <w:rPr>
          <w:sz w:val="20"/>
          <w:szCs w:val="20"/>
        </w:rPr>
      </w:pPr>
      <w:r w:rsidRPr="00C96432">
        <w:rPr>
          <w:sz w:val="20"/>
          <w:szCs w:val="20"/>
        </w:rPr>
        <w:t>Recovery operations make better use of resources and can reduce the negative impact of wastes.  Wastes destined for these operations might have economic value and are capable, as such, of forming the subject of commercial transactions. In such circumstances, a waste would meet the definition of a good, while it is still a waste. If the waste is subject to</w:t>
      </w:r>
      <w:r w:rsidR="00D633D1">
        <w:rPr>
          <w:sz w:val="20"/>
          <w:szCs w:val="20"/>
        </w:rPr>
        <w:t xml:space="preserve"> a transboundary movement, the</w:t>
      </w:r>
      <w:r w:rsidRPr="00C96432">
        <w:rPr>
          <w:sz w:val="20"/>
          <w:szCs w:val="20"/>
        </w:rPr>
        <w:t>n it will have to be declared in one customs code for goods(Harmonized System), while it is still a waste.  Economic value is not an appropriate criterion to distinguish waste from non-waste.</w:t>
      </w:r>
      <w:r w:rsidR="00486BEF" w:rsidRPr="00C96432">
        <w:rPr>
          <w:sz w:val="20"/>
          <w:szCs w:val="20"/>
        </w:rPr>
        <w:t xml:space="preserve"> ]</w:t>
      </w:r>
    </w:p>
    <w:p w:rsidR="00EA5D52" w:rsidRDefault="008E7560">
      <w:pPr>
        <w:tabs>
          <w:tab w:val="right" w:pos="993"/>
        </w:tabs>
        <w:spacing w:before="240" w:after="120"/>
        <w:ind w:firstLine="623"/>
        <w:outlineLvl w:val="0"/>
        <w:rPr>
          <w:b/>
          <w:bCs/>
        </w:rPr>
      </w:pPr>
      <w:r>
        <w:rPr>
          <w:b/>
          <w:bCs/>
        </w:rPr>
        <w:tab/>
      </w:r>
      <w:r w:rsidR="006D065E">
        <w:rPr>
          <w:b/>
          <w:bCs/>
        </w:rPr>
        <w:tab/>
      </w:r>
      <w:r w:rsidR="00F00456" w:rsidRPr="00F00456">
        <w:rPr>
          <w:b/>
          <w:bCs/>
        </w:rPr>
        <w:t xml:space="preserve">Non-waste </w:t>
      </w:r>
    </w:p>
    <w:p w:rsidR="00EA5D52" w:rsidRDefault="003D4C8F">
      <w:pPr>
        <w:spacing w:after="120"/>
        <w:ind w:left="624" w:firstLine="624"/>
        <w:rPr>
          <w:color w:val="000000"/>
          <w:sz w:val="20"/>
          <w:szCs w:val="20"/>
        </w:rPr>
      </w:pPr>
      <w:r w:rsidRPr="00C96432">
        <w:rPr>
          <w:sz w:val="20"/>
          <w:szCs w:val="20"/>
        </w:rPr>
        <w:t xml:space="preserve">A substance or object </w:t>
      </w:r>
      <w:r w:rsidRPr="00C96432">
        <w:rPr>
          <w:color w:val="000000"/>
          <w:sz w:val="20"/>
          <w:szCs w:val="20"/>
        </w:rPr>
        <w:t>that do</w:t>
      </w:r>
      <w:r w:rsidRPr="00C96432">
        <w:rPr>
          <w:sz w:val="20"/>
          <w:szCs w:val="20"/>
        </w:rPr>
        <w:t xml:space="preserve">es </w:t>
      </w:r>
      <w:r w:rsidRPr="00C96432">
        <w:rPr>
          <w:color w:val="000000"/>
          <w:sz w:val="20"/>
          <w:szCs w:val="20"/>
        </w:rPr>
        <w:t>not meet the definition of “waste”.</w:t>
      </w:r>
    </w:p>
    <w:p w:rsidR="00EA5D52" w:rsidRDefault="004C50BD">
      <w:pPr>
        <w:spacing w:after="120"/>
        <w:ind w:left="720" w:firstLine="528"/>
        <w:rPr>
          <w:color w:val="000000"/>
          <w:sz w:val="20"/>
          <w:szCs w:val="20"/>
        </w:rPr>
      </w:pPr>
      <w:r w:rsidRPr="00C96432">
        <w:rPr>
          <w:rFonts w:eastAsia="Times New Roman"/>
          <w:sz w:val="20"/>
          <w:szCs w:val="20"/>
        </w:rPr>
        <w:t>[</w:t>
      </w:r>
      <w:r w:rsidR="003D4C8F" w:rsidRPr="00C96432">
        <w:rPr>
          <w:i/>
          <w:color w:val="000000"/>
          <w:sz w:val="20"/>
          <w:szCs w:val="20"/>
        </w:rPr>
        <w:t>Explanatory note</w:t>
      </w:r>
    </w:p>
    <w:p w:rsidR="00EA5D52" w:rsidRDefault="003D4C8F">
      <w:pPr>
        <w:spacing w:after="120"/>
        <w:ind w:left="1248"/>
        <w:rPr>
          <w:color w:val="000000"/>
          <w:sz w:val="20"/>
          <w:szCs w:val="20"/>
        </w:rPr>
      </w:pPr>
      <w:r w:rsidRPr="00C96432">
        <w:rPr>
          <w:color w:val="000000"/>
          <w:sz w:val="20"/>
          <w:szCs w:val="20"/>
        </w:rPr>
        <w:t>Used goods/products:  A good/product that is or has been used, either by its first or subsequent owner, may or may not be a waste, depending upon its characteristics, intended destination, and fate, as well as the provisions of national law.  In some circumstances, a used good/product destined for reuse –especially direct reuse -- may not be considered to be a waste. However, there needs to be sufficient certainty that the good/product will actually be reused, because if it is not, its disposal may pose a threat to human health and the environment.  Factors such as obsolescence and insufficient protection against damage during transport, loading and unloading may cast doubt on whether reuse will actually occur.   These factors may suggest instead an intent to dispose of the used good/product, which would make it a waste.</w:t>
      </w:r>
      <w:r w:rsidR="00230A7F" w:rsidRPr="00C96432">
        <w:rPr>
          <w:sz w:val="20"/>
          <w:szCs w:val="20"/>
        </w:rPr>
        <w:t>]</w:t>
      </w:r>
    </w:p>
    <w:p w:rsidR="00EA5D52" w:rsidRDefault="006D065E">
      <w:pPr>
        <w:spacing w:before="240" w:after="120"/>
        <w:ind w:firstLine="624"/>
        <w:rPr>
          <w:sz w:val="20"/>
          <w:szCs w:val="20"/>
        </w:rPr>
      </w:pPr>
      <w:r>
        <w:rPr>
          <w:b/>
          <w:bCs/>
        </w:rPr>
        <w:tab/>
      </w:r>
      <w:r w:rsidR="00F00456" w:rsidRPr="00F00456">
        <w:rPr>
          <w:b/>
          <w:bCs/>
        </w:rPr>
        <w:t>Hazardous wastes</w:t>
      </w:r>
      <w:r w:rsidR="00FF1948">
        <w:rPr>
          <w:color w:val="211D1E"/>
          <w:sz w:val="20"/>
          <w:szCs w:val="20"/>
        </w:rPr>
        <w:t>(</w:t>
      </w:r>
      <w:r w:rsidR="00FD0D44">
        <w:rPr>
          <w:color w:val="211D1E"/>
          <w:sz w:val="20"/>
          <w:szCs w:val="20"/>
        </w:rPr>
        <w:t>s</w:t>
      </w:r>
      <w:r w:rsidR="00F00456" w:rsidRPr="00F00456">
        <w:rPr>
          <w:color w:val="211D1E"/>
          <w:sz w:val="20"/>
          <w:szCs w:val="20"/>
        </w:rPr>
        <w:t>ee Article 1 paragraph 1 of the Basel Convention)</w:t>
      </w:r>
    </w:p>
    <w:p w:rsidR="00EA5D52" w:rsidRDefault="003D4C8F">
      <w:pPr>
        <w:spacing w:after="120"/>
        <w:ind w:left="1248"/>
        <w:rPr>
          <w:color w:val="211D1E"/>
          <w:sz w:val="20"/>
          <w:szCs w:val="20"/>
        </w:rPr>
      </w:pPr>
      <w:r w:rsidRPr="00C96432">
        <w:rPr>
          <w:color w:val="211D1E"/>
          <w:sz w:val="20"/>
          <w:szCs w:val="20"/>
        </w:rPr>
        <w:t>(a)</w:t>
      </w:r>
      <w:r w:rsidR="006D065E">
        <w:rPr>
          <w:color w:val="211D1E"/>
          <w:sz w:val="20"/>
          <w:szCs w:val="20"/>
        </w:rPr>
        <w:tab/>
      </w:r>
      <w:r w:rsidRPr="00C96432">
        <w:rPr>
          <w:color w:val="211D1E"/>
          <w:sz w:val="20"/>
          <w:szCs w:val="20"/>
        </w:rPr>
        <w:t xml:space="preserve">Wastes that belong to any category contained in Annex I to the Convention, unless they do not possess any of the characteristics contained in Annex III; and </w:t>
      </w:r>
    </w:p>
    <w:p w:rsidR="00EA5D52" w:rsidRDefault="003D4C8F">
      <w:pPr>
        <w:spacing w:after="120"/>
        <w:ind w:left="1248"/>
        <w:rPr>
          <w:sz w:val="20"/>
          <w:szCs w:val="20"/>
        </w:rPr>
      </w:pPr>
      <w:r w:rsidRPr="00C96432">
        <w:rPr>
          <w:color w:val="211D1E"/>
          <w:sz w:val="20"/>
          <w:szCs w:val="20"/>
        </w:rPr>
        <w:t>(b)</w:t>
      </w:r>
      <w:r w:rsidR="006D065E">
        <w:rPr>
          <w:color w:val="211D1E"/>
          <w:sz w:val="20"/>
          <w:szCs w:val="20"/>
        </w:rPr>
        <w:tab/>
      </w:r>
      <w:r w:rsidRPr="00C96432">
        <w:rPr>
          <w:color w:val="211D1E"/>
          <w:sz w:val="20"/>
          <w:szCs w:val="20"/>
        </w:rPr>
        <w:t>Wastes that are not covered under paragraph (a) but are defined as, or are considered to be, hazardous wastes by the domestic legislation of the Party of export, import or transit.</w:t>
      </w:r>
    </w:p>
    <w:p w:rsidR="00EA5D52" w:rsidRDefault="006D065E">
      <w:pPr>
        <w:spacing w:before="240" w:after="120"/>
        <w:ind w:firstLine="624"/>
        <w:rPr>
          <w:b/>
          <w:bCs/>
        </w:rPr>
      </w:pPr>
      <w:r>
        <w:rPr>
          <w:b/>
          <w:bCs/>
        </w:rPr>
        <w:tab/>
      </w:r>
      <w:r w:rsidR="00F00456" w:rsidRPr="00F00456">
        <w:rPr>
          <w:b/>
          <w:bCs/>
        </w:rPr>
        <w:t xml:space="preserve">Hazardous characteristics </w:t>
      </w:r>
    </w:p>
    <w:p w:rsidR="00EA5D52" w:rsidRDefault="003D4C8F">
      <w:pPr>
        <w:spacing w:after="120"/>
        <w:ind w:left="624" w:firstLine="624"/>
        <w:rPr>
          <w:sz w:val="20"/>
          <w:szCs w:val="20"/>
        </w:rPr>
      </w:pPr>
      <w:r w:rsidRPr="00C96432">
        <w:rPr>
          <w:sz w:val="20"/>
          <w:szCs w:val="20"/>
        </w:rPr>
        <w:t>Any of the characteristics contained in Annex III</w:t>
      </w:r>
      <w:r w:rsidR="0099454E" w:rsidRPr="00C96432">
        <w:rPr>
          <w:sz w:val="20"/>
          <w:szCs w:val="20"/>
        </w:rPr>
        <w:t xml:space="preserve"> to</w:t>
      </w:r>
      <w:r w:rsidR="004E0B22" w:rsidRPr="00C96432">
        <w:rPr>
          <w:sz w:val="20"/>
          <w:szCs w:val="20"/>
        </w:rPr>
        <w:t xml:space="preserve"> the </w:t>
      </w:r>
      <w:r w:rsidR="001B0BB7" w:rsidRPr="00C96432">
        <w:rPr>
          <w:sz w:val="20"/>
          <w:szCs w:val="20"/>
        </w:rPr>
        <w:t xml:space="preserve">Basel </w:t>
      </w:r>
      <w:r w:rsidR="004E0B22" w:rsidRPr="00C96432">
        <w:rPr>
          <w:sz w:val="20"/>
          <w:szCs w:val="20"/>
        </w:rPr>
        <w:t>Convention</w:t>
      </w:r>
      <w:r w:rsidR="00FA7832" w:rsidRPr="00C96432">
        <w:rPr>
          <w:sz w:val="20"/>
          <w:szCs w:val="20"/>
        </w:rPr>
        <w:t>.</w:t>
      </w:r>
    </w:p>
    <w:p w:rsidR="00EA5D52" w:rsidRDefault="006D065E">
      <w:pPr>
        <w:spacing w:before="240" w:after="120"/>
        <w:ind w:firstLine="624"/>
        <w:rPr>
          <w:b/>
          <w:bCs/>
        </w:rPr>
      </w:pPr>
      <w:r>
        <w:rPr>
          <w:b/>
          <w:bCs/>
        </w:rPr>
        <w:tab/>
      </w:r>
      <w:r w:rsidR="00F00456" w:rsidRPr="00F00456">
        <w:rPr>
          <w:b/>
          <w:bCs/>
        </w:rPr>
        <w:t xml:space="preserve">Non-hazardous waste </w:t>
      </w:r>
    </w:p>
    <w:p w:rsidR="00EA5D52" w:rsidRDefault="003D4C8F">
      <w:pPr>
        <w:spacing w:after="120"/>
        <w:ind w:left="624" w:firstLine="624"/>
        <w:rPr>
          <w:sz w:val="20"/>
          <w:szCs w:val="20"/>
        </w:rPr>
      </w:pPr>
      <w:r w:rsidRPr="00C96432">
        <w:rPr>
          <w:sz w:val="20"/>
          <w:szCs w:val="20"/>
        </w:rPr>
        <w:lastRenderedPageBreak/>
        <w:t>A waste that does not meet the definition of “hazardous waste”.</w:t>
      </w:r>
    </w:p>
    <w:p w:rsidR="00EA5D52" w:rsidRDefault="006D065E">
      <w:pPr>
        <w:spacing w:before="240" w:after="120"/>
        <w:ind w:firstLine="624"/>
        <w:rPr>
          <w:sz w:val="20"/>
          <w:szCs w:val="20"/>
        </w:rPr>
      </w:pPr>
      <w:r>
        <w:rPr>
          <w:b/>
          <w:bCs/>
        </w:rPr>
        <w:tab/>
      </w:r>
      <w:r w:rsidR="00F00456" w:rsidRPr="00F00456">
        <w:rPr>
          <w:b/>
          <w:bCs/>
        </w:rPr>
        <w:t>Disposal</w:t>
      </w:r>
      <w:r w:rsidR="00BF50FD" w:rsidRPr="0037092E">
        <w:rPr>
          <w:sz w:val="20"/>
          <w:szCs w:val="20"/>
        </w:rPr>
        <w:t>(see Article 2 paragraph 4 of the Basel Convention)</w:t>
      </w:r>
    </w:p>
    <w:p w:rsidR="00EA5D52" w:rsidRDefault="003D4C8F">
      <w:pPr>
        <w:spacing w:after="120"/>
        <w:ind w:left="624" w:firstLine="624"/>
        <w:rPr>
          <w:sz w:val="20"/>
          <w:szCs w:val="20"/>
        </w:rPr>
      </w:pPr>
      <w:r w:rsidRPr="00C96432">
        <w:rPr>
          <w:sz w:val="20"/>
          <w:szCs w:val="20"/>
        </w:rPr>
        <w:t>Any operation specified in Annex IV to the Basel Convention</w:t>
      </w:r>
      <w:r w:rsidR="008F1D2D" w:rsidRPr="00C96432">
        <w:rPr>
          <w:sz w:val="20"/>
          <w:szCs w:val="20"/>
        </w:rPr>
        <w:t>.</w:t>
      </w:r>
    </w:p>
    <w:p w:rsidR="00EA5D52" w:rsidRDefault="00C14BE9">
      <w:pPr>
        <w:spacing w:after="120"/>
        <w:ind w:left="720" w:firstLine="528"/>
        <w:rPr>
          <w:sz w:val="20"/>
          <w:szCs w:val="20"/>
        </w:rPr>
      </w:pPr>
      <w:r w:rsidRPr="00C96432">
        <w:rPr>
          <w:rFonts w:eastAsia="Times New Roman"/>
          <w:sz w:val="20"/>
          <w:szCs w:val="20"/>
        </w:rPr>
        <w:t>[</w:t>
      </w:r>
      <w:r w:rsidR="003D4C8F" w:rsidRPr="00C96432">
        <w:rPr>
          <w:i/>
          <w:sz w:val="20"/>
          <w:szCs w:val="20"/>
        </w:rPr>
        <w:t>Explanatory note</w:t>
      </w:r>
    </w:p>
    <w:p w:rsidR="00EA5D52" w:rsidRDefault="003D4C8F">
      <w:pPr>
        <w:spacing w:after="120"/>
        <w:ind w:left="1248"/>
        <w:rPr>
          <w:b/>
          <w:bCs/>
          <w:sz w:val="20"/>
          <w:szCs w:val="20"/>
        </w:rPr>
      </w:pPr>
      <w:r w:rsidRPr="00C96432">
        <w:rPr>
          <w:sz w:val="20"/>
          <w:szCs w:val="20"/>
        </w:rPr>
        <w:t>Annex IV includes two categories of disposal operations: (1) final disposal operations; and (2) recovery operations. Disposal is the key element of the Basel Convention’s definition of waste. This term only applies for operations with waste.</w:t>
      </w:r>
      <w:r w:rsidR="00230A7F" w:rsidRPr="00C96432">
        <w:rPr>
          <w:sz w:val="20"/>
          <w:szCs w:val="20"/>
        </w:rPr>
        <w:t>]</w:t>
      </w:r>
    </w:p>
    <w:p w:rsidR="00EA5D52" w:rsidRDefault="006D065E" w:rsidP="003347CC">
      <w:pPr>
        <w:spacing w:before="240" w:after="120"/>
        <w:ind w:firstLine="624"/>
        <w:rPr>
          <w:b/>
          <w:bCs/>
        </w:rPr>
      </w:pPr>
      <w:r>
        <w:rPr>
          <w:b/>
          <w:bCs/>
        </w:rPr>
        <w:tab/>
      </w:r>
      <w:r w:rsidR="00F00456" w:rsidRPr="00F00456">
        <w:rPr>
          <w:b/>
          <w:bCs/>
        </w:rPr>
        <w:t xml:space="preserve">Final disposal </w:t>
      </w:r>
    </w:p>
    <w:p w:rsidR="00EA5D52" w:rsidRDefault="00B77662">
      <w:pPr>
        <w:spacing w:after="120"/>
        <w:ind w:left="624" w:firstLine="624"/>
        <w:rPr>
          <w:sz w:val="20"/>
          <w:szCs w:val="20"/>
        </w:rPr>
      </w:pPr>
      <w:r w:rsidRPr="00C96432">
        <w:rPr>
          <w:sz w:val="20"/>
          <w:szCs w:val="20"/>
        </w:rPr>
        <w:t>Commonly used to refer to d</w:t>
      </w:r>
      <w:r w:rsidR="003D4C8F" w:rsidRPr="00C96432">
        <w:rPr>
          <w:sz w:val="20"/>
          <w:szCs w:val="20"/>
        </w:rPr>
        <w:t xml:space="preserve">isposal operations specified in Annex IV A </w:t>
      </w:r>
      <w:r w:rsidR="0099454E" w:rsidRPr="00C96432">
        <w:rPr>
          <w:sz w:val="20"/>
          <w:szCs w:val="20"/>
        </w:rPr>
        <w:t xml:space="preserve">to </w:t>
      </w:r>
      <w:r w:rsidR="003D4C8F" w:rsidRPr="00C96432">
        <w:rPr>
          <w:sz w:val="20"/>
          <w:szCs w:val="20"/>
        </w:rPr>
        <w:t>the Basel Convention</w:t>
      </w:r>
      <w:r w:rsidRPr="00C96432">
        <w:rPr>
          <w:sz w:val="20"/>
          <w:szCs w:val="20"/>
        </w:rPr>
        <w:t>.</w:t>
      </w:r>
    </w:p>
    <w:p w:rsidR="00EA5D52" w:rsidRDefault="00C14BE9">
      <w:pPr>
        <w:spacing w:after="120"/>
        <w:ind w:left="720" w:firstLine="528"/>
        <w:rPr>
          <w:sz w:val="20"/>
          <w:szCs w:val="20"/>
        </w:rPr>
      </w:pPr>
      <w:r w:rsidRPr="00C96432">
        <w:rPr>
          <w:rFonts w:eastAsia="Times New Roman"/>
          <w:sz w:val="20"/>
          <w:szCs w:val="20"/>
        </w:rPr>
        <w:t>[</w:t>
      </w:r>
      <w:r w:rsidR="003D4C8F" w:rsidRPr="00C96432">
        <w:rPr>
          <w:i/>
          <w:sz w:val="20"/>
          <w:szCs w:val="20"/>
        </w:rPr>
        <w:t>Explanatory note</w:t>
      </w:r>
    </w:p>
    <w:p w:rsidR="00FF1948" w:rsidRPr="007B5EA0" w:rsidRDefault="003D4C8F" w:rsidP="007B5EA0">
      <w:pPr>
        <w:spacing w:after="120"/>
        <w:ind w:left="1248"/>
        <w:rPr>
          <w:sz w:val="20"/>
          <w:szCs w:val="20"/>
        </w:rPr>
      </w:pPr>
      <w:r w:rsidRPr="00C96432">
        <w:rPr>
          <w:sz w:val="20"/>
          <w:szCs w:val="20"/>
        </w:rPr>
        <w:t>This definition builds on the PACE</w:t>
      </w:r>
      <w:r w:rsidR="00BF50FD">
        <w:rPr>
          <w:rStyle w:val="FootnoteReference"/>
          <w:sz w:val="20"/>
          <w:szCs w:val="20"/>
        </w:rPr>
        <w:footnoteReference w:customMarkFollows="1" w:id="4"/>
        <w:t>4</w:t>
      </w:r>
      <w:r w:rsidRPr="00C96432">
        <w:rPr>
          <w:sz w:val="20"/>
          <w:szCs w:val="20"/>
        </w:rPr>
        <w:t xml:space="preserve"> definition:“Disposal operations specified in Annex IV A to the Basel Convention. The term “direct reuse” is omitted, as it is not considered to be a disposal operation.</w:t>
      </w:r>
      <w:r w:rsidR="00230A7F" w:rsidRPr="00C96432">
        <w:rPr>
          <w:sz w:val="20"/>
          <w:szCs w:val="20"/>
        </w:rPr>
        <w:t>]</w:t>
      </w:r>
    </w:p>
    <w:p w:rsidR="00EA5D52" w:rsidRDefault="00936EDB">
      <w:pPr>
        <w:spacing w:before="240" w:after="120"/>
        <w:ind w:firstLine="624"/>
        <w:rPr>
          <w:b/>
          <w:bCs/>
        </w:rPr>
      </w:pPr>
      <w:r>
        <w:rPr>
          <w:b/>
          <w:bCs/>
        </w:rPr>
        <w:tab/>
      </w:r>
      <w:r w:rsidR="00F00456" w:rsidRPr="00F00456">
        <w:rPr>
          <w:b/>
          <w:bCs/>
        </w:rPr>
        <w:t>Recovery</w:t>
      </w:r>
    </w:p>
    <w:p w:rsidR="00EA5D52" w:rsidRDefault="002E0EAE">
      <w:pPr>
        <w:ind w:left="624" w:firstLine="624"/>
        <w:rPr>
          <w:rFonts w:eastAsia="Times New Roman"/>
          <w:sz w:val="20"/>
          <w:szCs w:val="20"/>
        </w:rPr>
      </w:pPr>
      <w:r w:rsidRPr="00C96432">
        <w:rPr>
          <w:rFonts w:eastAsia="Times New Roman"/>
          <w:sz w:val="20"/>
          <w:szCs w:val="20"/>
        </w:rPr>
        <w:t xml:space="preserve">Option 1 </w:t>
      </w:r>
    </w:p>
    <w:p w:rsidR="00EA5D52" w:rsidRDefault="00A10192">
      <w:pPr>
        <w:spacing w:after="120"/>
        <w:ind w:left="624" w:firstLine="624"/>
        <w:rPr>
          <w:rFonts w:eastAsia="Times New Roman"/>
          <w:sz w:val="20"/>
          <w:szCs w:val="20"/>
        </w:rPr>
      </w:pPr>
      <w:r w:rsidRPr="00C96432">
        <w:rPr>
          <w:rFonts w:eastAsia="Times New Roman"/>
          <w:sz w:val="20"/>
          <w:szCs w:val="20"/>
        </w:rPr>
        <w:t>[</w:t>
      </w:r>
      <w:r w:rsidR="00890A32" w:rsidRPr="00C96432">
        <w:rPr>
          <w:rFonts w:eastAsia="Times New Roman"/>
          <w:sz w:val="20"/>
          <w:szCs w:val="20"/>
        </w:rPr>
        <w:t xml:space="preserve">Relevant </w:t>
      </w:r>
      <w:r w:rsidR="001A5C65" w:rsidRPr="00C96432">
        <w:rPr>
          <w:sz w:val="20"/>
          <w:szCs w:val="20"/>
        </w:rPr>
        <w:t>operations specified in Annex IV B to the Basel Convention</w:t>
      </w:r>
      <w:r w:rsidR="00C14BE9">
        <w:rPr>
          <w:sz w:val="20"/>
          <w:szCs w:val="20"/>
        </w:rPr>
        <w:t>.</w:t>
      </w:r>
      <w:r w:rsidR="00C02873" w:rsidRPr="00C96432">
        <w:rPr>
          <w:rFonts w:eastAsia="Times New Roman"/>
          <w:sz w:val="20"/>
          <w:szCs w:val="20"/>
        </w:rPr>
        <w:t>]</w:t>
      </w:r>
    </w:p>
    <w:p w:rsidR="00EA5D52" w:rsidRDefault="002E0EAE">
      <w:pPr>
        <w:ind w:left="624" w:firstLine="624"/>
        <w:rPr>
          <w:rFonts w:eastAsia="Times New Roman"/>
          <w:sz w:val="20"/>
          <w:szCs w:val="20"/>
        </w:rPr>
      </w:pPr>
      <w:r w:rsidRPr="00C96432">
        <w:rPr>
          <w:rFonts w:eastAsia="Times New Roman"/>
          <w:sz w:val="20"/>
          <w:szCs w:val="20"/>
        </w:rPr>
        <w:t xml:space="preserve">Option 2 </w:t>
      </w:r>
    </w:p>
    <w:p w:rsidR="00EA5D52" w:rsidRDefault="003D4C8F">
      <w:pPr>
        <w:ind w:left="624" w:firstLine="624"/>
        <w:rPr>
          <w:bCs/>
          <w:sz w:val="20"/>
          <w:szCs w:val="20"/>
        </w:rPr>
      </w:pPr>
      <w:r w:rsidRPr="00C96432">
        <w:rPr>
          <w:rFonts w:eastAsia="Times New Roman"/>
          <w:sz w:val="20"/>
          <w:szCs w:val="20"/>
        </w:rPr>
        <w:t>[</w:t>
      </w:r>
      <w:r w:rsidRPr="00C96432">
        <w:rPr>
          <w:bCs/>
          <w:sz w:val="20"/>
          <w:szCs w:val="20"/>
        </w:rPr>
        <w:t>Commonly used to</w:t>
      </w:r>
      <w:r w:rsidRPr="00C96432">
        <w:rPr>
          <w:sz w:val="20"/>
          <w:szCs w:val="20"/>
        </w:rPr>
        <w:t xml:space="preserve"> refer to disposal operations specified in Annex IV B to the Basel Convention</w:t>
      </w:r>
      <w:r w:rsidR="00C14BE9">
        <w:rPr>
          <w:sz w:val="20"/>
          <w:szCs w:val="20"/>
        </w:rPr>
        <w:t>.</w:t>
      </w:r>
      <w:r w:rsidRPr="00C96432">
        <w:rPr>
          <w:rFonts w:eastAsia="Times New Roman"/>
          <w:sz w:val="20"/>
          <w:szCs w:val="20"/>
        </w:rPr>
        <w:t>]</w:t>
      </w:r>
    </w:p>
    <w:p w:rsidR="00C02873" w:rsidRPr="00C96432" w:rsidRDefault="00C02873" w:rsidP="00C17D91">
      <w:pPr>
        <w:rPr>
          <w:sz w:val="20"/>
          <w:szCs w:val="20"/>
        </w:rPr>
      </w:pPr>
    </w:p>
    <w:p w:rsidR="00EA5D52" w:rsidRDefault="00C14BE9">
      <w:pPr>
        <w:spacing w:after="120"/>
        <w:ind w:left="720" w:firstLine="533"/>
        <w:rPr>
          <w:sz w:val="20"/>
          <w:szCs w:val="20"/>
        </w:rPr>
      </w:pPr>
      <w:r w:rsidRPr="00C96432">
        <w:rPr>
          <w:rFonts w:eastAsia="Times New Roman"/>
          <w:sz w:val="20"/>
          <w:szCs w:val="20"/>
        </w:rPr>
        <w:t>[</w:t>
      </w:r>
      <w:r w:rsidR="003D4C8F" w:rsidRPr="00C96432">
        <w:rPr>
          <w:i/>
          <w:sz w:val="20"/>
          <w:szCs w:val="20"/>
        </w:rPr>
        <w:t>Explanatory notes</w:t>
      </w:r>
      <w:r w:rsidR="003D4C8F" w:rsidRPr="00C96432">
        <w:rPr>
          <w:sz w:val="20"/>
          <w:szCs w:val="20"/>
        </w:rPr>
        <w:t xml:space="preserve">:  </w:t>
      </w:r>
    </w:p>
    <w:p w:rsidR="00EA5D52" w:rsidRDefault="00936EDB">
      <w:pPr>
        <w:spacing w:after="120"/>
        <w:ind w:left="720" w:firstLine="533"/>
        <w:rPr>
          <w:sz w:val="20"/>
          <w:szCs w:val="20"/>
        </w:rPr>
      </w:pPr>
      <w:r>
        <w:rPr>
          <w:sz w:val="20"/>
          <w:szCs w:val="20"/>
        </w:rPr>
        <w:t>(</w:t>
      </w:r>
      <w:r w:rsidR="003D4C8F" w:rsidRPr="00C96432">
        <w:rPr>
          <w:sz w:val="20"/>
          <w:szCs w:val="20"/>
        </w:rPr>
        <w:t>a</w:t>
      </w:r>
      <w:r>
        <w:rPr>
          <w:sz w:val="20"/>
          <w:szCs w:val="20"/>
        </w:rPr>
        <w:t>)</w:t>
      </w:r>
      <w:r>
        <w:rPr>
          <w:sz w:val="20"/>
          <w:szCs w:val="20"/>
        </w:rPr>
        <w:tab/>
      </w:r>
      <w:r w:rsidR="003D4C8F" w:rsidRPr="00C96432">
        <w:rPr>
          <w:sz w:val="20"/>
          <w:szCs w:val="20"/>
        </w:rPr>
        <w:t xml:space="preserve">Pre-existing definitions  </w:t>
      </w:r>
    </w:p>
    <w:p w:rsidR="00EA5D52" w:rsidRDefault="00936EDB">
      <w:pPr>
        <w:spacing w:after="120"/>
        <w:ind w:left="2410" w:hanging="538"/>
        <w:rPr>
          <w:sz w:val="20"/>
          <w:szCs w:val="20"/>
        </w:rPr>
      </w:pPr>
      <w:r>
        <w:rPr>
          <w:sz w:val="20"/>
          <w:szCs w:val="20"/>
        </w:rPr>
        <w:t>(i)</w:t>
      </w:r>
      <w:r>
        <w:rPr>
          <w:sz w:val="20"/>
          <w:szCs w:val="20"/>
        </w:rPr>
        <w:tab/>
      </w:r>
      <w:r w:rsidR="00176B03">
        <w:rPr>
          <w:sz w:val="20"/>
          <w:szCs w:val="20"/>
        </w:rPr>
        <w:t>Draft e</w:t>
      </w:r>
      <w:r w:rsidR="003D4C8F" w:rsidRPr="00C96432">
        <w:rPr>
          <w:sz w:val="20"/>
          <w:szCs w:val="20"/>
        </w:rPr>
        <w:t>-waste guidelines</w:t>
      </w:r>
      <w:r w:rsidR="0037092E">
        <w:rPr>
          <w:rStyle w:val="FootnoteReference"/>
          <w:sz w:val="20"/>
          <w:szCs w:val="20"/>
        </w:rPr>
        <w:footnoteReference w:customMarkFollows="1" w:id="5"/>
        <w:t>5</w:t>
      </w:r>
      <w:r w:rsidR="003D4C8F" w:rsidRPr="00C96432">
        <w:rPr>
          <w:sz w:val="20"/>
          <w:szCs w:val="20"/>
        </w:rPr>
        <w:t xml:space="preserve">:  “Relevant operations specified in Annex IV B </w:t>
      </w:r>
      <w:r w:rsidR="0099454E" w:rsidRPr="00C96432">
        <w:rPr>
          <w:sz w:val="20"/>
          <w:szCs w:val="20"/>
        </w:rPr>
        <w:t>to</w:t>
      </w:r>
      <w:r w:rsidR="003D4C8F" w:rsidRPr="00C96432">
        <w:rPr>
          <w:sz w:val="20"/>
          <w:szCs w:val="20"/>
        </w:rPr>
        <w:t xml:space="preserve"> the Basel Convention; recycling operations are part of this annex.”</w:t>
      </w:r>
    </w:p>
    <w:p w:rsidR="00EA5D52" w:rsidRDefault="00936EDB">
      <w:pPr>
        <w:spacing w:after="120"/>
        <w:ind w:left="2410" w:hanging="538"/>
        <w:rPr>
          <w:sz w:val="20"/>
          <w:szCs w:val="20"/>
        </w:rPr>
      </w:pPr>
      <w:r>
        <w:rPr>
          <w:sz w:val="20"/>
          <w:szCs w:val="20"/>
        </w:rPr>
        <w:t>(ii)</w:t>
      </w:r>
      <w:r>
        <w:rPr>
          <w:sz w:val="20"/>
          <w:szCs w:val="20"/>
        </w:rPr>
        <w:tab/>
      </w:r>
      <w:r w:rsidR="003D4C8F" w:rsidRPr="00C96432">
        <w:rPr>
          <w:sz w:val="20"/>
          <w:szCs w:val="20"/>
        </w:rPr>
        <w:t xml:space="preserve">Technical </w:t>
      </w:r>
      <w:r w:rsidR="00176B03">
        <w:rPr>
          <w:sz w:val="20"/>
          <w:szCs w:val="20"/>
        </w:rPr>
        <w:t>guidelines on the e</w:t>
      </w:r>
      <w:r w:rsidR="003D4C8F" w:rsidRPr="00C96432">
        <w:rPr>
          <w:sz w:val="20"/>
          <w:szCs w:val="20"/>
        </w:rPr>
        <w:t xml:space="preserve">nvironmentally </w:t>
      </w:r>
      <w:r w:rsidR="00176B03">
        <w:rPr>
          <w:sz w:val="20"/>
          <w:szCs w:val="20"/>
        </w:rPr>
        <w:t>s</w:t>
      </w:r>
      <w:r w:rsidR="003D4C8F" w:rsidRPr="00C96432">
        <w:rPr>
          <w:sz w:val="20"/>
          <w:szCs w:val="20"/>
        </w:rPr>
        <w:t xml:space="preserve">ound </w:t>
      </w:r>
      <w:r w:rsidR="00176B03">
        <w:rPr>
          <w:sz w:val="20"/>
          <w:szCs w:val="20"/>
        </w:rPr>
        <w:t>r</w:t>
      </w:r>
      <w:r w:rsidR="003D4C8F" w:rsidRPr="00C96432">
        <w:rPr>
          <w:sz w:val="20"/>
          <w:szCs w:val="20"/>
        </w:rPr>
        <w:t>ecycling/</w:t>
      </w:r>
      <w:r w:rsidR="00176B03">
        <w:rPr>
          <w:sz w:val="20"/>
          <w:szCs w:val="20"/>
        </w:rPr>
        <w:t>r</w:t>
      </w:r>
      <w:r w:rsidR="003D4C8F" w:rsidRPr="00C96432">
        <w:rPr>
          <w:sz w:val="20"/>
          <w:szCs w:val="20"/>
        </w:rPr>
        <w:t xml:space="preserve">eclamation of </w:t>
      </w:r>
      <w:r w:rsidR="00176B03">
        <w:rPr>
          <w:sz w:val="20"/>
          <w:szCs w:val="20"/>
        </w:rPr>
        <w:t>m</w:t>
      </w:r>
      <w:r w:rsidR="003D4C8F" w:rsidRPr="00C96432">
        <w:rPr>
          <w:sz w:val="20"/>
          <w:szCs w:val="20"/>
        </w:rPr>
        <w:t xml:space="preserve">etals and </w:t>
      </w:r>
      <w:r w:rsidR="00176B03">
        <w:rPr>
          <w:sz w:val="20"/>
          <w:szCs w:val="20"/>
        </w:rPr>
        <w:t>m</w:t>
      </w:r>
      <w:r w:rsidR="003D4C8F" w:rsidRPr="00C96432">
        <w:rPr>
          <w:sz w:val="20"/>
          <w:szCs w:val="20"/>
        </w:rPr>
        <w:t xml:space="preserve">etal </w:t>
      </w:r>
      <w:r w:rsidR="00176B03">
        <w:rPr>
          <w:sz w:val="20"/>
          <w:szCs w:val="20"/>
        </w:rPr>
        <w:t>c</w:t>
      </w:r>
      <w:r w:rsidR="003D4C8F" w:rsidRPr="00C96432">
        <w:rPr>
          <w:sz w:val="20"/>
          <w:szCs w:val="20"/>
        </w:rPr>
        <w:t>ompounds (R4)(2004)</w:t>
      </w:r>
      <w:r w:rsidR="0037092E">
        <w:rPr>
          <w:rStyle w:val="FootnoteReference"/>
          <w:sz w:val="20"/>
          <w:szCs w:val="20"/>
        </w:rPr>
        <w:footnoteReference w:customMarkFollows="1" w:id="6"/>
        <w:t>6</w:t>
      </w:r>
      <w:r w:rsidR="003D4C8F" w:rsidRPr="00C96432">
        <w:rPr>
          <w:sz w:val="20"/>
          <w:szCs w:val="20"/>
        </w:rPr>
        <w:t>:“Recovery: Taking metallic or metal-containing items and metallic pieces before they reach the waste stream or taking them out of the waste stream.”</w:t>
      </w:r>
    </w:p>
    <w:p w:rsidR="00EA5D52" w:rsidRDefault="00936EDB">
      <w:pPr>
        <w:spacing w:after="120"/>
        <w:ind w:left="720" w:firstLine="528"/>
        <w:rPr>
          <w:sz w:val="20"/>
          <w:szCs w:val="20"/>
        </w:rPr>
      </w:pPr>
      <w:r>
        <w:rPr>
          <w:sz w:val="20"/>
          <w:szCs w:val="20"/>
        </w:rPr>
        <w:t>(</w:t>
      </w:r>
      <w:r w:rsidR="003D4C8F" w:rsidRPr="00C96432">
        <w:rPr>
          <w:sz w:val="20"/>
          <w:szCs w:val="20"/>
        </w:rPr>
        <w:t>b</w:t>
      </w:r>
      <w:r>
        <w:rPr>
          <w:sz w:val="20"/>
          <w:szCs w:val="20"/>
        </w:rPr>
        <w:t>)</w:t>
      </w:r>
      <w:r w:rsidR="003D4C8F" w:rsidRPr="00C96432">
        <w:rPr>
          <w:sz w:val="20"/>
          <w:szCs w:val="20"/>
        </w:rPr>
        <w:tab/>
        <w:t xml:space="preserve">Source of proposed definition </w:t>
      </w:r>
    </w:p>
    <w:p w:rsidR="00EA5D52" w:rsidRDefault="003D4C8F">
      <w:pPr>
        <w:spacing w:after="120"/>
        <w:ind w:left="1872"/>
        <w:rPr>
          <w:sz w:val="20"/>
          <w:szCs w:val="20"/>
        </w:rPr>
      </w:pPr>
      <w:r w:rsidRPr="00C96432">
        <w:rPr>
          <w:sz w:val="20"/>
          <w:szCs w:val="20"/>
        </w:rPr>
        <w:t>In addition to the reference to Annex IV B, the draft definition draws on Art. 3(15) of Directive 2008/98/EC on waste.</w:t>
      </w:r>
    </w:p>
    <w:p w:rsidR="00EA5D52" w:rsidRDefault="00936EDB">
      <w:pPr>
        <w:spacing w:after="120"/>
        <w:ind w:left="720" w:firstLine="528"/>
        <w:rPr>
          <w:sz w:val="20"/>
          <w:szCs w:val="20"/>
        </w:rPr>
      </w:pPr>
      <w:r>
        <w:rPr>
          <w:sz w:val="20"/>
          <w:szCs w:val="20"/>
        </w:rPr>
        <w:t>(</w:t>
      </w:r>
      <w:r w:rsidR="003D4C8F" w:rsidRPr="00C96432">
        <w:rPr>
          <w:sz w:val="20"/>
          <w:szCs w:val="20"/>
        </w:rPr>
        <w:t>c</w:t>
      </w:r>
      <w:r>
        <w:rPr>
          <w:sz w:val="20"/>
          <w:szCs w:val="20"/>
        </w:rPr>
        <w:t>)</w:t>
      </w:r>
      <w:r>
        <w:rPr>
          <w:sz w:val="20"/>
          <w:szCs w:val="20"/>
        </w:rPr>
        <w:tab/>
      </w:r>
      <w:r w:rsidR="003D4C8F" w:rsidRPr="00C96432">
        <w:rPr>
          <w:sz w:val="20"/>
          <w:szCs w:val="20"/>
        </w:rPr>
        <w:t>Distinguished from direct reuse</w:t>
      </w:r>
    </w:p>
    <w:p w:rsidR="00EA5D52" w:rsidRDefault="003D4C8F">
      <w:pPr>
        <w:spacing w:after="120"/>
        <w:ind w:left="1872"/>
        <w:rPr>
          <w:sz w:val="20"/>
          <w:szCs w:val="20"/>
        </w:rPr>
      </w:pPr>
      <w:r w:rsidRPr="00C96432">
        <w:rPr>
          <w:sz w:val="20"/>
          <w:szCs w:val="20"/>
        </w:rPr>
        <w:t xml:space="preserve">Although “direct reuse” is included in the caption to Annex IVB (though not its operative provisions), the </w:t>
      </w:r>
      <w:r w:rsidRPr="0000250F">
        <w:rPr>
          <w:sz w:val="20"/>
          <w:szCs w:val="20"/>
        </w:rPr>
        <w:t>term “recovery” is not considered to include reuse or direct reuse of goods/products or components.</w:t>
      </w:r>
    </w:p>
    <w:p w:rsidR="00EA5D52" w:rsidRDefault="00936EDB">
      <w:pPr>
        <w:spacing w:after="120"/>
        <w:ind w:left="720" w:firstLine="528"/>
        <w:rPr>
          <w:sz w:val="20"/>
          <w:szCs w:val="20"/>
        </w:rPr>
      </w:pPr>
      <w:r>
        <w:rPr>
          <w:sz w:val="20"/>
          <w:szCs w:val="20"/>
        </w:rPr>
        <w:t>(d)</w:t>
      </w:r>
      <w:r>
        <w:rPr>
          <w:sz w:val="20"/>
          <w:szCs w:val="20"/>
        </w:rPr>
        <w:tab/>
      </w:r>
      <w:r w:rsidR="003D4C8F" w:rsidRPr="0000250F">
        <w:rPr>
          <w:sz w:val="20"/>
          <w:szCs w:val="20"/>
        </w:rPr>
        <w:t xml:space="preserve">Relationship to “repair” and “refurbishment”  </w:t>
      </w:r>
    </w:p>
    <w:p w:rsidR="00EA5D52" w:rsidRDefault="003D4C8F">
      <w:pPr>
        <w:spacing w:after="120"/>
        <w:ind w:left="1872"/>
        <w:rPr>
          <w:sz w:val="20"/>
          <w:szCs w:val="20"/>
        </w:rPr>
      </w:pPr>
      <w:r w:rsidRPr="0000250F">
        <w:rPr>
          <w:sz w:val="20"/>
          <w:szCs w:val="20"/>
        </w:rPr>
        <w:t xml:space="preserve">National legislation may recognize that where </w:t>
      </w:r>
      <w:r w:rsidRPr="0000250F">
        <w:rPr>
          <w:bCs/>
          <w:sz w:val="20"/>
          <w:szCs w:val="20"/>
        </w:rPr>
        <w:t xml:space="preserve">repair </w:t>
      </w:r>
      <w:r w:rsidRPr="0000250F">
        <w:rPr>
          <w:sz w:val="20"/>
          <w:szCs w:val="20"/>
        </w:rPr>
        <w:t xml:space="preserve">or </w:t>
      </w:r>
      <w:r w:rsidRPr="0000250F">
        <w:rPr>
          <w:bCs/>
          <w:sz w:val="20"/>
          <w:szCs w:val="20"/>
        </w:rPr>
        <w:t xml:space="preserve">refurbishment </w:t>
      </w:r>
      <w:r w:rsidRPr="0000250F">
        <w:rPr>
          <w:sz w:val="20"/>
          <w:szCs w:val="20"/>
        </w:rPr>
        <w:t xml:space="preserve">are necessary to prepare a </w:t>
      </w:r>
      <w:r w:rsidRPr="0000250F">
        <w:rPr>
          <w:bCs/>
          <w:sz w:val="20"/>
          <w:szCs w:val="20"/>
        </w:rPr>
        <w:t xml:space="preserve">waste </w:t>
      </w:r>
      <w:r w:rsidRPr="0000250F">
        <w:rPr>
          <w:sz w:val="20"/>
          <w:szCs w:val="20"/>
        </w:rPr>
        <w:t xml:space="preserve">for </w:t>
      </w:r>
      <w:r w:rsidRPr="0000250F">
        <w:rPr>
          <w:bCs/>
          <w:sz w:val="20"/>
          <w:szCs w:val="20"/>
        </w:rPr>
        <w:t>reuse</w:t>
      </w:r>
      <w:r w:rsidRPr="0000250F">
        <w:rPr>
          <w:sz w:val="20"/>
          <w:szCs w:val="20"/>
        </w:rPr>
        <w:t xml:space="preserve">, they should be regarded as </w:t>
      </w:r>
      <w:r w:rsidRPr="0000250F">
        <w:rPr>
          <w:bCs/>
          <w:sz w:val="20"/>
          <w:szCs w:val="20"/>
        </w:rPr>
        <w:t xml:space="preserve">recovery </w:t>
      </w:r>
      <w:r w:rsidRPr="0000250F">
        <w:rPr>
          <w:sz w:val="20"/>
          <w:szCs w:val="20"/>
        </w:rPr>
        <w:t xml:space="preserve">operations. </w:t>
      </w:r>
    </w:p>
    <w:p w:rsidR="00EA5D52" w:rsidRDefault="00936EDB">
      <w:pPr>
        <w:spacing w:after="120"/>
        <w:ind w:left="720" w:firstLine="528"/>
        <w:rPr>
          <w:sz w:val="20"/>
          <w:szCs w:val="20"/>
        </w:rPr>
      </w:pPr>
      <w:r>
        <w:rPr>
          <w:sz w:val="20"/>
          <w:szCs w:val="20"/>
        </w:rPr>
        <w:lastRenderedPageBreak/>
        <w:t>(e)</w:t>
      </w:r>
      <w:r>
        <w:rPr>
          <w:sz w:val="20"/>
          <w:szCs w:val="20"/>
        </w:rPr>
        <w:tab/>
      </w:r>
      <w:r w:rsidR="003D4C8F" w:rsidRPr="0000250F">
        <w:rPr>
          <w:sz w:val="20"/>
          <w:szCs w:val="20"/>
        </w:rPr>
        <w:t xml:space="preserve">Waste/non-waste  </w:t>
      </w:r>
    </w:p>
    <w:p w:rsidR="00EA5D52" w:rsidRDefault="003D4C8F">
      <w:pPr>
        <w:spacing w:after="120"/>
        <w:ind w:left="1872"/>
        <w:rPr>
          <w:sz w:val="20"/>
          <w:szCs w:val="20"/>
        </w:rPr>
      </w:pPr>
      <w:r w:rsidRPr="0000250F">
        <w:rPr>
          <w:sz w:val="20"/>
          <w:szCs w:val="20"/>
        </w:rPr>
        <w:t xml:space="preserve">Goods/products that have become waste can attain non-waste status when they have undergone a recovery </w:t>
      </w:r>
      <w:r w:rsidRPr="00C96432">
        <w:rPr>
          <w:sz w:val="20"/>
          <w:szCs w:val="20"/>
        </w:rPr>
        <w:t>process and are no longer destined or intended to be destined for  an Annex IV operation, unless, following the recovery process, they are still considered waste by national law.</w:t>
      </w:r>
    </w:p>
    <w:p w:rsidR="00EA5D52" w:rsidRDefault="00936EDB">
      <w:pPr>
        <w:spacing w:after="120"/>
        <w:ind w:left="720" w:firstLine="528"/>
        <w:rPr>
          <w:sz w:val="20"/>
          <w:szCs w:val="20"/>
        </w:rPr>
      </w:pPr>
      <w:r>
        <w:rPr>
          <w:sz w:val="20"/>
          <w:szCs w:val="20"/>
        </w:rPr>
        <w:t>(f)</w:t>
      </w:r>
      <w:r>
        <w:rPr>
          <w:sz w:val="20"/>
          <w:szCs w:val="20"/>
        </w:rPr>
        <w:tab/>
      </w:r>
      <w:r w:rsidR="003D4C8F" w:rsidRPr="00C96432">
        <w:rPr>
          <w:sz w:val="20"/>
          <w:szCs w:val="20"/>
        </w:rPr>
        <w:t xml:space="preserve">Value  </w:t>
      </w:r>
    </w:p>
    <w:p w:rsidR="00EA5D52" w:rsidRDefault="003D4C8F">
      <w:pPr>
        <w:spacing w:after="120"/>
        <w:ind w:left="1872"/>
        <w:rPr>
          <w:sz w:val="20"/>
          <w:szCs w:val="20"/>
        </w:rPr>
      </w:pPr>
      <w:r w:rsidRPr="00C96432">
        <w:rPr>
          <w:sz w:val="20"/>
          <w:szCs w:val="20"/>
        </w:rPr>
        <w:t>Recovery operations make better use of resources and can reduce the negative impact of wastes.</w:t>
      </w:r>
      <w:r w:rsidR="00C14BE9" w:rsidRPr="00C96432">
        <w:rPr>
          <w:rFonts w:eastAsia="Times New Roman"/>
          <w:sz w:val="20"/>
          <w:szCs w:val="20"/>
        </w:rPr>
        <w:t>]</w:t>
      </w:r>
    </w:p>
    <w:p w:rsidR="00FF1948" w:rsidRDefault="00936EDB" w:rsidP="001B375B">
      <w:pPr>
        <w:spacing w:before="240" w:after="120"/>
        <w:ind w:firstLine="624"/>
        <w:rPr>
          <w:sz w:val="20"/>
          <w:szCs w:val="20"/>
        </w:rPr>
      </w:pPr>
      <w:r>
        <w:rPr>
          <w:b/>
          <w:bCs/>
        </w:rPr>
        <w:tab/>
      </w:r>
      <w:r w:rsidR="00F00456" w:rsidRPr="00F00456">
        <w:rPr>
          <w:b/>
          <w:bCs/>
        </w:rPr>
        <w:t xml:space="preserve">Recycling </w:t>
      </w:r>
    </w:p>
    <w:p w:rsidR="00EA5D52" w:rsidRDefault="00A904D1">
      <w:pPr>
        <w:ind w:left="624" w:firstLine="624"/>
        <w:rPr>
          <w:sz w:val="20"/>
          <w:szCs w:val="20"/>
        </w:rPr>
      </w:pPr>
      <w:r w:rsidRPr="00C96432">
        <w:rPr>
          <w:sz w:val="20"/>
          <w:szCs w:val="20"/>
        </w:rPr>
        <w:t>Option 1</w:t>
      </w:r>
    </w:p>
    <w:p w:rsidR="00EA5D52" w:rsidRDefault="003D4C8F">
      <w:pPr>
        <w:spacing w:after="120"/>
        <w:ind w:left="1248"/>
        <w:rPr>
          <w:sz w:val="20"/>
          <w:szCs w:val="20"/>
        </w:rPr>
      </w:pPr>
      <w:r w:rsidRPr="00C96432">
        <w:rPr>
          <w:sz w:val="20"/>
          <w:szCs w:val="20"/>
        </w:rPr>
        <w:t xml:space="preserve">[Any recovery operation that involves the reprocessing or transformation of waste into </w:t>
      </w:r>
      <w:r w:rsidR="00F85BD6" w:rsidRPr="00C96432">
        <w:rPr>
          <w:sz w:val="20"/>
          <w:szCs w:val="20"/>
        </w:rPr>
        <w:t xml:space="preserve">new </w:t>
      </w:r>
      <w:r w:rsidRPr="00C96432">
        <w:rPr>
          <w:sz w:val="20"/>
          <w:szCs w:val="20"/>
        </w:rPr>
        <w:t>products,</w:t>
      </w:r>
      <w:r w:rsidR="008F4F23" w:rsidRPr="00C96432">
        <w:rPr>
          <w:sz w:val="20"/>
          <w:szCs w:val="20"/>
        </w:rPr>
        <w:t xml:space="preserve"> or</w:t>
      </w:r>
      <w:r w:rsidRPr="00C96432">
        <w:rPr>
          <w:sz w:val="20"/>
          <w:szCs w:val="20"/>
        </w:rPr>
        <w:t>materials or substances</w:t>
      </w:r>
      <w:r w:rsidR="00CA0650" w:rsidRPr="00C96432">
        <w:rPr>
          <w:sz w:val="20"/>
          <w:szCs w:val="20"/>
        </w:rPr>
        <w:t xml:space="preserve"> that enter the </w:t>
      </w:r>
      <w:r w:rsidR="009F0CAC" w:rsidRPr="00C96432">
        <w:rPr>
          <w:sz w:val="20"/>
          <w:szCs w:val="20"/>
        </w:rPr>
        <w:t>[economic</w:t>
      </w:r>
      <w:r w:rsidR="009F0CAC" w:rsidRPr="00C96432">
        <w:rPr>
          <w:b/>
          <w:sz w:val="20"/>
          <w:szCs w:val="20"/>
        </w:rPr>
        <w:t>]</w:t>
      </w:r>
      <w:r w:rsidR="00917276" w:rsidRPr="00C96432">
        <w:rPr>
          <w:sz w:val="20"/>
          <w:szCs w:val="20"/>
        </w:rPr>
        <w:t>[</w:t>
      </w:r>
      <w:r w:rsidR="00CA0650" w:rsidRPr="00C96432">
        <w:rPr>
          <w:sz w:val="20"/>
          <w:szCs w:val="20"/>
        </w:rPr>
        <w:t>production</w:t>
      </w:r>
      <w:r w:rsidR="00917276" w:rsidRPr="00C96432">
        <w:rPr>
          <w:b/>
          <w:sz w:val="20"/>
          <w:szCs w:val="20"/>
        </w:rPr>
        <w:t>]</w:t>
      </w:r>
      <w:r w:rsidR="004C50BD">
        <w:rPr>
          <w:sz w:val="20"/>
          <w:szCs w:val="20"/>
        </w:rPr>
        <w:t xml:space="preserve"> cycle</w:t>
      </w:r>
      <w:r w:rsidRPr="00C96432">
        <w:rPr>
          <w:sz w:val="20"/>
          <w:szCs w:val="20"/>
        </w:rPr>
        <w:t>. Recycling does not include energy recovery and the reprocessing into materia</w:t>
      </w:r>
      <w:r w:rsidR="004C50BD">
        <w:rPr>
          <w:sz w:val="20"/>
          <w:szCs w:val="20"/>
        </w:rPr>
        <w:t>ls that are to be used as fuels</w:t>
      </w:r>
      <w:r w:rsidRPr="00C96432">
        <w:rPr>
          <w:sz w:val="20"/>
          <w:szCs w:val="20"/>
        </w:rPr>
        <w:t>.  Some recycling operations are identified in section B of Annex IV to the Convention.</w:t>
      </w:r>
      <w:r w:rsidR="004C50BD" w:rsidRPr="00C96432">
        <w:rPr>
          <w:sz w:val="20"/>
          <w:szCs w:val="20"/>
        </w:rPr>
        <w:t>]</w:t>
      </w:r>
    </w:p>
    <w:p w:rsidR="00EA5D52" w:rsidRDefault="00A904D1">
      <w:pPr>
        <w:ind w:left="624" w:firstLine="624"/>
        <w:rPr>
          <w:sz w:val="20"/>
          <w:szCs w:val="20"/>
        </w:rPr>
      </w:pPr>
      <w:r w:rsidRPr="00C96432">
        <w:rPr>
          <w:sz w:val="20"/>
          <w:szCs w:val="20"/>
        </w:rPr>
        <w:t xml:space="preserve">Option 2 </w:t>
      </w:r>
    </w:p>
    <w:p w:rsidR="00EA5D52" w:rsidRDefault="00C75909">
      <w:pPr>
        <w:spacing w:after="120"/>
        <w:ind w:left="624" w:firstLine="624"/>
        <w:rPr>
          <w:rFonts w:eastAsia="Times New Roman"/>
          <w:sz w:val="20"/>
          <w:szCs w:val="20"/>
        </w:rPr>
      </w:pPr>
      <w:r w:rsidRPr="00C96432">
        <w:rPr>
          <w:rFonts w:eastAsia="Times New Roman"/>
          <w:sz w:val="20"/>
          <w:szCs w:val="20"/>
        </w:rPr>
        <w:t xml:space="preserve">[Relevant </w:t>
      </w:r>
      <w:r w:rsidRPr="00C96432">
        <w:rPr>
          <w:sz w:val="20"/>
          <w:szCs w:val="20"/>
        </w:rPr>
        <w:t>operations specified in Annex IV B to the Basel Convention</w:t>
      </w:r>
      <w:r w:rsidR="00E518C1">
        <w:rPr>
          <w:sz w:val="20"/>
          <w:szCs w:val="20"/>
        </w:rPr>
        <w:t>.</w:t>
      </w:r>
      <w:r w:rsidRPr="00C96432">
        <w:rPr>
          <w:sz w:val="20"/>
          <w:szCs w:val="20"/>
        </w:rPr>
        <w:t>]</w:t>
      </w:r>
    </w:p>
    <w:p w:rsidR="00EA5D52" w:rsidRDefault="00E518C1">
      <w:pPr>
        <w:spacing w:after="120"/>
        <w:ind w:left="720" w:firstLine="528"/>
        <w:rPr>
          <w:sz w:val="20"/>
          <w:szCs w:val="20"/>
        </w:rPr>
      </w:pPr>
      <w:r w:rsidRPr="00C96432">
        <w:rPr>
          <w:rFonts w:eastAsia="Times New Roman"/>
          <w:sz w:val="20"/>
          <w:szCs w:val="20"/>
        </w:rPr>
        <w:t>[</w:t>
      </w:r>
      <w:r w:rsidR="003D4C8F" w:rsidRPr="00C96432">
        <w:rPr>
          <w:i/>
          <w:sz w:val="20"/>
          <w:szCs w:val="20"/>
        </w:rPr>
        <w:t>Explanatory note</w:t>
      </w:r>
      <w:r w:rsidR="003D4C8F" w:rsidRPr="00C96432">
        <w:rPr>
          <w:sz w:val="20"/>
          <w:szCs w:val="20"/>
        </w:rPr>
        <w:t xml:space="preserve">:  </w:t>
      </w:r>
    </w:p>
    <w:p w:rsidR="00EA5D52" w:rsidRPr="001B375B" w:rsidRDefault="003D4C8F">
      <w:pPr>
        <w:spacing w:after="120"/>
        <w:ind w:left="720" w:firstLine="528"/>
        <w:rPr>
          <w:sz w:val="20"/>
          <w:szCs w:val="20"/>
        </w:rPr>
      </w:pPr>
      <w:r w:rsidRPr="001B375B">
        <w:rPr>
          <w:sz w:val="20"/>
          <w:szCs w:val="20"/>
        </w:rPr>
        <w:t>Pre-existing definitions</w:t>
      </w:r>
    </w:p>
    <w:p w:rsidR="001B375B" w:rsidRDefault="003D4C8F" w:rsidP="001B375B">
      <w:pPr>
        <w:pStyle w:val="ListParagraph"/>
        <w:numPr>
          <w:ilvl w:val="0"/>
          <w:numId w:val="19"/>
        </w:numPr>
        <w:spacing w:after="120"/>
        <w:ind w:left="1890" w:hanging="642"/>
        <w:rPr>
          <w:rFonts w:ascii="Times New Roman" w:hAnsi="Times New Roman"/>
          <w:sz w:val="20"/>
          <w:szCs w:val="20"/>
        </w:rPr>
      </w:pPr>
      <w:r w:rsidRPr="001B375B">
        <w:rPr>
          <w:rFonts w:ascii="Times New Roman" w:hAnsi="Times New Roman"/>
          <w:sz w:val="20"/>
          <w:szCs w:val="20"/>
        </w:rPr>
        <w:t>PACE:  Relevant operations specified in Annex IV B to the Basel Convention.</w:t>
      </w:r>
    </w:p>
    <w:p w:rsidR="001B375B" w:rsidRDefault="001B375B" w:rsidP="001B375B">
      <w:pPr>
        <w:pStyle w:val="ListParagraph"/>
        <w:spacing w:after="120"/>
        <w:ind w:left="1890"/>
        <w:rPr>
          <w:rFonts w:ascii="Times New Roman" w:hAnsi="Times New Roman"/>
          <w:sz w:val="20"/>
          <w:szCs w:val="20"/>
        </w:rPr>
      </w:pPr>
    </w:p>
    <w:p w:rsidR="001B375B" w:rsidRPr="001B375B" w:rsidRDefault="00C83517" w:rsidP="001B375B">
      <w:pPr>
        <w:pStyle w:val="ListParagraph"/>
        <w:numPr>
          <w:ilvl w:val="0"/>
          <w:numId w:val="19"/>
        </w:numPr>
        <w:spacing w:after="120"/>
        <w:ind w:left="1890" w:hanging="642"/>
        <w:rPr>
          <w:rFonts w:ascii="Times New Roman" w:hAnsi="Times New Roman"/>
          <w:sz w:val="20"/>
          <w:szCs w:val="20"/>
        </w:rPr>
      </w:pPr>
      <w:r w:rsidRPr="001B375B">
        <w:rPr>
          <w:rFonts w:ascii="Times New Roman" w:hAnsi="Times New Roman"/>
          <w:sz w:val="20"/>
          <w:szCs w:val="20"/>
        </w:rPr>
        <w:t>Used tyre</w:t>
      </w:r>
      <w:r w:rsidR="00355DE5" w:rsidRPr="001B375B">
        <w:rPr>
          <w:rFonts w:ascii="Times New Roman" w:hAnsi="Times New Roman"/>
          <w:sz w:val="20"/>
          <w:szCs w:val="20"/>
        </w:rPr>
        <w:t>s</w:t>
      </w:r>
      <w:r w:rsidRPr="001B375B">
        <w:rPr>
          <w:rFonts w:ascii="Times New Roman" w:hAnsi="Times New Roman"/>
          <w:sz w:val="20"/>
          <w:szCs w:val="20"/>
        </w:rPr>
        <w:t xml:space="preserve"> g</w:t>
      </w:r>
      <w:r w:rsidR="003D4C8F" w:rsidRPr="001B375B">
        <w:rPr>
          <w:rFonts w:ascii="Times New Roman" w:hAnsi="Times New Roman"/>
          <w:sz w:val="20"/>
          <w:szCs w:val="20"/>
        </w:rPr>
        <w:t>uidelines</w:t>
      </w:r>
      <w:r w:rsidR="0037092E" w:rsidRPr="001B375B">
        <w:rPr>
          <w:rStyle w:val="FootnoteReference"/>
          <w:rFonts w:ascii="Times New Roman" w:hAnsi="Times New Roman"/>
          <w:sz w:val="20"/>
          <w:szCs w:val="20"/>
        </w:rPr>
        <w:footnoteReference w:customMarkFollows="1" w:id="7"/>
        <w:t>7</w:t>
      </w:r>
      <w:r w:rsidR="003D4C8F" w:rsidRPr="001B375B">
        <w:rPr>
          <w:rFonts w:ascii="Times New Roman" w:hAnsi="Times New Roman"/>
          <w:sz w:val="20"/>
          <w:szCs w:val="20"/>
        </w:rPr>
        <w:t>:  Any process by which waste tyres are reprocessed into products, materials or substances for any purpose. It does not include energy recovery or reprocessing into materials for use as fuels or in backfilling operations.</w:t>
      </w:r>
    </w:p>
    <w:p w:rsidR="001B375B" w:rsidRPr="001B375B" w:rsidRDefault="001B375B" w:rsidP="001B375B">
      <w:pPr>
        <w:pStyle w:val="ListParagraph"/>
        <w:rPr>
          <w:rFonts w:ascii="Times New Roman" w:hAnsi="Times New Roman"/>
          <w:sz w:val="20"/>
          <w:szCs w:val="20"/>
        </w:rPr>
      </w:pPr>
    </w:p>
    <w:p w:rsidR="00EA5D52" w:rsidRPr="001B375B" w:rsidRDefault="00C83517" w:rsidP="001B375B">
      <w:pPr>
        <w:pStyle w:val="ListParagraph"/>
        <w:numPr>
          <w:ilvl w:val="0"/>
          <w:numId w:val="19"/>
        </w:numPr>
        <w:spacing w:after="120"/>
        <w:ind w:left="1901" w:hanging="648"/>
        <w:rPr>
          <w:rFonts w:ascii="Times New Roman" w:hAnsi="Times New Roman"/>
          <w:sz w:val="20"/>
          <w:szCs w:val="20"/>
        </w:rPr>
      </w:pPr>
      <w:r w:rsidRPr="001B375B">
        <w:rPr>
          <w:rFonts w:ascii="Times New Roman" w:hAnsi="Times New Roman"/>
          <w:sz w:val="20"/>
          <w:szCs w:val="20"/>
        </w:rPr>
        <w:t>Technical g</w:t>
      </w:r>
      <w:r w:rsidR="003D4C8F" w:rsidRPr="001B375B">
        <w:rPr>
          <w:rFonts w:ascii="Times New Roman" w:hAnsi="Times New Roman"/>
          <w:sz w:val="20"/>
          <w:szCs w:val="20"/>
        </w:rPr>
        <w:t xml:space="preserve">uidelines on the </w:t>
      </w:r>
      <w:r w:rsidRPr="001B375B">
        <w:rPr>
          <w:rFonts w:ascii="Times New Roman" w:hAnsi="Times New Roman"/>
          <w:sz w:val="20"/>
          <w:szCs w:val="20"/>
        </w:rPr>
        <w:t>e</w:t>
      </w:r>
      <w:r w:rsidR="003D4C8F" w:rsidRPr="001B375B">
        <w:rPr>
          <w:rFonts w:ascii="Times New Roman" w:hAnsi="Times New Roman"/>
          <w:sz w:val="20"/>
          <w:szCs w:val="20"/>
        </w:rPr>
        <w:t xml:space="preserve">nvironmentally </w:t>
      </w:r>
      <w:r w:rsidRPr="001B375B">
        <w:rPr>
          <w:rFonts w:ascii="Times New Roman" w:hAnsi="Times New Roman"/>
          <w:sz w:val="20"/>
          <w:szCs w:val="20"/>
        </w:rPr>
        <w:t>s</w:t>
      </w:r>
      <w:r w:rsidR="003D4C8F" w:rsidRPr="001B375B">
        <w:rPr>
          <w:rFonts w:ascii="Times New Roman" w:hAnsi="Times New Roman"/>
          <w:sz w:val="20"/>
          <w:szCs w:val="20"/>
        </w:rPr>
        <w:t xml:space="preserve">ound </w:t>
      </w:r>
      <w:r w:rsidRPr="001B375B">
        <w:rPr>
          <w:rFonts w:ascii="Times New Roman" w:hAnsi="Times New Roman"/>
          <w:sz w:val="20"/>
          <w:szCs w:val="20"/>
        </w:rPr>
        <w:t>r</w:t>
      </w:r>
      <w:r w:rsidR="003D4C8F" w:rsidRPr="001B375B">
        <w:rPr>
          <w:rFonts w:ascii="Times New Roman" w:hAnsi="Times New Roman"/>
          <w:sz w:val="20"/>
          <w:szCs w:val="20"/>
        </w:rPr>
        <w:t>ecycling/</w:t>
      </w:r>
      <w:r w:rsidRPr="001B375B">
        <w:rPr>
          <w:rFonts w:ascii="Times New Roman" w:hAnsi="Times New Roman"/>
          <w:sz w:val="20"/>
          <w:szCs w:val="20"/>
        </w:rPr>
        <w:t>r</w:t>
      </w:r>
      <w:r w:rsidR="003D4C8F" w:rsidRPr="001B375B">
        <w:rPr>
          <w:rFonts w:ascii="Times New Roman" w:hAnsi="Times New Roman"/>
          <w:sz w:val="20"/>
          <w:szCs w:val="20"/>
        </w:rPr>
        <w:t xml:space="preserve">eclamation of </w:t>
      </w:r>
      <w:r w:rsidRPr="001B375B">
        <w:rPr>
          <w:rFonts w:ascii="Times New Roman" w:hAnsi="Times New Roman"/>
          <w:sz w:val="20"/>
          <w:szCs w:val="20"/>
        </w:rPr>
        <w:t>m</w:t>
      </w:r>
      <w:r w:rsidR="003D4C8F" w:rsidRPr="001B375B">
        <w:rPr>
          <w:rFonts w:ascii="Times New Roman" w:hAnsi="Times New Roman"/>
          <w:sz w:val="20"/>
          <w:szCs w:val="20"/>
        </w:rPr>
        <w:t xml:space="preserve">etals and </w:t>
      </w:r>
      <w:r w:rsidRPr="001B375B">
        <w:rPr>
          <w:rFonts w:ascii="Times New Roman" w:hAnsi="Times New Roman"/>
          <w:sz w:val="20"/>
          <w:szCs w:val="20"/>
        </w:rPr>
        <w:t>metal c</w:t>
      </w:r>
      <w:r w:rsidR="003D4C8F" w:rsidRPr="001B375B">
        <w:rPr>
          <w:rFonts w:ascii="Times New Roman" w:hAnsi="Times New Roman"/>
          <w:sz w:val="20"/>
          <w:szCs w:val="20"/>
        </w:rPr>
        <w:t>ompounds (R4)(2004):   (a) The preparation of recovered items and pieces so that they may be used directly (e.g., in direct remelt) or sent for reclamation; (b) The series of activities, including collection, separation, and processing, by which products or other materials are recovered from the solid waste stream for use in the form of raw materials in the manufacture of new products, other than fuel for producing heat or power by combustion.</w:t>
      </w:r>
    </w:p>
    <w:p w:rsidR="00EA5D52" w:rsidRDefault="003D4C8F">
      <w:pPr>
        <w:ind w:left="720" w:firstLine="528"/>
        <w:rPr>
          <w:sz w:val="20"/>
          <w:szCs w:val="20"/>
        </w:rPr>
      </w:pPr>
      <w:r w:rsidRPr="00C96432">
        <w:rPr>
          <w:sz w:val="20"/>
          <w:szCs w:val="20"/>
        </w:rPr>
        <w:t xml:space="preserve">The </w:t>
      </w:r>
      <w:r w:rsidR="00261F83">
        <w:rPr>
          <w:sz w:val="20"/>
          <w:szCs w:val="20"/>
        </w:rPr>
        <w:t>draft Glossary is based on the used tyres g</w:t>
      </w:r>
      <w:r w:rsidRPr="00C96432">
        <w:rPr>
          <w:sz w:val="20"/>
          <w:szCs w:val="20"/>
        </w:rPr>
        <w:t>uidelines.</w:t>
      </w:r>
      <w:r w:rsidR="00E518C1" w:rsidRPr="00C96432">
        <w:rPr>
          <w:sz w:val="20"/>
          <w:szCs w:val="20"/>
        </w:rPr>
        <w:t>]</w:t>
      </w:r>
    </w:p>
    <w:p w:rsidR="00EA5D52" w:rsidRDefault="00936EDB">
      <w:pPr>
        <w:spacing w:before="240" w:after="120"/>
        <w:ind w:firstLine="624"/>
        <w:rPr>
          <w:sz w:val="20"/>
          <w:szCs w:val="20"/>
        </w:rPr>
      </w:pPr>
      <w:r>
        <w:rPr>
          <w:b/>
          <w:bCs/>
        </w:rPr>
        <w:tab/>
      </w:r>
      <w:r w:rsidR="00F00456" w:rsidRPr="00F00456">
        <w:rPr>
          <w:b/>
          <w:bCs/>
        </w:rPr>
        <w:t>Repair</w:t>
      </w:r>
    </w:p>
    <w:p w:rsidR="00EA5D52" w:rsidRDefault="003D4C8F">
      <w:pPr>
        <w:spacing w:after="120"/>
        <w:ind w:left="1248"/>
        <w:rPr>
          <w:sz w:val="20"/>
          <w:szCs w:val="20"/>
        </w:rPr>
      </w:pPr>
      <w:r w:rsidRPr="00C96432">
        <w:rPr>
          <w:sz w:val="20"/>
          <w:szCs w:val="20"/>
        </w:rPr>
        <w:t>Fixing a specified fault in a</w:t>
      </w:r>
      <w:r w:rsidR="005D14AE" w:rsidRPr="00C96432">
        <w:rPr>
          <w:sz w:val="20"/>
          <w:szCs w:val="20"/>
        </w:rPr>
        <w:t>n</w:t>
      </w:r>
      <w:r w:rsidR="00F123AC" w:rsidRPr="00C96432">
        <w:rPr>
          <w:sz w:val="20"/>
          <w:szCs w:val="20"/>
        </w:rPr>
        <w:t>object</w:t>
      </w:r>
      <w:r w:rsidR="00CB6E32" w:rsidRPr="00C96432">
        <w:rPr>
          <w:sz w:val="20"/>
          <w:szCs w:val="20"/>
        </w:rPr>
        <w:t xml:space="preserve"> that is a waste or a product</w:t>
      </w:r>
      <w:r w:rsidRPr="00C96432">
        <w:rPr>
          <w:sz w:val="20"/>
          <w:szCs w:val="20"/>
        </w:rPr>
        <w:t xml:space="preserve">and/or replacing defective components, with the result of making the </w:t>
      </w:r>
      <w:r w:rsidR="00CB6E32" w:rsidRPr="00C96432">
        <w:rPr>
          <w:sz w:val="20"/>
          <w:szCs w:val="20"/>
        </w:rPr>
        <w:t xml:space="preserve">waste or </w:t>
      </w:r>
      <w:r w:rsidR="009740FA" w:rsidRPr="00C96432">
        <w:rPr>
          <w:sz w:val="20"/>
          <w:szCs w:val="20"/>
        </w:rPr>
        <w:t xml:space="preserve">product </w:t>
      </w:r>
      <w:r w:rsidR="00CB6E32" w:rsidRPr="00C96432">
        <w:rPr>
          <w:sz w:val="20"/>
          <w:szCs w:val="20"/>
        </w:rPr>
        <w:t xml:space="preserve">a </w:t>
      </w:r>
      <w:r w:rsidRPr="00C96432">
        <w:rPr>
          <w:sz w:val="20"/>
          <w:szCs w:val="20"/>
        </w:rPr>
        <w:t xml:space="preserve">fully functional </w:t>
      </w:r>
      <w:r w:rsidR="00CB6E32" w:rsidRPr="00C96432">
        <w:rPr>
          <w:sz w:val="20"/>
          <w:szCs w:val="20"/>
        </w:rPr>
        <w:t xml:space="preserve">product </w:t>
      </w:r>
      <w:r w:rsidR="00D13786" w:rsidRPr="00C96432">
        <w:rPr>
          <w:sz w:val="20"/>
          <w:szCs w:val="20"/>
        </w:rPr>
        <w:t xml:space="preserve">to be used </w:t>
      </w:r>
      <w:r w:rsidRPr="00C96432">
        <w:rPr>
          <w:sz w:val="20"/>
          <w:szCs w:val="20"/>
        </w:rPr>
        <w:t xml:space="preserve">for its </w:t>
      </w:r>
      <w:r w:rsidR="00FF160A" w:rsidRPr="00C96432">
        <w:rPr>
          <w:sz w:val="20"/>
          <w:szCs w:val="20"/>
        </w:rPr>
        <w:t xml:space="preserve">originally </w:t>
      </w:r>
      <w:r w:rsidRPr="00C96432">
        <w:rPr>
          <w:sz w:val="20"/>
          <w:szCs w:val="20"/>
        </w:rPr>
        <w:t>intended purpose.</w:t>
      </w:r>
    </w:p>
    <w:p w:rsidR="00EA5D52" w:rsidRDefault="00EB2726">
      <w:pPr>
        <w:spacing w:after="120"/>
        <w:ind w:left="720" w:firstLine="528"/>
        <w:rPr>
          <w:sz w:val="20"/>
          <w:szCs w:val="20"/>
        </w:rPr>
      </w:pPr>
      <w:r w:rsidRPr="00C96432">
        <w:rPr>
          <w:rFonts w:eastAsia="Times New Roman"/>
          <w:sz w:val="20"/>
          <w:szCs w:val="20"/>
        </w:rPr>
        <w:t>[</w:t>
      </w:r>
      <w:r w:rsidR="003D4C8F" w:rsidRPr="00C96432">
        <w:rPr>
          <w:i/>
          <w:sz w:val="20"/>
          <w:szCs w:val="20"/>
        </w:rPr>
        <w:t>Explanatory notes</w:t>
      </w:r>
    </w:p>
    <w:p w:rsidR="00EA5D52" w:rsidRDefault="00936EDB">
      <w:pPr>
        <w:spacing w:after="120"/>
        <w:ind w:left="720" w:firstLine="528"/>
        <w:rPr>
          <w:sz w:val="20"/>
          <w:szCs w:val="20"/>
        </w:rPr>
      </w:pPr>
      <w:r>
        <w:rPr>
          <w:sz w:val="20"/>
          <w:szCs w:val="20"/>
        </w:rPr>
        <w:t>(</w:t>
      </w:r>
      <w:r w:rsidR="003D4C8F" w:rsidRPr="00C96432">
        <w:rPr>
          <w:sz w:val="20"/>
          <w:szCs w:val="20"/>
        </w:rPr>
        <w:t>a</w:t>
      </w:r>
      <w:r>
        <w:rPr>
          <w:sz w:val="20"/>
          <w:szCs w:val="20"/>
        </w:rPr>
        <w:t>)</w:t>
      </w:r>
      <w:r w:rsidR="003D4C8F" w:rsidRPr="00C96432">
        <w:rPr>
          <w:sz w:val="20"/>
          <w:szCs w:val="20"/>
        </w:rPr>
        <w:tab/>
        <w:t xml:space="preserve">Pre-existing definitions </w:t>
      </w:r>
    </w:p>
    <w:p w:rsidR="00EA5D52" w:rsidRDefault="00936EDB">
      <w:pPr>
        <w:spacing w:after="120"/>
        <w:ind w:left="2496" w:hanging="624"/>
        <w:rPr>
          <w:sz w:val="20"/>
          <w:szCs w:val="20"/>
        </w:rPr>
      </w:pPr>
      <w:r>
        <w:rPr>
          <w:sz w:val="20"/>
          <w:szCs w:val="20"/>
        </w:rPr>
        <w:t>(i)</w:t>
      </w:r>
      <w:r>
        <w:rPr>
          <w:sz w:val="20"/>
          <w:szCs w:val="20"/>
        </w:rPr>
        <w:tab/>
      </w:r>
      <w:r w:rsidR="00C83517">
        <w:rPr>
          <w:sz w:val="20"/>
          <w:szCs w:val="20"/>
        </w:rPr>
        <w:t>Draft e</w:t>
      </w:r>
      <w:r w:rsidR="00C83517" w:rsidRPr="00C96432">
        <w:rPr>
          <w:sz w:val="20"/>
          <w:szCs w:val="20"/>
        </w:rPr>
        <w:t>-waste guidelines</w:t>
      </w:r>
      <w:r w:rsidR="003D4C8F" w:rsidRPr="00C96432">
        <w:rPr>
          <w:sz w:val="20"/>
          <w:szCs w:val="20"/>
        </w:rPr>
        <w:t>:  Fixing specified faults in equipment [and/or replacing defective components of equipment in order to bring the equipment into a fully functional condition].</w:t>
      </w:r>
    </w:p>
    <w:p w:rsidR="00EA5D52" w:rsidRDefault="00936EDB">
      <w:pPr>
        <w:spacing w:after="120"/>
        <w:ind w:left="2496" w:hanging="624"/>
        <w:rPr>
          <w:sz w:val="20"/>
          <w:szCs w:val="20"/>
        </w:rPr>
      </w:pPr>
      <w:r>
        <w:rPr>
          <w:sz w:val="20"/>
          <w:szCs w:val="20"/>
        </w:rPr>
        <w:t>(ii)</w:t>
      </w:r>
      <w:r>
        <w:rPr>
          <w:sz w:val="20"/>
          <w:szCs w:val="20"/>
        </w:rPr>
        <w:tab/>
      </w:r>
      <w:r w:rsidR="003D4C8F" w:rsidRPr="00C96432">
        <w:rPr>
          <w:sz w:val="20"/>
          <w:szCs w:val="20"/>
        </w:rPr>
        <w:t>PACE:  Fixing specified faults in computing equipment and/or replacing defective components of computing equipment to bring the computing equipment into a fully functional condition.</w:t>
      </w:r>
    </w:p>
    <w:p w:rsidR="00EA5D52" w:rsidRDefault="00936EDB">
      <w:pPr>
        <w:spacing w:after="120"/>
        <w:ind w:left="720" w:firstLine="528"/>
        <w:rPr>
          <w:sz w:val="20"/>
          <w:szCs w:val="20"/>
        </w:rPr>
      </w:pPr>
      <w:r>
        <w:rPr>
          <w:sz w:val="20"/>
          <w:szCs w:val="20"/>
        </w:rPr>
        <w:t>(b)</w:t>
      </w:r>
      <w:r>
        <w:rPr>
          <w:sz w:val="20"/>
          <w:szCs w:val="20"/>
        </w:rPr>
        <w:tab/>
      </w:r>
      <w:r w:rsidR="003D4C8F" w:rsidRPr="00C96432">
        <w:rPr>
          <w:sz w:val="20"/>
          <w:szCs w:val="20"/>
        </w:rPr>
        <w:t>Application to waste/non-waste</w:t>
      </w:r>
    </w:p>
    <w:p w:rsidR="00EA5D52" w:rsidRDefault="003D4C8F">
      <w:pPr>
        <w:ind w:left="1872"/>
        <w:rPr>
          <w:sz w:val="20"/>
          <w:szCs w:val="20"/>
        </w:rPr>
      </w:pPr>
      <w:r w:rsidRPr="00C96432">
        <w:rPr>
          <w:sz w:val="20"/>
          <w:szCs w:val="20"/>
        </w:rPr>
        <w:t>Repair or refurbishment are operations that can be applied to both waste and non-waste [, in order to postpone disposal (prevention and reduction measure)]. Therefore by itself, the need for repair or refurbishment is not [a suitable criterion][determinative] for distinguishing between waste and non-waste.</w:t>
      </w:r>
      <w:r w:rsidR="00EB2726" w:rsidRPr="00C96432">
        <w:rPr>
          <w:sz w:val="20"/>
          <w:szCs w:val="20"/>
        </w:rPr>
        <w:t>]</w:t>
      </w:r>
    </w:p>
    <w:p w:rsidR="00EA5D52" w:rsidRDefault="00936EDB">
      <w:pPr>
        <w:spacing w:before="240" w:after="120"/>
        <w:ind w:firstLine="624"/>
        <w:rPr>
          <w:b/>
          <w:bCs/>
        </w:rPr>
      </w:pPr>
      <w:r>
        <w:rPr>
          <w:b/>
          <w:bCs/>
        </w:rPr>
        <w:lastRenderedPageBreak/>
        <w:tab/>
      </w:r>
      <w:r w:rsidR="00F00456" w:rsidRPr="00F00456">
        <w:rPr>
          <w:b/>
          <w:bCs/>
        </w:rPr>
        <w:t>Refurbishment</w:t>
      </w:r>
    </w:p>
    <w:p w:rsidR="00EA5D52" w:rsidRDefault="003D4C8F">
      <w:pPr>
        <w:spacing w:after="120"/>
        <w:ind w:left="1248"/>
        <w:rPr>
          <w:sz w:val="20"/>
          <w:szCs w:val="20"/>
        </w:rPr>
      </w:pPr>
      <w:r w:rsidRPr="00C96432">
        <w:rPr>
          <w:sz w:val="20"/>
          <w:szCs w:val="20"/>
        </w:rPr>
        <w:t xml:space="preserve">Modification of </w:t>
      </w:r>
      <w:r w:rsidR="000A6745" w:rsidRPr="00C96432">
        <w:rPr>
          <w:sz w:val="20"/>
          <w:szCs w:val="20"/>
        </w:rPr>
        <w:t>an object that is a waste or a product</w:t>
      </w:r>
      <w:r w:rsidRPr="00C96432">
        <w:rPr>
          <w:sz w:val="20"/>
          <w:szCs w:val="20"/>
        </w:rPr>
        <w:t xml:space="preserve"> to increase its performance and/or functionalityor to meet applicable technical standards or regulatory requirements</w:t>
      </w:r>
      <w:r w:rsidR="00124277" w:rsidRPr="00C96432">
        <w:rPr>
          <w:sz w:val="20"/>
          <w:szCs w:val="20"/>
        </w:rPr>
        <w:t>, with the result of making the waste or product  a fully functional product to be used for a purpose that is at least the one that was originally intended</w:t>
      </w:r>
      <w:r w:rsidRPr="00C96432">
        <w:rPr>
          <w:sz w:val="20"/>
          <w:szCs w:val="20"/>
        </w:rPr>
        <w:t xml:space="preserve">. </w:t>
      </w:r>
    </w:p>
    <w:p w:rsidR="00EA5D52" w:rsidRDefault="00EB2726">
      <w:pPr>
        <w:spacing w:after="120"/>
        <w:ind w:left="720" w:firstLine="528"/>
        <w:rPr>
          <w:sz w:val="20"/>
          <w:szCs w:val="20"/>
        </w:rPr>
      </w:pPr>
      <w:r w:rsidRPr="00C96432">
        <w:rPr>
          <w:rFonts w:eastAsia="Times New Roman"/>
          <w:sz w:val="20"/>
          <w:szCs w:val="20"/>
        </w:rPr>
        <w:t>[</w:t>
      </w:r>
      <w:r w:rsidR="003D4C8F" w:rsidRPr="00C96432">
        <w:rPr>
          <w:i/>
          <w:sz w:val="20"/>
          <w:szCs w:val="20"/>
        </w:rPr>
        <w:t>Explanatory notes</w:t>
      </w:r>
    </w:p>
    <w:p w:rsidR="00EA5D52" w:rsidRDefault="00936EDB">
      <w:pPr>
        <w:spacing w:after="120"/>
        <w:ind w:left="720" w:firstLine="528"/>
        <w:rPr>
          <w:sz w:val="20"/>
          <w:szCs w:val="20"/>
        </w:rPr>
      </w:pPr>
      <w:r>
        <w:rPr>
          <w:sz w:val="20"/>
          <w:szCs w:val="20"/>
        </w:rPr>
        <w:t>(</w:t>
      </w:r>
      <w:r w:rsidR="003D4C8F" w:rsidRPr="00C96432">
        <w:rPr>
          <w:sz w:val="20"/>
          <w:szCs w:val="20"/>
        </w:rPr>
        <w:t>a</w:t>
      </w:r>
      <w:r>
        <w:rPr>
          <w:sz w:val="20"/>
          <w:szCs w:val="20"/>
        </w:rPr>
        <w:t>)</w:t>
      </w:r>
      <w:r w:rsidR="003D4C8F" w:rsidRPr="00C96432">
        <w:rPr>
          <w:sz w:val="20"/>
          <w:szCs w:val="20"/>
        </w:rPr>
        <w:tab/>
        <w:t>Pre-existing definitions</w:t>
      </w:r>
    </w:p>
    <w:p w:rsidR="00EA5D52" w:rsidRDefault="0070276F">
      <w:pPr>
        <w:spacing w:after="120"/>
        <w:ind w:left="2496" w:hanging="624"/>
        <w:rPr>
          <w:sz w:val="20"/>
          <w:szCs w:val="20"/>
        </w:rPr>
      </w:pPr>
      <w:r>
        <w:rPr>
          <w:sz w:val="20"/>
          <w:szCs w:val="20"/>
        </w:rPr>
        <w:t>(i)</w:t>
      </w:r>
      <w:r>
        <w:rPr>
          <w:sz w:val="20"/>
          <w:szCs w:val="20"/>
        </w:rPr>
        <w:tab/>
      </w:r>
      <w:r w:rsidR="003D4C8F" w:rsidRPr="00C96432">
        <w:rPr>
          <w:sz w:val="20"/>
          <w:szCs w:val="20"/>
        </w:rPr>
        <w:t>PACE:  Modification of used computing equipment to increase its performance and functionality or to meet applicable technical standards or regulatory requirements, including through such activities as cleaning, data sanitization and software upgrading.</w:t>
      </w:r>
    </w:p>
    <w:p w:rsidR="00EA5D52" w:rsidRDefault="0070276F">
      <w:pPr>
        <w:spacing w:after="120"/>
        <w:ind w:left="2496" w:hanging="624"/>
        <w:rPr>
          <w:sz w:val="20"/>
          <w:szCs w:val="20"/>
        </w:rPr>
      </w:pPr>
      <w:r>
        <w:rPr>
          <w:sz w:val="20"/>
          <w:szCs w:val="20"/>
        </w:rPr>
        <w:t>(ii)</w:t>
      </w:r>
      <w:r>
        <w:rPr>
          <w:sz w:val="20"/>
          <w:szCs w:val="20"/>
        </w:rPr>
        <w:tab/>
      </w:r>
      <w:r w:rsidR="003D4C8F" w:rsidRPr="00C96432">
        <w:rPr>
          <w:sz w:val="20"/>
          <w:szCs w:val="20"/>
        </w:rPr>
        <w:t xml:space="preserve">Draft e-waste guidelines: [Process for transforming reusable equipment or components into a refurbished good through refurbishing or reconditioning the equipment. With respect to used equipment, refurbishment may include such activities as cleaning, data sanitization and minor repair.] [Creating refurbished or reconditioned equipment, including such activities as cleaning, data sanitization and (software) upgrading.][Modification of fully functional equipment to increase its performance and/or functionality or to meet applicable technical standards or regulatory requirements, including through such activities as cleaning, data sanitization and upgrading.] </w:t>
      </w:r>
    </w:p>
    <w:p w:rsidR="00EA5D52" w:rsidRDefault="003D4C8F">
      <w:pPr>
        <w:spacing w:after="120"/>
        <w:ind w:left="1872"/>
        <w:rPr>
          <w:sz w:val="20"/>
          <w:szCs w:val="20"/>
        </w:rPr>
      </w:pPr>
      <w:r w:rsidRPr="00C96432">
        <w:rPr>
          <w:sz w:val="20"/>
          <w:szCs w:val="20"/>
        </w:rPr>
        <w:t>The draft Glossary is based on the PACE definition, though not limited to computing equipment and associated activities.</w:t>
      </w:r>
    </w:p>
    <w:p w:rsidR="00EA5D52" w:rsidRDefault="0070276F">
      <w:pPr>
        <w:spacing w:after="120"/>
        <w:ind w:left="720" w:firstLine="528"/>
        <w:rPr>
          <w:sz w:val="20"/>
          <w:szCs w:val="20"/>
        </w:rPr>
      </w:pPr>
      <w:r>
        <w:rPr>
          <w:sz w:val="20"/>
          <w:szCs w:val="20"/>
        </w:rPr>
        <w:t>(b)</w:t>
      </w:r>
      <w:r>
        <w:rPr>
          <w:sz w:val="20"/>
          <w:szCs w:val="20"/>
        </w:rPr>
        <w:tab/>
      </w:r>
      <w:r w:rsidR="003D4C8F" w:rsidRPr="00C96432">
        <w:rPr>
          <w:sz w:val="20"/>
          <w:szCs w:val="20"/>
        </w:rPr>
        <w:t>Distinction between waste and non-waste</w:t>
      </w:r>
    </w:p>
    <w:p w:rsidR="00EA5D52" w:rsidRDefault="003D4C8F">
      <w:pPr>
        <w:spacing w:after="120"/>
        <w:ind w:left="1872"/>
        <w:rPr>
          <w:sz w:val="20"/>
          <w:szCs w:val="20"/>
        </w:rPr>
      </w:pPr>
      <w:r w:rsidRPr="00C96432">
        <w:rPr>
          <w:sz w:val="20"/>
          <w:szCs w:val="20"/>
        </w:rPr>
        <w:t>Repair and refurbishment are operations that can be applied to both waste and non-waste. Therefore by itself, the need for repair or refurbishment is not [a suitable criterion][determinative] for distinguishing between waste and non-waste.</w:t>
      </w:r>
      <w:r w:rsidR="00EB2726" w:rsidRPr="00C96432">
        <w:rPr>
          <w:sz w:val="20"/>
          <w:szCs w:val="20"/>
        </w:rPr>
        <w:t>]</w:t>
      </w:r>
    </w:p>
    <w:p w:rsidR="00EA5D52" w:rsidRDefault="0070276F">
      <w:pPr>
        <w:spacing w:before="240" w:after="120"/>
        <w:ind w:firstLine="624"/>
        <w:rPr>
          <w:b/>
          <w:bCs/>
        </w:rPr>
      </w:pPr>
      <w:r>
        <w:rPr>
          <w:b/>
          <w:bCs/>
        </w:rPr>
        <w:tab/>
      </w:r>
      <w:r w:rsidR="00F00456" w:rsidRPr="00F00456">
        <w:rPr>
          <w:b/>
          <w:bCs/>
        </w:rPr>
        <w:t>Reuse</w:t>
      </w:r>
    </w:p>
    <w:p w:rsidR="00EA5D52" w:rsidRDefault="003D4C8F">
      <w:pPr>
        <w:spacing w:after="120"/>
        <w:ind w:left="1248"/>
        <w:rPr>
          <w:sz w:val="20"/>
          <w:szCs w:val="20"/>
        </w:rPr>
      </w:pPr>
      <w:r w:rsidRPr="00C96432">
        <w:rPr>
          <w:sz w:val="20"/>
          <w:szCs w:val="20"/>
        </w:rPr>
        <w:t>The using again, by a person other than its previous owner, of a</w:t>
      </w:r>
      <w:r w:rsidR="005D3C2B" w:rsidRPr="00C96432">
        <w:rPr>
          <w:sz w:val="20"/>
          <w:szCs w:val="20"/>
        </w:rPr>
        <w:t>product</w:t>
      </w:r>
      <w:r w:rsidR="007375FA" w:rsidRPr="00C96432">
        <w:rPr>
          <w:sz w:val="20"/>
          <w:szCs w:val="20"/>
        </w:rPr>
        <w:t xml:space="preserve">, </w:t>
      </w:r>
      <w:r w:rsidR="004816B1" w:rsidRPr="00C96432">
        <w:rPr>
          <w:sz w:val="20"/>
          <w:szCs w:val="20"/>
        </w:rPr>
        <w:t>object</w:t>
      </w:r>
      <w:r w:rsidR="007375FA" w:rsidRPr="00C96432">
        <w:rPr>
          <w:sz w:val="20"/>
          <w:szCs w:val="20"/>
        </w:rPr>
        <w:t xml:space="preserve"> or substance</w:t>
      </w:r>
      <w:r w:rsidR="006550F5" w:rsidRPr="00C96432">
        <w:rPr>
          <w:sz w:val="20"/>
          <w:szCs w:val="20"/>
        </w:rPr>
        <w:t>[</w:t>
      </w:r>
      <w:r w:rsidR="005D3C2B" w:rsidRPr="00C96432">
        <w:rPr>
          <w:sz w:val="20"/>
          <w:szCs w:val="20"/>
        </w:rPr>
        <w:t>that is not waste</w:t>
      </w:r>
      <w:r w:rsidR="006550F5" w:rsidRPr="00C96432">
        <w:rPr>
          <w:sz w:val="20"/>
          <w:szCs w:val="20"/>
        </w:rPr>
        <w:t>]</w:t>
      </w:r>
      <w:r w:rsidRPr="00C96432">
        <w:rPr>
          <w:sz w:val="20"/>
          <w:szCs w:val="20"/>
        </w:rPr>
        <w:t>,</w:t>
      </w:r>
      <w:r w:rsidR="004F76B0" w:rsidRPr="00C96432">
        <w:rPr>
          <w:sz w:val="20"/>
          <w:szCs w:val="20"/>
        </w:rPr>
        <w:t xml:space="preserve"> [</w:t>
      </w:r>
      <w:r w:rsidRPr="00C96432">
        <w:rPr>
          <w:sz w:val="20"/>
          <w:szCs w:val="20"/>
        </w:rPr>
        <w:t>for the same purpose for which it was conceived,</w:t>
      </w:r>
      <w:r w:rsidR="004F76B0" w:rsidRPr="00C96432">
        <w:rPr>
          <w:sz w:val="20"/>
          <w:szCs w:val="20"/>
        </w:rPr>
        <w:t xml:space="preserve"> ]</w:t>
      </w:r>
      <w:r w:rsidR="006C5C88" w:rsidRPr="00C96432">
        <w:rPr>
          <w:sz w:val="20"/>
          <w:szCs w:val="20"/>
        </w:rPr>
        <w:t>[</w:t>
      </w:r>
      <w:r w:rsidRPr="00C96432">
        <w:rPr>
          <w:sz w:val="20"/>
          <w:szCs w:val="20"/>
        </w:rPr>
        <w:t xml:space="preserve">possibly after </w:t>
      </w:r>
      <w:r w:rsidR="004816B1" w:rsidRPr="00C96432">
        <w:rPr>
          <w:sz w:val="20"/>
          <w:szCs w:val="20"/>
        </w:rPr>
        <w:t>pre-processing] [</w:t>
      </w:r>
      <w:r w:rsidRPr="00C96432">
        <w:rPr>
          <w:sz w:val="20"/>
          <w:szCs w:val="20"/>
        </w:rPr>
        <w:t>repair or refurbishment</w:t>
      </w:r>
      <w:r w:rsidR="006C5C88" w:rsidRPr="00C96432">
        <w:rPr>
          <w:sz w:val="20"/>
          <w:szCs w:val="20"/>
        </w:rPr>
        <w:t>]</w:t>
      </w:r>
      <w:r w:rsidR="0087147D">
        <w:rPr>
          <w:sz w:val="20"/>
          <w:szCs w:val="20"/>
        </w:rPr>
        <w:t>.</w:t>
      </w:r>
    </w:p>
    <w:p w:rsidR="00EA5D52" w:rsidRDefault="00EB2726">
      <w:pPr>
        <w:spacing w:after="120"/>
        <w:ind w:left="720" w:firstLine="528"/>
        <w:rPr>
          <w:i/>
          <w:sz w:val="20"/>
          <w:szCs w:val="20"/>
        </w:rPr>
      </w:pPr>
      <w:r w:rsidRPr="00C96432">
        <w:rPr>
          <w:sz w:val="20"/>
          <w:szCs w:val="20"/>
        </w:rPr>
        <w:t>[</w:t>
      </w:r>
      <w:r w:rsidR="003D4C8F" w:rsidRPr="00C96432">
        <w:rPr>
          <w:i/>
          <w:sz w:val="20"/>
          <w:szCs w:val="20"/>
        </w:rPr>
        <w:t>Explanatory notes</w:t>
      </w:r>
    </w:p>
    <w:p w:rsidR="00EA5D52" w:rsidRDefault="0070276F">
      <w:pPr>
        <w:spacing w:after="120"/>
        <w:ind w:left="720" w:firstLine="528"/>
        <w:rPr>
          <w:sz w:val="20"/>
          <w:szCs w:val="20"/>
        </w:rPr>
      </w:pPr>
      <w:r>
        <w:rPr>
          <w:sz w:val="20"/>
          <w:szCs w:val="20"/>
        </w:rPr>
        <w:t>(</w:t>
      </w:r>
      <w:r w:rsidR="003D4C8F" w:rsidRPr="00C96432">
        <w:rPr>
          <w:sz w:val="20"/>
          <w:szCs w:val="20"/>
        </w:rPr>
        <w:t>a</w:t>
      </w:r>
      <w:r>
        <w:rPr>
          <w:sz w:val="20"/>
          <w:szCs w:val="20"/>
        </w:rPr>
        <w:t>)</w:t>
      </w:r>
      <w:r w:rsidR="003D4C8F" w:rsidRPr="00C96432">
        <w:rPr>
          <w:sz w:val="20"/>
          <w:szCs w:val="20"/>
        </w:rPr>
        <w:tab/>
        <w:t xml:space="preserve">Pre-existing definitions </w:t>
      </w:r>
    </w:p>
    <w:p w:rsidR="00EA5D52" w:rsidRDefault="0070276F">
      <w:pPr>
        <w:spacing w:after="120"/>
        <w:ind w:left="2496" w:hanging="624"/>
        <w:rPr>
          <w:sz w:val="20"/>
          <w:szCs w:val="20"/>
        </w:rPr>
      </w:pPr>
      <w:r>
        <w:rPr>
          <w:sz w:val="20"/>
          <w:szCs w:val="20"/>
        </w:rPr>
        <w:t>(i)</w:t>
      </w:r>
      <w:r>
        <w:rPr>
          <w:sz w:val="20"/>
          <w:szCs w:val="20"/>
        </w:rPr>
        <w:tab/>
      </w:r>
      <w:r w:rsidR="00355DE5">
        <w:rPr>
          <w:sz w:val="20"/>
          <w:szCs w:val="20"/>
        </w:rPr>
        <w:t>Draft e</w:t>
      </w:r>
      <w:r w:rsidR="00355DE5" w:rsidRPr="00C96432">
        <w:rPr>
          <w:sz w:val="20"/>
          <w:szCs w:val="20"/>
        </w:rPr>
        <w:t>-waste guidelines</w:t>
      </w:r>
      <w:r w:rsidR="003D4C8F" w:rsidRPr="00C96432">
        <w:rPr>
          <w:sz w:val="20"/>
          <w:szCs w:val="20"/>
        </w:rPr>
        <w:t>: The using again, by a person other than its previous owner, of equipment that is not waste for the same purpose for which it was conceived, possibly after repair or refurbishment</w:t>
      </w:r>
      <w:r>
        <w:rPr>
          <w:sz w:val="20"/>
          <w:szCs w:val="20"/>
        </w:rPr>
        <w:t>.</w:t>
      </w:r>
    </w:p>
    <w:p w:rsidR="00EA5D52" w:rsidRDefault="0070276F">
      <w:pPr>
        <w:spacing w:after="120"/>
        <w:ind w:left="2496" w:hanging="624"/>
        <w:rPr>
          <w:sz w:val="20"/>
          <w:szCs w:val="20"/>
        </w:rPr>
      </w:pPr>
      <w:r>
        <w:rPr>
          <w:sz w:val="20"/>
          <w:szCs w:val="20"/>
        </w:rPr>
        <w:t>(ii)</w:t>
      </w:r>
      <w:r>
        <w:rPr>
          <w:sz w:val="20"/>
          <w:szCs w:val="20"/>
        </w:rPr>
        <w:tab/>
      </w:r>
      <w:r w:rsidR="003D4C8F" w:rsidRPr="00C96432">
        <w:rPr>
          <w:sz w:val="20"/>
          <w:szCs w:val="20"/>
        </w:rPr>
        <w:t>PACE:  The using again, by a person other than its previous owner, of used computing equipment or a functional component from used computing equipment that is not waste for the same purpose for which it was conceived, possibly after refurbishment, repair or hardware upgrading.</w:t>
      </w:r>
    </w:p>
    <w:p w:rsidR="00EA5D52" w:rsidRDefault="0070276F">
      <w:pPr>
        <w:spacing w:after="120"/>
        <w:ind w:left="2496" w:hanging="624"/>
        <w:rPr>
          <w:sz w:val="20"/>
          <w:szCs w:val="20"/>
        </w:rPr>
      </w:pPr>
      <w:r>
        <w:rPr>
          <w:sz w:val="20"/>
          <w:szCs w:val="20"/>
        </w:rPr>
        <w:t>(iii)</w:t>
      </w:r>
      <w:r>
        <w:rPr>
          <w:sz w:val="20"/>
          <w:szCs w:val="20"/>
        </w:rPr>
        <w:tab/>
      </w:r>
      <w:r w:rsidR="003D4C8F" w:rsidRPr="00C96432">
        <w:rPr>
          <w:sz w:val="20"/>
          <w:szCs w:val="20"/>
        </w:rPr>
        <w:t>Ship recycling guideline</w:t>
      </w:r>
      <w:r w:rsidR="00355DE5">
        <w:rPr>
          <w:sz w:val="20"/>
          <w:szCs w:val="20"/>
        </w:rPr>
        <w:t>s</w:t>
      </w:r>
      <w:r w:rsidR="0037092E">
        <w:rPr>
          <w:rStyle w:val="FootnoteReference"/>
          <w:sz w:val="20"/>
          <w:szCs w:val="20"/>
        </w:rPr>
        <w:footnoteReference w:customMarkFollows="1" w:id="8"/>
        <w:t>8</w:t>
      </w:r>
      <w:r w:rsidR="003D4C8F" w:rsidRPr="00C96432">
        <w:rPr>
          <w:sz w:val="20"/>
          <w:szCs w:val="20"/>
        </w:rPr>
        <w:t>: When a product is used again following normal use. Implies recovery and refurbishment before the product can be reused.</w:t>
      </w:r>
    </w:p>
    <w:p w:rsidR="00EA5D52" w:rsidRDefault="0070276F">
      <w:pPr>
        <w:spacing w:after="120"/>
        <w:ind w:left="720" w:firstLine="528"/>
        <w:rPr>
          <w:bCs/>
          <w:sz w:val="20"/>
          <w:szCs w:val="20"/>
        </w:rPr>
      </w:pPr>
      <w:r>
        <w:rPr>
          <w:bCs/>
          <w:sz w:val="20"/>
          <w:szCs w:val="20"/>
        </w:rPr>
        <w:t>(b)</w:t>
      </w:r>
      <w:r>
        <w:rPr>
          <w:bCs/>
          <w:sz w:val="20"/>
          <w:szCs w:val="20"/>
        </w:rPr>
        <w:tab/>
      </w:r>
      <w:r w:rsidR="003D4C8F" w:rsidRPr="00C96432">
        <w:rPr>
          <w:bCs/>
          <w:sz w:val="20"/>
          <w:szCs w:val="20"/>
        </w:rPr>
        <w:t>Reuse encouraged</w:t>
      </w:r>
    </w:p>
    <w:p w:rsidR="00EA5D52" w:rsidRDefault="003D4C8F">
      <w:pPr>
        <w:spacing w:after="120"/>
        <w:ind w:left="1872"/>
        <w:rPr>
          <w:sz w:val="20"/>
          <w:szCs w:val="20"/>
        </w:rPr>
      </w:pPr>
      <w:r w:rsidRPr="00C96432">
        <w:rPr>
          <w:bCs/>
          <w:sz w:val="20"/>
          <w:szCs w:val="20"/>
        </w:rPr>
        <w:t xml:space="preserve">Reuse </w:t>
      </w:r>
      <w:r w:rsidRPr="00C96432">
        <w:rPr>
          <w:sz w:val="20"/>
          <w:szCs w:val="20"/>
        </w:rPr>
        <w:t xml:space="preserve">of </w:t>
      </w:r>
      <w:r w:rsidRPr="00C96432">
        <w:rPr>
          <w:bCs/>
          <w:sz w:val="20"/>
          <w:szCs w:val="20"/>
        </w:rPr>
        <w:t>used goods/products</w:t>
      </w:r>
      <w:r w:rsidRPr="00C96432">
        <w:rPr>
          <w:sz w:val="20"/>
          <w:szCs w:val="20"/>
        </w:rPr>
        <w:t xml:space="preserve"> is to be encouraged because it promotes resource efficiency, especially of non-renewable resources. Encouraging </w:t>
      </w:r>
      <w:r w:rsidRPr="00C96432">
        <w:rPr>
          <w:bCs/>
          <w:sz w:val="20"/>
          <w:szCs w:val="20"/>
        </w:rPr>
        <w:t xml:space="preserve">reuse </w:t>
      </w:r>
      <w:r w:rsidRPr="00C96432">
        <w:rPr>
          <w:sz w:val="20"/>
          <w:szCs w:val="20"/>
        </w:rPr>
        <w:t xml:space="preserve">will sometimes help prevent a </w:t>
      </w:r>
      <w:r w:rsidRPr="00C96432">
        <w:rPr>
          <w:bCs/>
          <w:sz w:val="20"/>
          <w:szCs w:val="20"/>
        </w:rPr>
        <w:t xml:space="preserve">used good/product </w:t>
      </w:r>
      <w:r w:rsidRPr="00C96432">
        <w:rPr>
          <w:sz w:val="20"/>
          <w:szCs w:val="20"/>
        </w:rPr>
        <w:t xml:space="preserve">from becoming </w:t>
      </w:r>
      <w:r w:rsidRPr="00C96432">
        <w:rPr>
          <w:bCs/>
          <w:sz w:val="20"/>
          <w:szCs w:val="20"/>
        </w:rPr>
        <w:t>waste</w:t>
      </w:r>
      <w:r w:rsidRPr="00C96432">
        <w:rPr>
          <w:sz w:val="20"/>
          <w:szCs w:val="20"/>
        </w:rPr>
        <w:t xml:space="preserve">, or in some cases bring </w:t>
      </w:r>
      <w:r w:rsidRPr="00C96432">
        <w:rPr>
          <w:bCs/>
          <w:sz w:val="20"/>
          <w:szCs w:val="20"/>
        </w:rPr>
        <w:t>waste</w:t>
      </w:r>
      <w:r w:rsidRPr="00C96432">
        <w:rPr>
          <w:sz w:val="20"/>
          <w:szCs w:val="20"/>
        </w:rPr>
        <w:t xml:space="preserve"> back into </w:t>
      </w:r>
      <w:r w:rsidRPr="00C96432">
        <w:rPr>
          <w:bCs/>
          <w:sz w:val="20"/>
          <w:szCs w:val="20"/>
        </w:rPr>
        <w:t>use</w:t>
      </w:r>
      <w:r w:rsidRPr="00C96432">
        <w:rPr>
          <w:sz w:val="20"/>
          <w:szCs w:val="20"/>
        </w:rPr>
        <w:t xml:space="preserve">.  </w:t>
      </w:r>
    </w:p>
    <w:p w:rsidR="00EA5D52" w:rsidRDefault="0070276F">
      <w:pPr>
        <w:spacing w:after="120"/>
        <w:ind w:left="720" w:firstLine="528"/>
        <w:rPr>
          <w:sz w:val="20"/>
          <w:szCs w:val="20"/>
        </w:rPr>
      </w:pPr>
      <w:r>
        <w:rPr>
          <w:sz w:val="20"/>
          <w:szCs w:val="20"/>
        </w:rPr>
        <w:t>(c)</w:t>
      </w:r>
      <w:r w:rsidR="003D4C8F" w:rsidRPr="00C96432">
        <w:rPr>
          <w:sz w:val="20"/>
          <w:szCs w:val="20"/>
        </w:rPr>
        <w:tab/>
        <w:t xml:space="preserve">“Reuse” </w:t>
      </w:r>
      <w:r w:rsidR="00F00456" w:rsidRPr="00F00456">
        <w:rPr>
          <w:bCs/>
          <w:sz w:val="20"/>
          <w:szCs w:val="20"/>
        </w:rPr>
        <w:t>can</w:t>
      </w:r>
      <w:r w:rsidR="003D4C8F" w:rsidRPr="00C96432">
        <w:rPr>
          <w:sz w:val="20"/>
          <w:szCs w:val="20"/>
        </w:rPr>
        <w:t xml:space="preserve"> occur after some degree of [pre-processing][repair or refurbishment].</w:t>
      </w:r>
    </w:p>
    <w:p w:rsidR="00EA5D52" w:rsidRDefault="0070276F">
      <w:pPr>
        <w:spacing w:after="120"/>
        <w:ind w:left="720" w:firstLine="528"/>
        <w:rPr>
          <w:sz w:val="20"/>
          <w:szCs w:val="20"/>
        </w:rPr>
      </w:pPr>
      <w:r>
        <w:rPr>
          <w:sz w:val="20"/>
          <w:szCs w:val="20"/>
        </w:rPr>
        <w:t>(</w:t>
      </w:r>
      <w:r w:rsidR="003D4C8F" w:rsidRPr="00C96432">
        <w:rPr>
          <w:sz w:val="20"/>
          <w:szCs w:val="20"/>
        </w:rPr>
        <w:t>d</w:t>
      </w:r>
      <w:r>
        <w:rPr>
          <w:sz w:val="20"/>
          <w:szCs w:val="20"/>
        </w:rPr>
        <w:t>)</w:t>
      </w:r>
      <w:r>
        <w:rPr>
          <w:sz w:val="20"/>
          <w:szCs w:val="20"/>
        </w:rPr>
        <w:tab/>
      </w:r>
      <w:r w:rsidR="003D4C8F" w:rsidRPr="00C96432">
        <w:rPr>
          <w:sz w:val="20"/>
          <w:szCs w:val="20"/>
        </w:rPr>
        <w:t>Need for certainty</w:t>
      </w:r>
    </w:p>
    <w:p w:rsidR="00EA5D52" w:rsidRDefault="003D4C8F">
      <w:pPr>
        <w:spacing w:after="120"/>
        <w:ind w:left="1872"/>
        <w:rPr>
          <w:sz w:val="20"/>
          <w:szCs w:val="20"/>
        </w:rPr>
      </w:pPr>
      <w:r w:rsidRPr="00C96432">
        <w:rPr>
          <w:sz w:val="20"/>
          <w:szCs w:val="20"/>
        </w:rPr>
        <w:t xml:space="preserve">Where a </w:t>
      </w:r>
      <w:r w:rsidRPr="00C96432">
        <w:rPr>
          <w:bCs/>
          <w:sz w:val="20"/>
          <w:szCs w:val="20"/>
        </w:rPr>
        <w:t xml:space="preserve">used good/product </w:t>
      </w:r>
      <w:r w:rsidRPr="00C96432">
        <w:rPr>
          <w:sz w:val="20"/>
          <w:szCs w:val="20"/>
        </w:rPr>
        <w:t xml:space="preserve">is exported for </w:t>
      </w:r>
      <w:r w:rsidRPr="00C96432">
        <w:rPr>
          <w:bCs/>
          <w:sz w:val="20"/>
          <w:szCs w:val="20"/>
        </w:rPr>
        <w:t>reuse</w:t>
      </w:r>
      <w:r w:rsidRPr="00C96432">
        <w:rPr>
          <w:sz w:val="20"/>
          <w:szCs w:val="20"/>
        </w:rPr>
        <w:t xml:space="preserve">, there needs to be sufficient certainty that it will actually be </w:t>
      </w:r>
      <w:r w:rsidRPr="00C96432">
        <w:rPr>
          <w:bCs/>
          <w:sz w:val="20"/>
          <w:szCs w:val="20"/>
        </w:rPr>
        <w:t>reused</w:t>
      </w:r>
      <w:r w:rsidRPr="00C96432">
        <w:rPr>
          <w:sz w:val="20"/>
          <w:szCs w:val="20"/>
        </w:rPr>
        <w:t xml:space="preserve">, because if it is not, its </w:t>
      </w:r>
      <w:r w:rsidRPr="00C96432">
        <w:rPr>
          <w:bCs/>
          <w:sz w:val="20"/>
          <w:szCs w:val="20"/>
        </w:rPr>
        <w:t xml:space="preserve">disposal </w:t>
      </w:r>
      <w:r w:rsidRPr="00C96432">
        <w:rPr>
          <w:sz w:val="20"/>
          <w:szCs w:val="20"/>
        </w:rPr>
        <w:t xml:space="preserve">may pose a threat to human health and </w:t>
      </w:r>
      <w:r w:rsidRPr="00C96432">
        <w:rPr>
          <w:sz w:val="20"/>
          <w:szCs w:val="20"/>
        </w:rPr>
        <w:lastRenderedPageBreak/>
        <w:t>the environment.  Factors such as obsolescence</w:t>
      </w:r>
      <w:r w:rsidR="0037092E">
        <w:rPr>
          <w:rStyle w:val="FootnoteReference"/>
          <w:sz w:val="20"/>
          <w:szCs w:val="20"/>
        </w:rPr>
        <w:footnoteReference w:customMarkFollows="1" w:id="9"/>
        <w:t>9</w:t>
      </w:r>
      <w:r w:rsidRPr="00C96432">
        <w:rPr>
          <w:sz w:val="20"/>
          <w:szCs w:val="20"/>
        </w:rPr>
        <w:t xml:space="preserve"> and insufficient protection against damage during transport, loading and unloading may cast doubt on whether reuse will actually occur.</w:t>
      </w:r>
      <w:r w:rsidR="0037092E">
        <w:rPr>
          <w:rStyle w:val="FootnoteReference"/>
          <w:sz w:val="20"/>
          <w:szCs w:val="20"/>
        </w:rPr>
        <w:footnoteReference w:customMarkFollows="1" w:id="10"/>
        <w:t>10</w:t>
      </w:r>
      <w:r w:rsidRPr="00C96432">
        <w:rPr>
          <w:sz w:val="20"/>
          <w:szCs w:val="20"/>
        </w:rPr>
        <w:t xml:space="preserve">These factors may suggest instead an </w:t>
      </w:r>
      <w:r w:rsidRPr="00C96432">
        <w:rPr>
          <w:bCs/>
          <w:sz w:val="20"/>
          <w:szCs w:val="20"/>
        </w:rPr>
        <w:t xml:space="preserve">intent to dispose of </w:t>
      </w:r>
      <w:r w:rsidRPr="00C96432">
        <w:rPr>
          <w:sz w:val="20"/>
          <w:szCs w:val="20"/>
        </w:rPr>
        <w:t xml:space="preserve">the </w:t>
      </w:r>
      <w:r w:rsidRPr="00C96432">
        <w:rPr>
          <w:bCs/>
          <w:sz w:val="20"/>
          <w:szCs w:val="20"/>
        </w:rPr>
        <w:t>used good/product</w:t>
      </w:r>
      <w:r w:rsidRPr="00C96432">
        <w:rPr>
          <w:sz w:val="20"/>
          <w:szCs w:val="20"/>
        </w:rPr>
        <w:t xml:space="preserve">, which would make it a </w:t>
      </w:r>
      <w:r w:rsidRPr="00C96432">
        <w:rPr>
          <w:bCs/>
          <w:sz w:val="20"/>
          <w:szCs w:val="20"/>
        </w:rPr>
        <w:t>waste</w:t>
      </w:r>
      <w:r w:rsidRPr="00C96432">
        <w:rPr>
          <w:sz w:val="20"/>
          <w:szCs w:val="20"/>
        </w:rPr>
        <w:t xml:space="preserve">.  </w:t>
      </w:r>
      <w:r w:rsidRPr="00C96432">
        <w:rPr>
          <w:bCs/>
          <w:sz w:val="20"/>
          <w:szCs w:val="20"/>
        </w:rPr>
        <w:t>Intent to dispose</w:t>
      </w:r>
      <w:r w:rsidRPr="00C96432">
        <w:rPr>
          <w:sz w:val="20"/>
          <w:szCs w:val="20"/>
        </w:rPr>
        <w:t xml:space="preserve"> may be inferred from an act that could reasonably be expected to result in disposal.  </w:t>
      </w:r>
    </w:p>
    <w:p w:rsidR="00EA5D52" w:rsidRDefault="0070276F">
      <w:pPr>
        <w:spacing w:after="120"/>
        <w:ind w:left="720" w:firstLine="528"/>
        <w:rPr>
          <w:sz w:val="20"/>
          <w:szCs w:val="20"/>
        </w:rPr>
      </w:pPr>
      <w:r>
        <w:rPr>
          <w:sz w:val="20"/>
          <w:szCs w:val="20"/>
        </w:rPr>
        <w:t>(</w:t>
      </w:r>
      <w:r w:rsidR="00863883" w:rsidRPr="00C96432">
        <w:rPr>
          <w:sz w:val="20"/>
          <w:szCs w:val="20"/>
        </w:rPr>
        <w:t>e</w:t>
      </w:r>
      <w:r>
        <w:rPr>
          <w:sz w:val="20"/>
          <w:szCs w:val="20"/>
        </w:rPr>
        <w:t>)</w:t>
      </w:r>
      <w:r>
        <w:rPr>
          <w:sz w:val="20"/>
          <w:szCs w:val="20"/>
        </w:rPr>
        <w:tab/>
      </w:r>
      <w:r w:rsidR="00863883" w:rsidRPr="00C96432">
        <w:rPr>
          <w:sz w:val="20"/>
          <w:szCs w:val="20"/>
        </w:rPr>
        <w:t>P</w:t>
      </w:r>
      <w:r w:rsidR="003F7F8D" w:rsidRPr="00C96432">
        <w:rPr>
          <w:sz w:val="20"/>
          <w:szCs w:val="20"/>
        </w:rPr>
        <w:t>oint of reuse</w:t>
      </w:r>
    </w:p>
    <w:p w:rsidR="00EA5D52" w:rsidRDefault="003F7F8D">
      <w:pPr>
        <w:spacing w:after="120"/>
        <w:ind w:left="1872"/>
        <w:rPr>
          <w:sz w:val="20"/>
          <w:szCs w:val="20"/>
        </w:rPr>
      </w:pPr>
      <w:r w:rsidRPr="00C96432">
        <w:rPr>
          <w:sz w:val="20"/>
          <w:szCs w:val="20"/>
        </w:rPr>
        <w:t>R</w:t>
      </w:r>
      <w:r w:rsidR="003D4C8F" w:rsidRPr="00C96432">
        <w:rPr>
          <w:sz w:val="20"/>
          <w:szCs w:val="20"/>
        </w:rPr>
        <w:t>euse refers to the point at which the good/product is being used for the purpose for it was conceived and not any operations to enable that to occur.[Once] [when]  a used good/product is being reused, it is not waste.</w:t>
      </w:r>
    </w:p>
    <w:p w:rsidR="00EA5D52" w:rsidRDefault="0070276F">
      <w:pPr>
        <w:spacing w:after="120"/>
        <w:ind w:left="720" w:firstLine="528"/>
        <w:rPr>
          <w:sz w:val="20"/>
          <w:szCs w:val="20"/>
        </w:rPr>
      </w:pPr>
      <w:r>
        <w:rPr>
          <w:sz w:val="20"/>
          <w:szCs w:val="20"/>
        </w:rPr>
        <w:t>(</w:t>
      </w:r>
      <w:r w:rsidR="00863883" w:rsidRPr="00C96432">
        <w:rPr>
          <w:sz w:val="20"/>
          <w:szCs w:val="20"/>
        </w:rPr>
        <w:t>f</w:t>
      </w:r>
      <w:r>
        <w:rPr>
          <w:sz w:val="20"/>
          <w:szCs w:val="20"/>
        </w:rPr>
        <w:t>)</w:t>
      </w:r>
      <w:r w:rsidR="003B727B">
        <w:rPr>
          <w:sz w:val="20"/>
          <w:szCs w:val="20"/>
        </w:rPr>
        <w:tab/>
      </w:r>
      <w:r w:rsidR="00863883" w:rsidRPr="00C96432">
        <w:rPr>
          <w:sz w:val="20"/>
          <w:szCs w:val="20"/>
        </w:rPr>
        <w:t>C</w:t>
      </w:r>
      <w:r w:rsidR="003F7F8D" w:rsidRPr="00C96432">
        <w:rPr>
          <w:sz w:val="20"/>
          <w:szCs w:val="20"/>
        </w:rPr>
        <w:t>haritable donation</w:t>
      </w:r>
    </w:p>
    <w:p w:rsidR="00EA5D52" w:rsidRDefault="003D4C8F">
      <w:pPr>
        <w:spacing w:after="120"/>
        <w:ind w:left="1872"/>
        <w:rPr>
          <w:sz w:val="20"/>
          <w:szCs w:val="20"/>
        </w:rPr>
      </w:pPr>
      <w:r w:rsidRPr="00C96432">
        <w:rPr>
          <w:sz w:val="20"/>
          <w:szCs w:val="20"/>
        </w:rPr>
        <w:t>Reuse can apply to goods/products that are transferred for purposes of charity and without any monetary rewards or benefits, or for barter. This practice is not environmentally sound management of waste.</w:t>
      </w:r>
      <w:r w:rsidR="001A5D0C" w:rsidRPr="00C96432">
        <w:rPr>
          <w:sz w:val="20"/>
          <w:szCs w:val="20"/>
        </w:rPr>
        <w:t>]</w:t>
      </w:r>
    </w:p>
    <w:p w:rsidR="00EA5D52" w:rsidRDefault="0070276F">
      <w:pPr>
        <w:spacing w:before="240" w:after="120"/>
        <w:ind w:firstLine="624"/>
        <w:rPr>
          <w:b/>
          <w:bCs/>
        </w:rPr>
      </w:pPr>
      <w:r>
        <w:rPr>
          <w:b/>
          <w:bCs/>
        </w:rPr>
        <w:tab/>
      </w:r>
      <w:r w:rsidR="00F00456" w:rsidRPr="00F00456">
        <w:rPr>
          <w:b/>
          <w:bCs/>
        </w:rPr>
        <w:t xml:space="preserve">Direct reuse  </w:t>
      </w:r>
    </w:p>
    <w:p w:rsidR="00EA5D52" w:rsidRDefault="003E6C12">
      <w:pPr>
        <w:spacing w:after="120"/>
        <w:ind w:left="1248"/>
        <w:rPr>
          <w:sz w:val="20"/>
          <w:szCs w:val="20"/>
        </w:rPr>
      </w:pPr>
      <w:r w:rsidRPr="00C96432">
        <w:rPr>
          <w:sz w:val="20"/>
          <w:szCs w:val="20"/>
        </w:rPr>
        <w:t>The using again, by a person other than its previous owner, of a product, object or substance that is not waste  for the same purpose for which it was conceived without the necessity of[pre-processing</w:t>
      </w:r>
      <w:r w:rsidR="0037092E">
        <w:rPr>
          <w:rStyle w:val="FootnoteReference"/>
          <w:sz w:val="20"/>
          <w:szCs w:val="20"/>
        </w:rPr>
        <w:footnoteReference w:customMarkFollows="1" w:id="11"/>
        <w:t>11</w:t>
      </w:r>
      <w:r w:rsidR="00BF1270">
        <w:rPr>
          <w:sz w:val="20"/>
          <w:szCs w:val="20"/>
        </w:rPr>
        <w:t>][repair or refurbishment</w:t>
      </w:r>
      <w:r w:rsidRPr="00C96432">
        <w:rPr>
          <w:sz w:val="20"/>
          <w:szCs w:val="20"/>
        </w:rPr>
        <w:t>]</w:t>
      </w:r>
      <w:r w:rsidR="00BF1270">
        <w:rPr>
          <w:sz w:val="20"/>
          <w:szCs w:val="20"/>
        </w:rPr>
        <w:t>.</w:t>
      </w:r>
    </w:p>
    <w:p w:rsidR="00EA5D52" w:rsidRDefault="00BF71D2">
      <w:pPr>
        <w:spacing w:after="120"/>
        <w:ind w:left="624" w:firstLine="624"/>
        <w:rPr>
          <w:i/>
          <w:sz w:val="20"/>
          <w:szCs w:val="20"/>
        </w:rPr>
      </w:pPr>
      <w:r w:rsidRPr="00C96432">
        <w:rPr>
          <w:sz w:val="20"/>
          <w:szCs w:val="20"/>
        </w:rPr>
        <w:t>[</w:t>
      </w:r>
      <w:r w:rsidR="003D4C8F" w:rsidRPr="00C96432">
        <w:rPr>
          <w:i/>
          <w:sz w:val="20"/>
          <w:szCs w:val="20"/>
        </w:rPr>
        <w:t xml:space="preserve">Explanatory notes:  </w:t>
      </w:r>
    </w:p>
    <w:p w:rsidR="00EA5D52" w:rsidRDefault="000E7B16">
      <w:pPr>
        <w:spacing w:after="120"/>
        <w:ind w:left="720" w:firstLine="528"/>
        <w:rPr>
          <w:sz w:val="20"/>
          <w:szCs w:val="20"/>
        </w:rPr>
      </w:pPr>
      <w:r>
        <w:rPr>
          <w:sz w:val="20"/>
          <w:szCs w:val="20"/>
        </w:rPr>
        <w:t>(a)</w:t>
      </w:r>
      <w:r>
        <w:rPr>
          <w:sz w:val="20"/>
          <w:szCs w:val="20"/>
        </w:rPr>
        <w:tab/>
      </w:r>
      <w:r w:rsidR="003D4C8F" w:rsidRPr="00C96432">
        <w:rPr>
          <w:sz w:val="20"/>
          <w:szCs w:val="20"/>
        </w:rPr>
        <w:t xml:space="preserve">Pre-existing definitions  </w:t>
      </w:r>
    </w:p>
    <w:p w:rsidR="00EA5D52" w:rsidRDefault="000E7B16">
      <w:pPr>
        <w:spacing w:after="120"/>
        <w:ind w:left="2496" w:hanging="624"/>
        <w:rPr>
          <w:sz w:val="20"/>
          <w:szCs w:val="20"/>
        </w:rPr>
      </w:pPr>
      <w:r>
        <w:rPr>
          <w:sz w:val="20"/>
          <w:szCs w:val="20"/>
        </w:rPr>
        <w:t>(i)</w:t>
      </w:r>
      <w:r>
        <w:rPr>
          <w:sz w:val="20"/>
          <w:szCs w:val="20"/>
        </w:rPr>
        <w:tab/>
      </w:r>
      <w:r w:rsidR="003D4C8F" w:rsidRPr="00C96432">
        <w:rPr>
          <w:sz w:val="20"/>
          <w:szCs w:val="20"/>
        </w:rPr>
        <w:t>Draft e-waste guidelines: The using again, by a person other than its previous owner, of equipment that is not waste for the same purpose for which it was conceived  without the necessity of repair or refurbishment</w:t>
      </w:r>
    </w:p>
    <w:p w:rsidR="00EA5D52" w:rsidRDefault="000E7B16">
      <w:pPr>
        <w:spacing w:after="120"/>
        <w:ind w:left="2496" w:hanging="624"/>
        <w:rPr>
          <w:sz w:val="20"/>
          <w:szCs w:val="20"/>
        </w:rPr>
      </w:pPr>
      <w:r>
        <w:rPr>
          <w:sz w:val="20"/>
          <w:szCs w:val="20"/>
        </w:rPr>
        <w:t>(ii)</w:t>
      </w:r>
      <w:r>
        <w:rPr>
          <w:sz w:val="20"/>
          <w:szCs w:val="20"/>
        </w:rPr>
        <w:tab/>
      </w:r>
      <w:r w:rsidR="003D4C8F" w:rsidRPr="00C96432">
        <w:rPr>
          <w:sz w:val="20"/>
          <w:szCs w:val="20"/>
        </w:rPr>
        <w:t>PACE: “The using again, by a person other than its previous owner, of computing equipment and components that are not waste for the same purpose for which they were conceived without the necessity of repair, refurbishment or hardware upgrading.”</w:t>
      </w:r>
    </w:p>
    <w:p w:rsidR="00EA5D52" w:rsidRDefault="003D4C8F">
      <w:pPr>
        <w:ind w:left="1872"/>
        <w:rPr>
          <w:sz w:val="20"/>
          <w:szCs w:val="20"/>
        </w:rPr>
      </w:pPr>
      <w:r w:rsidRPr="00C96432">
        <w:rPr>
          <w:sz w:val="20"/>
          <w:szCs w:val="20"/>
        </w:rPr>
        <w:t>The glossary uses the PACE definition, substituting the term “pre-processing” for the phrase “repair, ref</w:t>
      </w:r>
      <w:r w:rsidRPr="00EF5A5F">
        <w:rPr>
          <w:sz w:val="20"/>
          <w:szCs w:val="20"/>
        </w:rPr>
        <w:t>urbishment or hardware upgrading”, so that the definition is not limited to electronic equipment.</w:t>
      </w:r>
    </w:p>
    <w:p w:rsidR="00EF5A5F" w:rsidRPr="00EF5A5F" w:rsidRDefault="00EF5A5F" w:rsidP="00EF5A5F">
      <w:pPr>
        <w:ind w:left="720"/>
        <w:rPr>
          <w:sz w:val="20"/>
          <w:szCs w:val="20"/>
        </w:rPr>
      </w:pPr>
    </w:p>
    <w:p w:rsidR="00EA5D52" w:rsidRDefault="000E7B16">
      <w:pPr>
        <w:spacing w:after="120"/>
        <w:ind w:left="720" w:firstLine="528"/>
        <w:rPr>
          <w:sz w:val="20"/>
          <w:szCs w:val="20"/>
        </w:rPr>
      </w:pPr>
      <w:r>
        <w:rPr>
          <w:sz w:val="20"/>
          <w:szCs w:val="20"/>
        </w:rPr>
        <w:t>(b)</w:t>
      </w:r>
      <w:r>
        <w:rPr>
          <w:sz w:val="20"/>
          <w:szCs w:val="20"/>
        </w:rPr>
        <w:tab/>
      </w:r>
      <w:r w:rsidR="007B5E0B" w:rsidRPr="00EF5A5F">
        <w:rPr>
          <w:sz w:val="20"/>
          <w:szCs w:val="20"/>
        </w:rPr>
        <w:t>“</w:t>
      </w:r>
      <w:r w:rsidR="003D4C8F" w:rsidRPr="00EF5A5F">
        <w:rPr>
          <w:sz w:val="20"/>
          <w:szCs w:val="20"/>
        </w:rPr>
        <w:t>No [pre-processing][repair or refurbishment]”</w:t>
      </w:r>
    </w:p>
    <w:p w:rsidR="00EA5D52" w:rsidRDefault="003D4C8F">
      <w:pPr>
        <w:spacing w:after="120"/>
        <w:ind w:left="1872"/>
        <w:rPr>
          <w:sz w:val="20"/>
          <w:szCs w:val="20"/>
        </w:rPr>
      </w:pPr>
      <w:r w:rsidRPr="00EF5A5F">
        <w:rPr>
          <w:sz w:val="20"/>
          <w:szCs w:val="20"/>
        </w:rPr>
        <w:t>The term “direct reuse” excludes the possibility of reuse of a used good/product after [repair or ref</w:t>
      </w:r>
      <w:r w:rsidRPr="00C96432">
        <w:rPr>
          <w:sz w:val="20"/>
          <w:szCs w:val="20"/>
        </w:rPr>
        <w:t xml:space="preserve">urbishment][pre-processing. Pre-processing, may include repair, refurbishment or upgrading, i.e., modification of a fully functional good/product to increase its performance and/or functionality.] Direct reuse generally applies to the reuse of a fully functional good/product, i.e. a good/product that was tested and demonstrated to be capable of performing the essential functions that it was designed to perform. A </w:t>
      </w:r>
      <w:r w:rsidRPr="00C96432">
        <w:rPr>
          <w:bCs/>
          <w:sz w:val="20"/>
          <w:szCs w:val="20"/>
        </w:rPr>
        <w:t xml:space="preserve">fully functional used good/product </w:t>
      </w:r>
      <w:r w:rsidRPr="00C96432">
        <w:rPr>
          <w:sz w:val="20"/>
          <w:szCs w:val="20"/>
        </w:rPr>
        <w:t xml:space="preserve">that is destined for </w:t>
      </w:r>
      <w:r w:rsidRPr="00C96432">
        <w:rPr>
          <w:bCs/>
          <w:sz w:val="20"/>
          <w:szCs w:val="20"/>
        </w:rPr>
        <w:t>direct reuse</w:t>
      </w:r>
      <w:r w:rsidRPr="00C96432">
        <w:rPr>
          <w:sz w:val="20"/>
          <w:szCs w:val="20"/>
        </w:rPr>
        <w:t xml:space="preserve"> is not considered to be a </w:t>
      </w:r>
      <w:r w:rsidRPr="00C96432">
        <w:rPr>
          <w:bCs/>
          <w:sz w:val="20"/>
          <w:szCs w:val="20"/>
        </w:rPr>
        <w:t>waste</w:t>
      </w:r>
      <w:r w:rsidRPr="00C96432">
        <w:rPr>
          <w:sz w:val="20"/>
          <w:szCs w:val="20"/>
        </w:rPr>
        <w:t>, unless so-classified by national law.</w:t>
      </w:r>
    </w:p>
    <w:p w:rsidR="00EA5D52" w:rsidRDefault="000E7B16">
      <w:pPr>
        <w:spacing w:after="120"/>
        <w:ind w:left="720" w:firstLine="528"/>
        <w:rPr>
          <w:sz w:val="20"/>
          <w:szCs w:val="20"/>
        </w:rPr>
      </w:pPr>
      <w:r>
        <w:rPr>
          <w:sz w:val="20"/>
          <w:szCs w:val="20"/>
        </w:rPr>
        <w:t>(c)</w:t>
      </w:r>
      <w:r>
        <w:rPr>
          <w:sz w:val="20"/>
          <w:szCs w:val="20"/>
        </w:rPr>
        <w:tab/>
      </w:r>
      <w:r w:rsidR="003D4C8F" w:rsidRPr="00C96432">
        <w:rPr>
          <w:sz w:val="20"/>
          <w:szCs w:val="20"/>
        </w:rPr>
        <w:t xml:space="preserve">“Good/product” </w:t>
      </w:r>
    </w:p>
    <w:p w:rsidR="00EA5D52" w:rsidRDefault="003D4C8F">
      <w:pPr>
        <w:spacing w:after="120"/>
        <w:ind w:left="1872"/>
        <w:rPr>
          <w:sz w:val="20"/>
          <w:szCs w:val="20"/>
        </w:rPr>
      </w:pPr>
      <w:r w:rsidRPr="00C96432">
        <w:rPr>
          <w:sz w:val="20"/>
          <w:szCs w:val="20"/>
        </w:rPr>
        <w:t>As used in this Glossary, the term “good/product” refers to a substance or object, [such as a product or a component,] including a waste, that has economic value and which is capable, as such, of forming the subject of commercial transactions. The terms “good” and “product” are largely synonymous, although some intangible products, such as services, would not be considered to be goods.</w:t>
      </w:r>
    </w:p>
    <w:p w:rsidR="00EA5D52" w:rsidRDefault="000E7B16">
      <w:pPr>
        <w:spacing w:after="120"/>
        <w:ind w:left="720" w:firstLine="528"/>
        <w:rPr>
          <w:sz w:val="20"/>
          <w:szCs w:val="20"/>
        </w:rPr>
      </w:pPr>
      <w:r>
        <w:rPr>
          <w:sz w:val="20"/>
          <w:szCs w:val="20"/>
        </w:rPr>
        <w:t>(d)</w:t>
      </w:r>
      <w:r>
        <w:rPr>
          <w:sz w:val="20"/>
          <w:szCs w:val="20"/>
        </w:rPr>
        <w:tab/>
      </w:r>
      <w:r w:rsidR="003D4C8F" w:rsidRPr="00C96432">
        <w:rPr>
          <w:sz w:val="20"/>
          <w:szCs w:val="20"/>
        </w:rPr>
        <w:t>Charitable donation</w:t>
      </w:r>
    </w:p>
    <w:p w:rsidR="00EA5D52" w:rsidRDefault="003D4C8F">
      <w:pPr>
        <w:ind w:left="1872"/>
        <w:rPr>
          <w:sz w:val="20"/>
          <w:szCs w:val="20"/>
        </w:rPr>
      </w:pPr>
      <w:r w:rsidRPr="00C96432">
        <w:rPr>
          <w:sz w:val="20"/>
          <w:szCs w:val="20"/>
        </w:rPr>
        <w:lastRenderedPageBreak/>
        <w:t>Direct reuse can apply to goods/products that are transferred for purposes of charity and without any monetary rewards or benefits, or for barter. This practice is not environmentally sound management of waste.</w:t>
      </w:r>
      <w:r w:rsidR="00BF71D2" w:rsidRPr="00C96432">
        <w:rPr>
          <w:sz w:val="20"/>
          <w:szCs w:val="20"/>
        </w:rPr>
        <w:t>]</w:t>
      </w:r>
    </w:p>
    <w:p w:rsidR="005379F5" w:rsidRPr="00C96432" w:rsidRDefault="003D4C8F">
      <w:pPr>
        <w:pStyle w:val="Decisionparagraphs"/>
        <w:keepNext w:val="0"/>
        <w:tabs>
          <w:tab w:val="clear" w:pos="624"/>
        </w:tabs>
        <w:spacing w:before="240"/>
        <w:ind w:left="0" w:firstLine="0"/>
        <w:jc w:val="center"/>
      </w:pPr>
      <w:r w:rsidRPr="00C96432">
        <w:t>____________________</w:t>
      </w:r>
    </w:p>
    <w:p w:rsidR="005379F5" w:rsidRPr="00C96432" w:rsidRDefault="005379F5">
      <w:pPr>
        <w:pStyle w:val="Normalnumber"/>
        <w:numPr>
          <w:ilvl w:val="0"/>
          <w:numId w:val="0"/>
        </w:numPr>
        <w:tabs>
          <w:tab w:val="clear" w:pos="1247"/>
          <w:tab w:val="clear" w:pos="1814"/>
          <w:tab w:val="clear" w:pos="2381"/>
          <w:tab w:val="clear" w:pos="2948"/>
          <w:tab w:val="clear" w:pos="3515"/>
        </w:tabs>
        <w:ind w:left="1134"/>
        <w:rPr>
          <w:lang w:eastAsia="fr-CH"/>
        </w:rPr>
      </w:pPr>
    </w:p>
    <w:sectPr w:rsidR="005379F5" w:rsidRPr="00C96432" w:rsidSect="00CF2A0E">
      <w:footerReference w:type="even" r:id="rId8"/>
      <w:footerReference w:type="default" r:id="rId9"/>
      <w:footerReference w:type="first" r:id="rId10"/>
      <w:type w:val="nextColumn"/>
      <w:pgSz w:w="11906" w:h="16838" w:code="9"/>
      <w:pgMar w:top="907" w:right="992" w:bottom="1418" w:left="1418" w:header="539" w:footer="9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97" w:rsidRDefault="00E31297">
      <w:r>
        <w:separator/>
      </w:r>
    </w:p>
  </w:endnote>
  <w:endnote w:type="continuationSeparator" w:id="0">
    <w:p w:rsidR="00E31297" w:rsidRDefault="00E31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A0" w:rsidRDefault="00F13F46" w:rsidP="007B04E2">
    <w:pPr>
      <w:pStyle w:val="Footer"/>
      <w:spacing w:before="60" w:after="120"/>
      <w:ind w:right="360"/>
      <w:rPr>
        <w:b/>
        <w:sz w:val="18"/>
      </w:rPr>
    </w:pPr>
    <w:r>
      <w:rPr>
        <w:rStyle w:val="PageNumber"/>
        <w:b/>
        <w:sz w:val="18"/>
      </w:rPr>
      <w:fldChar w:fldCharType="begin"/>
    </w:r>
    <w:r w:rsidR="007B5EA0">
      <w:rPr>
        <w:rStyle w:val="PageNumber"/>
        <w:b/>
        <w:sz w:val="18"/>
      </w:rPr>
      <w:instrText xml:space="preserve"> PAGE </w:instrText>
    </w:r>
    <w:r>
      <w:rPr>
        <w:rStyle w:val="PageNumber"/>
        <w:b/>
        <w:sz w:val="18"/>
      </w:rPr>
      <w:fldChar w:fldCharType="separate"/>
    </w:r>
    <w:r w:rsidR="00D9667F">
      <w:rPr>
        <w:rStyle w:val="PageNumber"/>
        <w:b/>
        <w:noProof/>
        <w:sz w:val="18"/>
      </w:rPr>
      <w:t>8</w:t>
    </w:r>
    <w:r>
      <w:rPr>
        <w:rStyle w:val="PageNumbe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69657"/>
      <w:docPartObj>
        <w:docPartGallery w:val="Page Numbers (Bottom of Page)"/>
        <w:docPartUnique/>
      </w:docPartObj>
    </w:sdtPr>
    <w:sdtEndPr>
      <w:rPr>
        <w:b/>
        <w:bCs/>
        <w:sz w:val="18"/>
        <w:szCs w:val="18"/>
      </w:rPr>
    </w:sdtEndPr>
    <w:sdtContent>
      <w:p w:rsidR="007B5EA0" w:rsidRPr="007B04E2" w:rsidRDefault="00F13F46" w:rsidP="007B04E2">
        <w:pPr>
          <w:pStyle w:val="Footer"/>
          <w:spacing w:before="60" w:after="120"/>
          <w:jc w:val="right"/>
          <w:rPr>
            <w:b/>
            <w:bCs/>
            <w:sz w:val="18"/>
            <w:szCs w:val="18"/>
          </w:rPr>
        </w:pPr>
        <w:r w:rsidRPr="007B04E2">
          <w:rPr>
            <w:b/>
            <w:bCs/>
            <w:sz w:val="18"/>
            <w:szCs w:val="18"/>
          </w:rPr>
          <w:fldChar w:fldCharType="begin"/>
        </w:r>
        <w:r w:rsidR="007B5EA0" w:rsidRPr="007B04E2">
          <w:rPr>
            <w:b/>
            <w:bCs/>
            <w:sz w:val="18"/>
            <w:szCs w:val="18"/>
          </w:rPr>
          <w:instrText xml:space="preserve"> PAGE   \* MERGEFORMAT </w:instrText>
        </w:r>
        <w:r w:rsidRPr="007B04E2">
          <w:rPr>
            <w:b/>
            <w:bCs/>
            <w:sz w:val="18"/>
            <w:szCs w:val="18"/>
          </w:rPr>
          <w:fldChar w:fldCharType="separate"/>
        </w:r>
        <w:r w:rsidR="00D9667F">
          <w:rPr>
            <w:b/>
            <w:bCs/>
            <w:noProof/>
            <w:sz w:val="18"/>
            <w:szCs w:val="18"/>
          </w:rPr>
          <w:t>7</w:t>
        </w:r>
        <w:r w:rsidRPr="007B04E2">
          <w:rPr>
            <w:b/>
            <w:bCs/>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A0" w:rsidRPr="00E77BEB" w:rsidRDefault="007B5EA0" w:rsidP="00854B4D">
    <w:pPr>
      <w:pStyle w:val="Footer"/>
      <w:tabs>
        <w:tab w:val="clear" w:pos="4153"/>
        <w:tab w:val="clear" w:pos="8306"/>
      </w:tabs>
      <w:spacing w:before="20" w:after="40"/>
      <w:rPr>
        <w:sz w:val="18"/>
      </w:rPr>
    </w:pPr>
    <w:r>
      <w:rPr>
        <w:sz w:val="18"/>
      </w:rPr>
      <w:tab/>
    </w:r>
    <w:r>
      <w:rPr>
        <w:sz w:val="18"/>
      </w:rPr>
      <w:tab/>
    </w:r>
    <w:r>
      <w:rPr>
        <w:sz w:val="18"/>
      </w:rPr>
      <w:tab/>
    </w:r>
    <w:r>
      <w:rPr>
        <w:sz w:val="18"/>
      </w:rPr>
      <w:tab/>
    </w:r>
    <w:r>
      <w:rPr>
        <w:sz w:val="18"/>
      </w:rPr>
      <w:tab/>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97" w:rsidRDefault="00E31297">
      <w:r>
        <w:separator/>
      </w:r>
    </w:p>
  </w:footnote>
  <w:footnote w:type="continuationSeparator" w:id="0">
    <w:p w:rsidR="00E31297" w:rsidRDefault="00E31297">
      <w:r>
        <w:continuationSeparator/>
      </w:r>
    </w:p>
  </w:footnote>
  <w:footnote w:id="1">
    <w:p w:rsidR="00EA5D52" w:rsidRDefault="007B5EA0">
      <w:pPr>
        <w:pStyle w:val="FootnoteText"/>
        <w:spacing w:before="20" w:after="40"/>
        <w:ind w:left="1276"/>
        <w:rPr>
          <w:sz w:val="18"/>
          <w:szCs w:val="18"/>
        </w:rPr>
      </w:pPr>
      <w:r w:rsidRPr="00CF2A0E">
        <w:rPr>
          <w:rStyle w:val="FootnoteReference"/>
          <w:sz w:val="18"/>
          <w:szCs w:val="18"/>
        </w:rPr>
        <w:t>1</w:t>
      </w:r>
      <w:r>
        <w:rPr>
          <w:sz w:val="18"/>
          <w:szCs w:val="18"/>
        </w:rPr>
        <w:t xml:space="preserve"> Hazardous wastes are defined in article 1 paragraph 1 of the Basel Convention, are elaborated in Annexes VIII and IX of the Convention, and addressed in guidance developed under the Convention (http://www.basel.int/TheConvention/Publications/TechnicalGuidelines/tabid/2362/Default.aspx). Most hazardous wastes result from production processes.</w:t>
      </w:r>
    </w:p>
  </w:footnote>
  <w:footnote w:id="2">
    <w:p w:rsidR="00EA5D52" w:rsidRDefault="007B5EA0">
      <w:pPr>
        <w:pStyle w:val="FootnoteText"/>
        <w:spacing w:before="20" w:after="40"/>
        <w:ind w:left="1276"/>
        <w:rPr>
          <w:sz w:val="18"/>
          <w:szCs w:val="18"/>
        </w:rPr>
      </w:pPr>
      <w:r>
        <w:rPr>
          <w:rStyle w:val="FootnoteReference"/>
          <w:sz w:val="18"/>
          <w:szCs w:val="18"/>
        </w:rPr>
        <w:t>2</w:t>
      </w:r>
      <w:r w:rsidR="00F00456" w:rsidRPr="00F00456">
        <w:rPr>
          <w:sz w:val="18"/>
          <w:szCs w:val="18"/>
        </w:rPr>
        <w:t xml:space="preserve"> This glossary does not address “other waste” as described in Article 1paragraph 2 and Annex II to the Convention.</w:t>
      </w:r>
    </w:p>
  </w:footnote>
  <w:footnote w:id="3">
    <w:p w:rsidR="007B5EA0" w:rsidRDefault="007B5EA0" w:rsidP="00F647C1">
      <w:pPr>
        <w:pStyle w:val="FootnoteText"/>
        <w:spacing w:before="20" w:after="40"/>
        <w:ind w:left="1276"/>
        <w:rPr>
          <w:sz w:val="18"/>
          <w:szCs w:val="18"/>
        </w:rPr>
      </w:pPr>
      <w:r>
        <w:rPr>
          <w:rStyle w:val="FootnoteReference"/>
        </w:rPr>
        <w:t>3</w:t>
      </w:r>
      <w:r w:rsidRPr="00844A1C">
        <w:rPr>
          <w:sz w:val="18"/>
          <w:szCs w:val="18"/>
        </w:rPr>
        <w:t>Obsolete means no longer produced or used, or out of date (see http://www.oxforddictionaries.com/us/definition/english/obsolete</w:t>
      </w:r>
      <w:r w:rsidR="00DA3485">
        <w:rPr>
          <w:sz w:val="18"/>
          <w:szCs w:val="18"/>
        </w:rPr>
        <w:t>)</w:t>
      </w:r>
      <w:r w:rsidRPr="00844A1C">
        <w:rPr>
          <w:sz w:val="18"/>
          <w:szCs w:val="18"/>
        </w:rPr>
        <w:t>.</w:t>
      </w:r>
    </w:p>
  </w:footnote>
  <w:footnote w:id="4">
    <w:p w:rsidR="007B5EA0" w:rsidRPr="00BF50FD" w:rsidRDefault="007B5EA0" w:rsidP="00DA3485">
      <w:pPr>
        <w:pStyle w:val="FootnoteText"/>
        <w:spacing w:before="20" w:after="40"/>
        <w:ind w:left="1253"/>
      </w:pPr>
      <w:r>
        <w:rPr>
          <w:rStyle w:val="FootnoteReference"/>
        </w:rPr>
        <w:t>4</w:t>
      </w:r>
      <w:r w:rsidRPr="00BA241C">
        <w:rPr>
          <w:sz w:val="18"/>
          <w:szCs w:val="18"/>
        </w:rPr>
        <w:t xml:space="preserve">In this document, references to “PACE” are to be understood as </w:t>
      </w:r>
      <w:r w:rsidRPr="000A383E">
        <w:rPr>
          <w:sz w:val="18"/>
          <w:szCs w:val="18"/>
        </w:rPr>
        <w:t>references to the PACE glossary set out in the r</w:t>
      </w:r>
      <w:r w:rsidRPr="000A383E">
        <w:rPr>
          <w:color w:val="000000"/>
          <w:sz w:val="18"/>
          <w:szCs w:val="18"/>
        </w:rPr>
        <w:t xml:space="preserve">evised guidance document on the </w:t>
      </w:r>
      <w:r w:rsidRPr="000A383E">
        <w:rPr>
          <w:sz w:val="18"/>
          <w:szCs w:val="18"/>
        </w:rPr>
        <w:t>environmentally sound management of used and end-of-life computing equipment (document UNEP/CHW.11/6/Add.1/Rev.1 available at: http://www.basel.int/TheConvention/Conferenceoft</w:t>
      </w:r>
      <w:r w:rsidRPr="000A383E">
        <w:rPr>
          <w:color w:val="000000"/>
          <w:sz w:val="18"/>
          <w:szCs w:val="18"/>
        </w:rPr>
        <w:t>heParties/Meetings/COP11/tabid/3256/Default.aspx)</w:t>
      </w:r>
      <w:r w:rsidR="00DA3485">
        <w:rPr>
          <w:color w:val="000000"/>
          <w:sz w:val="18"/>
          <w:szCs w:val="18"/>
        </w:rPr>
        <w:t>.</w:t>
      </w:r>
    </w:p>
  </w:footnote>
  <w:footnote w:id="5">
    <w:p w:rsidR="007B5EA0" w:rsidRPr="0037092E" w:rsidRDefault="007B5EA0" w:rsidP="00DA3485">
      <w:pPr>
        <w:pStyle w:val="FootnoteText"/>
        <w:spacing w:before="20" w:after="40"/>
        <w:ind w:left="1253"/>
      </w:pPr>
      <w:r>
        <w:rPr>
          <w:rStyle w:val="FootnoteReference"/>
        </w:rPr>
        <w:t>5</w:t>
      </w:r>
      <w:r w:rsidRPr="00BA241C">
        <w:rPr>
          <w:sz w:val="18"/>
          <w:szCs w:val="18"/>
        </w:rPr>
        <w:t>In this doc</w:t>
      </w:r>
      <w:r w:rsidRPr="009945C6">
        <w:rPr>
          <w:sz w:val="18"/>
          <w:szCs w:val="18"/>
        </w:rPr>
        <w:t>ument, references to “</w:t>
      </w:r>
      <w:r>
        <w:rPr>
          <w:sz w:val="18"/>
          <w:szCs w:val="18"/>
        </w:rPr>
        <w:t>d</w:t>
      </w:r>
      <w:r w:rsidRPr="009945C6">
        <w:rPr>
          <w:sz w:val="18"/>
          <w:szCs w:val="18"/>
        </w:rPr>
        <w:t xml:space="preserve">raft </w:t>
      </w:r>
      <w:r>
        <w:rPr>
          <w:sz w:val="18"/>
          <w:szCs w:val="18"/>
        </w:rPr>
        <w:t>e</w:t>
      </w:r>
      <w:r w:rsidRPr="009945C6">
        <w:rPr>
          <w:sz w:val="18"/>
          <w:szCs w:val="18"/>
        </w:rPr>
        <w:t xml:space="preserve">-waste guidelines” are to be understood as references to the </w:t>
      </w:r>
      <w:r>
        <w:rPr>
          <w:sz w:val="18"/>
          <w:szCs w:val="18"/>
        </w:rPr>
        <w:t>d</w:t>
      </w:r>
      <w:r w:rsidRPr="009945C6">
        <w:rPr>
          <w:sz w:val="18"/>
          <w:szCs w:val="18"/>
        </w:rPr>
        <w:t>raft</w:t>
      </w:r>
      <w:r w:rsidRPr="009945C6">
        <w:rPr>
          <w:sz w:val="18"/>
          <w:szCs w:val="18"/>
          <w:lang w:eastAsia="fr-BE"/>
        </w:rPr>
        <w:t xml:space="preserve"> technical guidelines on transboundary movements of electronic and electrical waste and </w:t>
      </w:r>
      <w:r w:rsidRPr="000A383E">
        <w:rPr>
          <w:sz w:val="18"/>
          <w:szCs w:val="18"/>
          <w:lang w:eastAsia="fr-BE"/>
        </w:rPr>
        <w:t xml:space="preserve">used electrical and electronic equipment, in particular regarding the distinction between waste and non-waste under the Basel Convention </w:t>
      </w:r>
      <w:r w:rsidRPr="000A383E">
        <w:rPr>
          <w:sz w:val="18"/>
          <w:szCs w:val="18"/>
        </w:rPr>
        <w:t>(draft of 20</w:t>
      </w:r>
      <w:r w:rsidRPr="000A383E">
        <w:rPr>
          <w:sz w:val="18"/>
          <w:szCs w:val="18"/>
          <w:lang w:val="en-US"/>
        </w:rPr>
        <w:t xml:space="preserve"> November 2014) </w:t>
      </w:r>
      <w:r w:rsidRPr="000A383E">
        <w:rPr>
          <w:color w:val="000000"/>
          <w:sz w:val="18"/>
          <w:szCs w:val="18"/>
        </w:rPr>
        <w:t xml:space="preserve">set out in document </w:t>
      </w:r>
      <w:r w:rsidRPr="000A383E">
        <w:rPr>
          <w:lang w:val="en-US"/>
        </w:rPr>
        <w:t xml:space="preserve">UNEP/CHW/12/5/Add.1 </w:t>
      </w:r>
      <w:r w:rsidRPr="000A383E">
        <w:rPr>
          <w:color w:val="000000"/>
          <w:sz w:val="18"/>
          <w:szCs w:val="18"/>
        </w:rPr>
        <w:t>available at: http://www.basel.int/TheConvention/ConferenceoftheParties/Meetings/COP12/tabid/4248/mctl/ViewDetails/EventModID/8051/EventID/542/xmid/13027/Default.aspx</w:t>
      </w:r>
    </w:p>
  </w:footnote>
  <w:footnote w:id="6">
    <w:p w:rsidR="007B5EA0" w:rsidRPr="0037092E" w:rsidRDefault="007B5EA0" w:rsidP="00F647C1">
      <w:pPr>
        <w:pStyle w:val="FootnoteText"/>
        <w:spacing w:before="20" w:after="40"/>
        <w:ind w:left="624" w:firstLine="624"/>
      </w:pPr>
      <w:r>
        <w:rPr>
          <w:rStyle w:val="FootnoteReference"/>
        </w:rPr>
        <w:t>6</w:t>
      </w:r>
      <w:r w:rsidRPr="000A383E">
        <w:rPr>
          <w:sz w:val="18"/>
          <w:szCs w:val="18"/>
          <w:lang w:val="en-US"/>
        </w:rPr>
        <w:t xml:space="preserve">Available </w:t>
      </w:r>
      <w:r w:rsidRPr="000A383E">
        <w:rPr>
          <w:color w:val="000000"/>
          <w:sz w:val="18"/>
          <w:szCs w:val="18"/>
        </w:rPr>
        <w:t xml:space="preserve"> at: http://www.basel.int/Implementation/Publications/TechnicalGuidelines/tabid/2362/Default.aspx</w:t>
      </w:r>
    </w:p>
  </w:footnote>
  <w:footnote w:id="7">
    <w:p w:rsidR="007B5EA0" w:rsidRPr="0037092E" w:rsidRDefault="007B5EA0" w:rsidP="00F647C1">
      <w:pPr>
        <w:pStyle w:val="FootnoteText"/>
        <w:spacing w:before="20" w:after="40"/>
        <w:ind w:left="1248"/>
      </w:pPr>
      <w:r>
        <w:rPr>
          <w:rStyle w:val="FootnoteReference"/>
        </w:rPr>
        <w:t>7</w:t>
      </w:r>
      <w:r w:rsidRPr="000A383E">
        <w:rPr>
          <w:sz w:val="18"/>
          <w:szCs w:val="18"/>
        </w:rPr>
        <w:t>In this document, references to “used tyres guidelines” are to be u</w:t>
      </w:r>
      <w:r w:rsidR="00DA3485">
        <w:rPr>
          <w:sz w:val="18"/>
          <w:szCs w:val="18"/>
        </w:rPr>
        <w:t>nderstood as references to the r</w:t>
      </w:r>
      <w:r w:rsidRPr="000A383E">
        <w:rPr>
          <w:sz w:val="18"/>
          <w:szCs w:val="18"/>
        </w:rPr>
        <w:t>evised technical guidelines for the environmentally sound management of used and waste pneumatic tyres,  available at: http://www.basel.int/Implementation/Publications/TechnicalGuidelines/tabid/2362/Default.aspx</w:t>
      </w:r>
    </w:p>
  </w:footnote>
  <w:footnote w:id="8">
    <w:p w:rsidR="007B5EA0" w:rsidRPr="0037092E" w:rsidRDefault="007B5EA0" w:rsidP="0037092E">
      <w:pPr>
        <w:pStyle w:val="FootnoteText"/>
        <w:spacing w:before="20" w:after="40"/>
        <w:ind w:left="1248"/>
      </w:pPr>
      <w:r>
        <w:rPr>
          <w:rStyle w:val="FootnoteReference"/>
        </w:rPr>
        <w:t>8</w:t>
      </w:r>
      <w:r w:rsidRPr="00844A1C">
        <w:rPr>
          <w:sz w:val="18"/>
          <w:szCs w:val="18"/>
        </w:rPr>
        <w:t>Technical guidelines for the environmentally sound management of the full and partial dismantling of ship</w:t>
      </w:r>
      <w:r>
        <w:rPr>
          <w:sz w:val="18"/>
          <w:szCs w:val="18"/>
        </w:rPr>
        <w:t xml:space="preserve">, available at: </w:t>
      </w:r>
      <w:r w:rsidRPr="000A383E">
        <w:rPr>
          <w:sz w:val="18"/>
          <w:szCs w:val="18"/>
        </w:rPr>
        <w:t>http://www.basel.int/Implementation/Publications/TechnicalGuidelines/tabid/2362/Default.aspx</w:t>
      </w:r>
    </w:p>
  </w:footnote>
  <w:footnote w:id="9">
    <w:p w:rsidR="007B5EA0" w:rsidRPr="0037092E" w:rsidRDefault="007B5EA0" w:rsidP="0037092E">
      <w:pPr>
        <w:pStyle w:val="FootnoteText"/>
        <w:spacing w:before="20" w:after="40"/>
        <w:ind w:left="1248"/>
      </w:pPr>
      <w:r>
        <w:rPr>
          <w:rStyle w:val="FootnoteReference"/>
        </w:rPr>
        <w:t>9</w:t>
      </w:r>
      <w:r w:rsidRPr="00844A1C">
        <w:rPr>
          <w:sz w:val="18"/>
          <w:szCs w:val="18"/>
        </w:rPr>
        <w:t>Obsolete means no longer produced or used, or out of date (see http://www.oxforddiction</w:t>
      </w:r>
      <w:r w:rsidRPr="001A5D0C">
        <w:rPr>
          <w:sz w:val="18"/>
          <w:szCs w:val="18"/>
        </w:rPr>
        <w:t>aries.com/us/definition/english/obsolete</w:t>
      </w:r>
      <w:r w:rsidR="00DA3485">
        <w:rPr>
          <w:sz w:val="18"/>
          <w:szCs w:val="18"/>
        </w:rPr>
        <w:t>).</w:t>
      </w:r>
    </w:p>
  </w:footnote>
  <w:footnote w:id="10">
    <w:p w:rsidR="007B5EA0" w:rsidRPr="0037092E" w:rsidRDefault="007B5EA0" w:rsidP="0037092E">
      <w:pPr>
        <w:pStyle w:val="FootnoteText"/>
        <w:spacing w:before="20" w:after="40"/>
        <w:ind w:left="624" w:firstLine="624"/>
      </w:pPr>
      <w:r>
        <w:rPr>
          <w:rStyle w:val="FootnoteReference"/>
        </w:rPr>
        <w:t>10</w:t>
      </w:r>
      <w:r w:rsidRPr="001A5D0C">
        <w:rPr>
          <w:sz w:val="18"/>
          <w:szCs w:val="18"/>
        </w:rPr>
        <w:t>There are difficult distinctions which are amenable to being addressed through technical guidance.</w:t>
      </w:r>
    </w:p>
  </w:footnote>
  <w:footnote w:id="11">
    <w:p w:rsidR="007B5EA0" w:rsidRPr="0037092E" w:rsidRDefault="007B5EA0" w:rsidP="00F647C1">
      <w:pPr>
        <w:pStyle w:val="FootnoteText"/>
        <w:spacing w:before="20" w:after="40"/>
        <w:ind w:left="1248"/>
        <w:rPr>
          <w:lang w:val="en-US"/>
        </w:rPr>
      </w:pPr>
      <w:r>
        <w:rPr>
          <w:rStyle w:val="FootnoteReference"/>
        </w:rPr>
        <w:t>11</w:t>
      </w:r>
      <w:r w:rsidRPr="001A5D0C">
        <w:rPr>
          <w:sz w:val="18"/>
          <w:szCs w:val="18"/>
        </w:rPr>
        <w:t>Pre-processing may include e.g. [checking], [testing] cleaning, repair, refurbishment [or upgrading] but not disposal.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39B"/>
    <w:multiLevelType w:val="hybridMultilevel"/>
    <w:tmpl w:val="588EC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D2E80"/>
    <w:multiLevelType w:val="hybridMultilevel"/>
    <w:tmpl w:val="65E46CAC"/>
    <w:lvl w:ilvl="0" w:tplc="8EBE97DA">
      <w:start w:val="1"/>
      <w:numFmt w:val="decimal"/>
      <w:pStyle w:val="Normalnumber"/>
      <w:lvlText w:val="%1."/>
      <w:lvlJc w:val="left"/>
      <w:pPr>
        <w:ind w:left="1967" w:hanging="360"/>
      </w:pPr>
      <w:rPr>
        <w:rFonts w:ascii="Times New Roman" w:hAnsi="Times New Roman" w:hint="default"/>
        <w:sz w:val="2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nsid w:val="05A659D3"/>
    <w:multiLevelType w:val="hybridMultilevel"/>
    <w:tmpl w:val="82125548"/>
    <w:name w:val="WW8Num6"/>
    <w:lvl w:ilvl="0" w:tplc="F766944C">
      <w:start w:val="1"/>
      <w:numFmt w:val="lowerLetter"/>
      <w:lvlText w:val="(%1)"/>
      <w:lvlJc w:val="left"/>
      <w:pPr>
        <w:tabs>
          <w:tab w:val="num" w:pos="1398"/>
        </w:tabs>
        <w:ind w:left="1398" w:hanging="360"/>
      </w:pPr>
      <w:rPr>
        <w:rFonts w:cs="Times New Roman" w:hint="default"/>
      </w:rPr>
    </w:lvl>
    <w:lvl w:ilvl="1" w:tplc="C1A8C97A">
      <w:start w:val="1"/>
      <w:numFmt w:val="lowerLetter"/>
      <w:lvlText w:val="%2."/>
      <w:lvlJc w:val="left"/>
      <w:pPr>
        <w:tabs>
          <w:tab w:val="num" w:pos="2118"/>
        </w:tabs>
        <w:ind w:left="2118" w:hanging="360"/>
      </w:pPr>
      <w:rPr>
        <w:rFonts w:cs="Times New Roman"/>
      </w:rPr>
    </w:lvl>
    <w:lvl w:ilvl="2" w:tplc="E7845004">
      <w:start w:val="1"/>
      <w:numFmt w:val="lowerRoman"/>
      <w:lvlText w:val="%3."/>
      <w:lvlJc w:val="right"/>
      <w:pPr>
        <w:tabs>
          <w:tab w:val="num" w:pos="2838"/>
        </w:tabs>
        <w:ind w:left="2838" w:hanging="180"/>
      </w:pPr>
      <w:rPr>
        <w:rFonts w:cs="Times New Roman"/>
      </w:rPr>
    </w:lvl>
    <w:lvl w:ilvl="3" w:tplc="0D2ED91E">
      <w:start w:val="1"/>
      <w:numFmt w:val="decimal"/>
      <w:lvlText w:val="%4."/>
      <w:lvlJc w:val="left"/>
      <w:pPr>
        <w:tabs>
          <w:tab w:val="num" w:pos="3558"/>
        </w:tabs>
        <w:ind w:left="3558" w:hanging="360"/>
      </w:pPr>
      <w:rPr>
        <w:rFonts w:cs="Times New Roman"/>
      </w:rPr>
    </w:lvl>
    <w:lvl w:ilvl="4" w:tplc="E494BE10">
      <w:start w:val="1"/>
      <w:numFmt w:val="lowerLetter"/>
      <w:lvlText w:val="%5."/>
      <w:lvlJc w:val="left"/>
      <w:pPr>
        <w:tabs>
          <w:tab w:val="num" w:pos="4278"/>
        </w:tabs>
        <w:ind w:left="4278" w:hanging="360"/>
      </w:pPr>
      <w:rPr>
        <w:rFonts w:cs="Times New Roman"/>
      </w:rPr>
    </w:lvl>
    <w:lvl w:ilvl="5" w:tplc="20D887E6">
      <w:start w:val="1"/>
      <w:numFmt w:val="lowerRoman"/>
      <w:lvlText w:val="%6."/>
      <w:lvlJc w:val="right"/>
      <w:pPr>
        <w:tabs>
          <w:tab w:val="num" w:pos="4998"/>
        </w:tabs>
        <w:ind w:left="4998" w:hanging="180"/>
      </w:pPr>
      <w:rPr>
        <w:rFonts w:cs="Times New Roman"/>
      </w:rPr>
    </w:lvl>
    <w:lvl w:ilvl="6" w:tplc="F19A5C96">
      <w:start w:val="1"/>
      <w:numFmt w:val="decimal"/>
      <w:lvlText w:val="%7."/>
      <w:lvlJc w:val="left"/>
      <w:pPr>
        <w:tabs>
          <w:tab w:val="num" w:pos="5718"/>
        </w:tabs>
        <w:ind w:left="5718" w:hanging="360"/>
      </w:pPr>
      <w:rPr>
        <w:rFonts w:cs="Times New Roman"/>
      </w:rPr>
    </w:lvl>
    <w:lvl w:ilvl="7" w:tplc="5C30EFE8">
      <w:start w:val="1"/>
      <w:numFmt w:val="lowerLetter"/>
      <w:lvlText w:val="%8."/>
      <w:lvlJc w:val="left"/>
      <w:pPr>
        <w:tabs>
          <w:tab w:val="num" w:pos="6438"/>
        </w:tabs>
        <w:ind w:left="6438" w:hanging="360"/>
      </w:pPr>
      <w:rPr>
        <w:rFonts w:cs="Times New Roman"/>
      </w:rPr>
    </w:lvl>
    <w:lvl w:ilvl="8" w:tplc="5D0E382A">
      <w:start w:val="1"/>
      <w:numFmt w:val="lowerRoman"/>
      <w:lvlText w:val="%9."/>
      <w:lvlJc w:val="right"/>
      <w:pPr>
        <w:tabs>
          <w:tab w:val="num" w:pos="7158"/>
        </w:tabs>
        <w:ind w:left="7158" w:hanging="180"/>
      </w:pPr>
      <w:rPr>
        <w:rFonts w:cs="Times New Roman"/>
      </w:rPr>
    </w:lvl>
  </w:abstractNum>
  <w:abstractNum w:abstractNumId="3">
    <w:nsid w:val="07561B05"/>
    <w:multiLevelType w:val="hybridMultilevel"/>
    <w:tmpl w:val="97AA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54D11"/>
    <w:multiLevelType w:val="hybridMultilevel"/>
    <w:tmpl w:val="8FCE7D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25660"/>
    <w:multiLevelType w:val="hybridMultilevel"/>
    <w:tmpl w:val="ED40792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B76DF"/>
    <w:multiLevelType w:val="hybridMultilevel"/>
    <w:tmpl w:val="101EC8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6284"/>
    <w:multiLevelType w:val="hybridMultilevel"/>
    <w:tmpl w:val="4A1CA686"/>
    <w:lvl w:ilvl="0" w:tplc="1284C23E">
      <w:start w:val="1"/>
      <w:numFmt w:val="decimal"/>
      <w:lvlText w:val="%1."/>
      <w:lvlJc w:val="left"/>
      <w:pPr>
        <w:ind w:left="1960" w:hanging="360"/>
      </w:pPr>
      <w:rPr>
        <w:rFonts w:hint="eastAsia"/>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
    <w:nsid w:val="488730AA"/>
    <w:multiLevelType w:val="hybridMultilevel"/>
    <w:tmpl w:val="559251C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
    <w:nsid w:val="491E3BF9"/>
    <w:multiLevelType w:val="hybridMultilevel"/>
    <w:tmpl w:val="F13C3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2E6EAC"/>
    <w:multiLevelType w:val="hybridMultilevel"/>
    <w:tmpl w:val="2208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4D4DD5"/>
    <w:multiLevelType w:val="hybridMultilevel"/>
    <w:tmpl w:val="7D52349C"/>
    <w:lvl w:ilvl="0" w:tplc="F41C6FB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29739FD"/>
    <w:multiLevelType w:val="hybridMultilevel"/>
    <w:tmpl w:val="30E2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60F43002"/>
    <w:multiLevelType w:val="hybridMultilevel"/>
    <w:tmpl w:val="7310A3D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C04E2"/>
    <w:multiLevelType w:val="hybridMultilevel"/>
    <w:tmpl w:val="DE60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70752D"/>
    <w:multiLevelType w:val="hybridMultilevel"/>
    <w:tmpl w:val="73088C84"/>
    <w:lvl w:ilvl="0" w:tplc="14C07BD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34975"/>
    <w:multiLevelType w:val="hybridMultilevel"/>
    <w:tmpl w:val="149CEC34"/>
    <w:lvl w:ilvl="0" w:tplc="DF545EAA">
      <w:start w:val="1"/>
      <w:numFmt w:val="lowerLetter"/>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nsid w:val="7D963233"/>
    <w:multiLevelType w:val="hybridMultilevel"/>
    <w:tmpl w:val="3B02129A"/>
    <w:lvl w:ilvl="0" w:tplc="B63E0F3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9">
    <w:nsid w:val="7EEE4E6B"/>
    <w:multiLevelType w:val="hybridMultilevel"/>
    <w:tmpl w:val="CA9080E0"/>
    <w:lvl w:ilvl="0" w:tplc="04090001">
      <w:start w:val="1"/>
      <w:numFmt w:val="bullet"/>
      <w:lvlText w:val=""/>
      <w:lvlJc w:val="left"/>
      <w:pPr>
        <w:ind w:left="2622" w:hanging="75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3"/>
  </w:num>
  <w:num w:numId="2">
    <w:abstractNumId w:val="1"/>
  </w:num>
  <w:num w:numId="3">
    <w:abstractNumId w:val="19"/>
  </w:num>
  <w:num w:numId="4">
    <w:abstractNumId w:val="0"/>
  </w:num>
  <w:num w:numId="5">
    <w:abstractNumId w:val="3"/>
  </w:num>
  <w:num w:numId="6">
    <w:abstractNumId w:val="12"/>
  </w:num>
  <w:num w:numId="7">
    <w:abstractNumId w:val="10"/>
  </w:num>
  <w:num w:numId="8">
    <w:abstractNumId w:val="6"/>
  </w:num>
  <w:num w:numId="9">
    <w:abstractNumId w:val="9"/>
  </w:num>
  <w:num w:numId="10">
    <w:abstractNumId w:val="4"/>
  </w:num>
  <w:num w:numId="11">
    <w:abstractNumId w:val="15"/>
  </w:num>
  <w:num w:numId="12">
    <w:abstractNumId w:val="5"/>
  </w:num>
  <w:num w:numId="13">
    <w:abstractNumId w:val="11"/>
  </w:num>
  <w:num w:numId="14">
    <w:abstractNumId w:val="8"/>
  </w:num>
  <w:num w:numId="15">
    <w:abstractNumId w:val="16"/>
  </w:num>
  <w:num w:numId="16">
    <w:abstractNumId w:val="14"/>
  </w:num>
  <w:num w:numId="17">
    <w:abstractNumId w:val="7"/>
  </w:num>
  <w:num w:numId="18">
    <w:abstractNumId w:val="18"/>
  </w:num>
  <w:num w:numId="1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trackRevisions/>
  <w:defaultTabStop w:val="624"/>
  <w:hyphenationZone w:val="425"/>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applyBreakingRules/>
    <w:useFELayout/>
  </w:compat>
  <w:rsids>
    <w:rsidRoot w:val="005A43D5"/>
    <w:rsid w:val="0000250F"/>
    <w:rsid w:val="00002F2D"/>
    <w:rsid w:val="0000551E"/>
    <w:rsid w:val="0000592F"/>
    <w:rsid w:val="000103B2"/>
    <w:rsid w:val="000259A4"/>
    <w:rsid w:val="00026A61"/>
    <w:rsid w:val="00032282"/>
    <w:rsid w:val="00036404"/>
    <w:rsid w:val="00043B52"/>
    <w:rsid w:val="00054764"/>
    <w:rsid w:val="00062DD9"/>
    <w:rsid w:val="00063301"/>
    <w:rsid w:val="00063A52"/>
    <w:rsid w:val="000648F6"/>
    <w:rsid w:val="00067B41"/>
    <w:rsid w:val="00070904"/>
    <w:rsid w:val="00070D5D"/>
    <w:rsid w:val="000748C8"/>
    <w:rsid w:val="0008325F"/>
    <w:rsid w:val="00083B0A"/>
    <w:rsid w:val="00095381"/>
    <w:rsid w:val="000A0E18"/>
    <w:rsid w:val="000A18E0"/>
    <w:rsid w:val="000A383E"/>
    <w:rsid w:val="000A6745"/>
    <w:rsid w:val="000B6434"/>
    <w:rsid w:val="000B6D11"/>
    <w:rsid w:val="000C3B85"/>
    <w:rsid w:val="000C50DB"/>
    <w:rsid w:val="000C6760"/>
    <w:rsid w:val="000D3818"/>
    <w:rsid w:val="000D3E13"/>
    <w:rsid w:val="000D6B6F"/>
    <w:rsid w:val="000E510F"/>
    <w:rsid w:val="000E7B16"/>
    <w:rsid w:val="000F5295"/>
    <w:rsid w:val="000F6321"/>
    <w:rsid w:val="000F7668"/>
    <w:rsid w:val="000F7FEE"/>
    <w:rsid w:val="001042A5"/>
    <w:rsid w:val="00124277"/>
    <w:rsid w:val="001329AF"/>
    <w:rsid w:val="00132FD8"/>
    <w:rsid w:val="001333EF"/>
    <w:rsid w:val="00137D6B"/>
    <w:rsid w:val="00140DA9"/>
    <w:rsid w:val="00145CFF"/>
    <w:rsid w:val="001508DC"/>
    <w:rsid w:val="00154AF9"/>
    <w:rsid w:val="00157D09"/>
    <w:rsid w:val="00162C27"/>
    <w:rsid w:val="0016347D"/>
    <w:rsid w:val="00165D16"/>
    <w:rsid w:val="001705B7"/>
    <w:rsid w:val="001727E7"/>
    <w:rsid w:val="00176B03"/>
    <w:rsid w:val="00181344"/>
    <w:rsid w:val="001855EE"/>
    <w:rsid w:val="001858E4"/>
    <w:rsid w:val="0018714B"/>
    <w:rsid w:val="00193ECA"/>
    <w:rsid w:val="001A1D5C"/>
    <w:rsid w:val="001A2DDB"/>
    <w:rsid w:val="001A3180"/>
    <w:rsid w:val="001A5C65"/>
    <w:rsid w:val="001A5D0C"/>
    <w:rsid w:val="001A5F79"/>
    <w:rsid w:val="001B0BB7"/>
    <w:rsid w:val="001B2CAA"/>
    <w:rsid w:val="001B375B"/>
    <w:rsid w:val="001B7BB8"/>
    <w:rsid w:val="001C5813"/>
    <w:rsid w:val="001D0D43"/>
    <w:rsid w:val="001D1F59"/>
    <w:rsid w:val="001D54BF"/>
    <w:rsid w:val="001E0585"/>
    <w:rsid w:val="001E1C96"/>
    <w:rsid w:val="001E5A6B"/>
    <w:rsid w:val="001E75F3"/>
    <w:rsid w:val="001F518B"/>
    <w:rsid w:val="00207948"/>
    <w:rsid w:val="002130D7"/>
    <w:rsid w:val="00220984"/>
    <w:rsid w:val="0022623C"/>
    <w:rsid w:val="00230A7F"/>
    <w:rsid w:val="002359DF"/>
    <w:rsid w:val="00237DB0"/>
    <w:rsid w:val="00237F1B"/>
    <w:rsid w:val="00247520"/>
    <w:rsid w:val="00253023"/>
    <w:rsid w:val="00256932"/>
    <w:rsid w:val="00257A7E"/>
    <w:rsid w:val="00260C61"/>
    <w:rsid w:val="00261F83"/>
    <w:rsid w:val="0026744C"/>
    <w:rsid w:val="00272B69"/>
    <w:rsid w:val="00275783"/>
    <w:rsid w:val="00290FB1"/>
    <w:rsid w:val="00292211"/>
    <w:rsid w:val="00297CE7"/>
    <w:rsid w:val="002A3D7D"/>
    <w:rsid w:val="002A62F5"/>
    <w:rsid w:val="002B5677"/>
    <w:rsid w:val="002C4175"/>
    <w:rsid w:val="002C51A3"/>
    <w:rsid w:val="002C5EDB"/>
    <w:rsid w:val="002D684E"/>
    <w:rsid w:val="002E0208"/>
    <w:rsid w:val="002E0EAE"/>
    <w:rsid w:val="002E61A2"/>
    <w:rsid w:val="002E7C73"/>
    <w:rsid w:val="003058B9"/>
    <w:rsid w:val="0031265B"/>
    <w:rsid w:val="00313D3C"/>
    <w:rsid w:val="003157C1"/>
    <w:rsid w:val="00316653"/>
    <w:rsid w:val="00320C26"/>
    <w:rsid w:val="003244E8"/>
    <w:rsid w:val="0033452F"/>
    <w:rsid w:val="003347CC"/>
    <w:rsid w:val="003354E6"/>
    <w:rsid w:val="003425D1"/>
    <w:rsid w:val="00346017"/>
    <w:rsid w:val="00347D23"/>
    <w:rsid w:val="0035358D"/>
    <w:rsid w:val="00355DE5"/>
    <w:rsid w:val="00356078"/>
    <w:rsid w:val="003617BC"/>
    <w:rsid w:val="0037092E"/>
    <w:rsid w:val="00374A2F"/>
    <w:rsid w:val="003779AA"/>
    <w:rsid w:val="00380CDD"/>
    <w:rsid w:val="003812DD"/>
    <w:rsid w:val="00383B09"/>
    <w:rsid w:val="0039074C"/>
    <w:rsid w:val="0039449E"/>
    <w:rsid w:val="003A2599"/>
    <w:rsid w:val="003A53CB"/>
    <w:rsid w:val="003A642C"/>
    <w:rsid w:val="003B727B"/>
    <w:rsid w:val="003C0A81"/>
    <w:rsid w:val="003C5181"/>
    <w:rsid w:val="003C5B84"/>
    <w:rsid w:val="003D0A3C"/>
    <w:rsid w:val="003D102C"/>
    <w:rsid w:val="003D1BD8"/>
    <w:rsid w:val="003D282A"/>
    <w:rsid w:val="003D4C8F"/>
    <w:rsid w:val="003E2A6E"/>
    <w:rsid w:val="003E6596"/>
    <w:rsid w:val="003E6C12"/>
    <w:rsid w:val="003F7F8D"/>
    <w:rsid w:val="00401AB6"/>
    <w:rsid w:val="00402049"/>
    <w:rsid w:val="00403A5F"/>
    <w:rsid w:val="00403C3F"/>
    <w:rsid w:val="004078D8"/>
    <w:rsid w:val="00412B7A"/>
    <w:rsid w:val="00414531"/>
    <w:rsid w:val="00420486"/>
    <w:rsid w:val="00432734"/>
    <w:rsid w:val="0043312B"/>
    <w:rsid w:val="00434AE4"/>
    <w:rsid w:val="00436F06"/>
    <w:rsid w:val="00440ED0"/>
    <w:rsid w:val="00442BB0"/>
    <w:rsid w:val="004440BE"/>
    <w:rsid w:val="0044698D"/>
    <w:rsid w:val="0045015E"/>
    <w:rsid w:val="004520E3"/>
    <w:rsid w:val="004550C1"/>
    <w:rsid w:val="00455E8F"/>
    <w:rsid w:val="004608A5"/>
    <w:rsid w:val="004652FC"/>
    <w:rsid w:val="0046576E"/>
    <w:rsid w:val="004743A7"/>
    <w:rsid w:val="004757EF"/>
    <w:rsid w:val="004816B1"/>
    <w:rsid w:val="0048361F"/>
    <w:rsid w:val="00483ADF"/>
    <w:rsid w:val="00484121"/>
    <w:rsid w:val="00486BEF"/>
    <w:rsid w:val="00491B54"/>
    <w:rsid w:val="004929E6"/>
    <w:rsid w:val="00497958"/>
    <w:rsid w:val="004A00BD"/>
    <w:rsid w:val="004B2EB6"/>
    <w:rsid w:val="004B40E7"/>
    <w:rsid w:val="004C13EF"/>
    <w:rsid w:val="004C437C"/>
    <w:rsid w:val="004C50BD"/>
    <w:rsid w:val="004E0B22"/>
    <w:rsid w:val="004E13EA"/>
    <w:rsid w:val="004E5433"/>
    <w:rsid w:val="004F76B0"/>
    <w:rsid w:val="00515AB6"/>
    <w:rsid w:val="00522736"/>
    <w:rsid w:val="00524196"/>
    <w:rsid w:val="00525478"/>
    <w:rsid w:val="00526E51"/>
    <w:rsid w:val="0052717B"/>
    <w:rsid w:val="00533082"/>
    <w:rsid w:val="00537291"/>
    <w:rsid w:val="005379F5"/>
    <w:rsid w:val="00540093"/>
    <w:rsid w:val="00545A97"/>
    <w:rsid w:val="0055032A"/>
    <w:rsid w:val="00554749"/>
    <w:rsid w:val="00575C09"/>
    <w:rsid w:val="00581271"/>
    <w:rsid w:val="00587A7B"/>
    <w:rsid w:val="00590074"/>
    <w:rsid w:val="0059059B"/>
    <w:rsid w:val="00591315"/>
    <w:rsid w:val="00594FA2"/>
    <w:rsid w:val="00596BB2"/>
    <w:rsid w:val="005A015C"/>
    <w:rsid w:val="005A43D5"/>
    <w:rsid w:val="005A5516"/>
    <w:rsid w:val="005B0666"/>
    <w:rsid w:val="005B107D"/>
    <w:rsid w:val="005B7C40"/>
    <w:rsid w:val="005C2943"/>
    <w:rsid w:val="005C2E70"/>
    <w:rsid w:val="005C55BC"/>
    <w:rsid w:val="005D0DAD"/>
    <w:rsid w:val="005D14AE"/>
    <w:rsid w:val="005D3C2B"/>
    <w:rsid w:val="005E2A8F"/>
    <w:rsid w:val="005E32DD"/>
    <w:rsid w:val="005E7BA6"/>
    <w:rsid w:val="005F2AE1"/>
    <w:rsid w:val="005F463E"/>
    <w:rsid w:val="005F6A59"/>
    <w:rsid w:val="006039CD"/>
    <w:rsid w:val="00610EFE"/>
    <w:rsid w:val="00613432"/>
    <w:rsid w:val="00615451"/>
    <w:rsid w:val="00616D68"/>
    <w:rsid w:val="00627B84"/>
    <w:rsid w:val="00632980"/>
    <w:rsid w:val="00637EA2"/>
    <w:rsid w:val="0064472E"/>
    <w:rsid w:val="00653737"/>
    <w:rsid w:val="006550F5"/>
    <w:rsid w:val="00661195"/>
    <w:rsid w:val="0066346D"/>
    <w:rsid w:val="0067055F"/>
    <w:rsid w:val="00684E2B"/>
    <w:rsid w:val="0068749E"/>
    <w:rsid w:val="0069009B"/>
    <w:rsid w:val="006971C7"/>
    <w:rsid w:val="006A07B9"/>
    <w:rsid w:val="006A7868"/>
    <w:rsid w:val="006C5C88"/>
    <w:rsid w:val="006C7712"/>
    <w:rsid w:val="006D057B"/>
    <w:rsid w:val="006D065E"/>
    <w:rsid w:val="006D0D37"/>
    <w:rsid w:val="006D2A9D"/>
    <w:rsid w:val="006D6C85"/>
    <w:rsid w:val="006E0A84"/>
    <w:rsid w:val="006E418D"/>
    <w:rsid w:val="006E45BF"/>
    <w:rsid w:val="006E50EB"/>
    <w:rsid w:val="006E5C59"/>
    <w:rsid w:val="006E6032"/>
    <w:rsid w:val="006F2AE8"/>
    <w:rsid w:val="006F40B5"/>
    <w:rsid w:val="0070276F"/>
    <w:rsid w:val="00705722"/>
    <w:rsid w:val="00705B57"/>
    <w:rsid w:val="00722BDF"/>
    <w:rsid w:val="00724A71"/>
    <w:rsid w:val="0072508B"/>
    <w:rsid w:val="00725253"/>
    <w:rsid w:val="0073410A"/>
    <w:rsid w:val="007375FA"/>
    <w:rsid w:val="00744FB8"/>
    <w:rsid w:val="0074528F"/>
    <w:rsid w:val="007500CF"/>
    <w:rsid w:val="007513C0"/>
    <w:rsid w:val="007670C3"/>
    <w:rsid w:val="00767A07"/>
    <w:rsid w:val="00770ABF"/>
    <w:rsid w:val="007746DE"/>
    <w:rsid w:val="007762B8"/>
    <w:rsid w:val="00776479"/>
    <w:rsid w:val="00776481"/>
    <w:rsid w:val="00794AAF"/>
    <w:rsid w:val="00796BBF"/>
    <w:rsid w:val="007A24B3"/>
    <w:rsid w:val="007A306C"/>
    <w:rsid w:val="007A3643"/>
    <w:rsid w:val="007A4D65"/>
    <w:rsid w:val="007B04E2"/>
    <w:rsid w:val="007B5E0B"/>
    <w:rsid w:val="007B5EA0"/>
    <w:rsid w:val="007B644C"/>
    <w:rsid w:val="007C0F8A"/>
    <w:rsid w:val="007C3F0F"/>
    <w:rsid w:val="007D0C74"/>
    <w:rsid w:val="007D2374"/>
    <w:rsid w:val="007D5252"/>
    <w:rsid w:val="007E5DCF"/>
    <w:rsid w:val="007F39DA"/>
    <w:rsid w:val="007F3A1D"/>
    <w:rsid w:val="00801AE1"/>
    <w:rsid w:val="00801DB1"/>
    <w:rsid w:val="00803326"/>
    <w:rsid w:val="00804890"/>
    <w:rsid w:val="00822C18"/>
    <w:rsid w:val="00823B3F"/>
    <w:rsid w:val="008259F8"/>
    <w:rsid w:val="00826978"/>
    <w:rsid w:val="008301DF"/>
    <w:rsid w:val="0083115A"/>
    <w:rsid w:val="00835C79"/>
    <w:rsid w:val="008375A3"/>
    <w:rsid w:val="00837947"/>
    <w:rsid w:val="00842161"/>
    <w:rsid w:val="00843D0B"/>
    <w:rsid w:val="00844A1C"/>
    <w:rsid w:val="00846538"/>
    <w:rsid w:val="00850D92"/>
    <w:rsid w:val="00854B4D"/>
    <w:rsid w:val="008577CC"/>
    <w:rsid w:val="008613E1"/>
    <w:rsid w:val="0086260F"/>
    <w:rsid w:val="008631A1"/>
    <w:rsid w:val="00863883"/>
    <w:rsid w:val="0087147D"/>
    <w:rsid w:val="008765F4"/>
    <w:rsid w:val="00876E74"/>
    <w:rsid w:val="00883CC1"/>
    <w:rsid w:val="00886B12"/>
    <w:rsid w:val="00890A32"/>
    <w:rsid w:val="00891385"/>
    <w:rsid w:val="008916A9"/>
    <w:rsid w:val="00893431"/>
    <w:rsid w:val="008A49DA"/>
    <w:rsid w:val="008B3A37"/>
    <w:rsid w:val="008B5036"/>
    <w:rsid w:val="008B59D9"/>
    <w:rsid w:val="008B5B51"/>
    <w:rsid w:val="008B6130"/>
    <w:rsid w:val="008C056B"/>
    <w:rsid w:val="008C12E3"/>
    <w:rsid w:val="008C37AE"/>
    <w:rsid w:val="008C78D6"/>
    <w:rsid w:val="008E503A"/>
    <w:rsid w:val="008E7560"/>
    <w:rsid w:val="008F1D2D"/>
    <w:rsid w:val="008F26C2"/>
    <w:rsid w:val="008F287D"/>
    <w:rsid w:val="008F4F23"/>
    <w:rsid w:val="008F522A"/>
    <w:rsid w:val="009140ED"/>
    <w:rsid w:val="00917276"/>
    <w:rsid w:val="0092031E"/>
    <w:rsid w:val="009221C5"/>
    <w:rsid w:val="0093421C"/>
    <w:rsid w:val="00936EDB"/>
    <w:rsid w:val="00940A73"/>
    <w:rsid w:val="0094269F"/>
    <w:rsid w:val="009453FE"/>
    <w:rsid w:val="00945B0E"/>
    <w:rsid w:val="00945EBE"/>
    <w:rsid w:val="0095237B"/>
    <w:rsid w:val="0096193B"/>
    <w:rsid w:val="00962975"/>
    <w:rsid w:val="009725FD"/>
    <w:rsid w:val="009740FA"/>
    <w:rsid w:val="00976157"/>
    <w:rsid w:val="00977D5F"/>
    <w:rsid w:val="00982260"/>
    <w:rsid w:val="009831D3"/>
    <w:rsid w:val="009867F5"/>
    <w:rsid w:val="00992C34"/>
    <w:rsid w:val="0099454E"/>
    <w:rsid w:val="009945C6"/>
    <w:rsid w:val="00994A27"/>
    <w:rsid w:val="009A10FF"/>
    <w:rsid w:val="009A1153"/>
    <w:rsid w:val="009A5C62"/>
    <w:rsid w:val="009A6E80"/>
    <w:rsid w:val="009B1718"/>
    <w:rsid w:val="009B45D8"/>
    <w:rsid w:val="009B7510"/>
    <w:rsid w:val="009C11E6"/>
    <w:rsid w:val="009C3A51"/>
    <w:rsid w:val="009D13C9"/>
    <w:rsid w:val="009D3642"/>
    <w:rsid w:val="009D52F1"/>
    <w:rsid w:val="009D654B"/>
    <w:rsid w:val="009D7341"/>
    <w:rsid w:val="009E06F0"/>
    <w:rsid w:val="009F0CAC"/>
    <w:rsid w:val="009F3CF8"/>
    <w:rsid w:val="009F5498"/>
    <w:rsid w:val="009F7B2D"/>
    <w:rsid w:val="00A037CA"/>
    <w:rsid w:val="00A04A37"/>
    <w:rsid w:val="00A10192"/>
    <w:rsid w:val="00A20ADB"/>
    <w:rsid w:val="00A211C6"/>
    <w:rsid w:val="00A25835"/>
    <w:rsid w:val="00A32C16"/>
    <w:rsid w:val="00A332E1"/>
    <w:rsid w:val="00A4221A"/>
    <w:rsid w:val="00A42E82"/>
    <w:rsid w:val="00A43055"/>
    <w:rsid w:val="00A53922"/>
    <w:rsid w:val="00A540FB"/>
    <w:rsid w:val="00A54733"/>
    <w:rsid w:val="00A567C8"/>
    <w:rsid w:val="00A57CD1"/>
    <w:rsid w:val="00A61539"/>
    <w:rsid w:val="00A62DA9"/>
    <w:rsid w:val="00A74207"/>
    <w:rsid w:val="00A876B3"/>
    <w:rsid w:val="00A904D1"/>
    <w:rsid w:val="00A910D9"/>
    <w:rsid w:val="00A97BBC"/>
    <w:rsid w:val="00AA02E6"/>
    <w:rsid w:val="00AA3723"/>
    <w:rsid w:val="00AB0336"/>
    <w:rsid w:val="00AB18AF"/>
    <w:rsid w:val="00AB5640"/>
    <w:rsid w:val="00AC5477"/>
    <w:rsid w:val="00AD08FE"/>
    <w:rsid w:val="00AD4D36"/>
    <w:rsid w:val="00AD52EF"/>
    <w:rsid w:val="00AF2F34"/>
    <w:rsid w:val="00AF3F32"/>
    <w:rsid w:val="00AF484A"/>
    <w:rsid w:val="00B00AED"/>
    <w:rsid w:val="00B01553"/>
    <w:rsid w:val="00B0162D"/>
    <w:rsid w:val="00B225DA"/>
    <w:rsid w:val="00B246B7"/>
    <w:rsid w:val="00B24E72"/>
    <w:rsid w:val="00B31277"/>
    <w:rsid w:val="00B3259D"/>
    <w:rsid w:val="00B40220"/>
    <w:rsid w:val="00B430E6"/>
    <w:rsid w:val="00B50195"/>
    <w:rsid w:val="00B53E85"/>
    <w:rsid w:val="00B62E8A"/>
    <w:rsid w:val="00B6705C"/>
    <w:rsid w:val="00B676DB"/>
    <w:rsid w:val="00B67A3D"/>
    <w:rsid w:val="00B708D8"/>
    <w:rsid w:val="00B70CD8"/>
    <w:rsid w:val="00B76A34"/>
    <w:rsid w:val="00B77662"/>
    <w:rsid w:val="00B80E7A"/>
    <w:rsid w:val="00B81E75"/>
    <w:rsid w:val="00B86F28"/>
    <w:rsid w:val="00B8787A"/>
    <w:rsid w:val="00B97B3F"/>
    <w:rsid w:val="00BA096C"/>
    <w:rsid w:val="00BA0B3B"/>
    <w:rsid w:val="00BA0DC6"/>
    <w:rsid w:val="00BA19BE"/>
    <w:rsid w:val="00BA241C"/>
    <w:rsid w:val="00BA5BA4"/>
    <w:rsid w:val="00BB6510"/>
    <w:rsid w:val="00BB6B3A"/>
    <w:rsid w:val="00BC422A"/>
    <w:rsid w:val="00BC4A1B"/>
    <w:rsid w:val="00BC6623"/>
    <w:rsid w:val="00BD1B52"/>
    <w:rsid w:val="00BD664A"/>
    <w:rsid w:val="00BF06CF"/>
    <w:rsid w:val="00BF0AE5"/>
    <w:rsid w:val="00BF1270"/>
    <w:rsid w:val="00BF12B1"/>
    <w:rsid w:val="00BF1BBF"/>
    <w:rsid w:val="00BF26BD"/>
    <w:rsid w:val="00BF3ACF"/>
    <w:rsid w:val="00BF4B21"/>
    <w:rsid w:val="00BF50FD"/>
    <w:rsid w:val="00BF71D2"/>
    <w:rsid w:val="00C00370"/>
    <w:rsid w:val="00C01A02"/>
    <w:rsid w:val="00C01E2F"/>
    <w:rsid w:val="00C02873"/>
    <w:rsid w:val="00C02F23"/>
    <w:rsid w:val="00C04450"/>
    <w:rsid w:val="00C11317"/>
    <w:rsid w:val="00C14BE9"/>
    <w:rsid w:val="00C1590D"/>
    <w:rsid w:val="00C17D91"/>
    <w:rsid w:val="00C304B9"/>
    <w:rsid w:val="00C316A3"/>
    <w:rsid w:val="00C32DBB"/>
    <w:rsid w:val="00C33414"/>
    <w:rsid w:val="00C35243"/>
    <w:rsid w:val="00C472BD"/>
    <w:rsid w:val="00C52891"/>
    <w:rsid w:val="00C54FDE"/>
    <w:rsid w:val="00C61AC5"/>
    <w:rsid w:val="00C64B66"/>
    <w:rsid w:val="00C64E0F"/>
    <w:rsid w:val="00C656E5"/>
    <w:rsid w:val="00C668E7"/>
    <w:rsid w:val="00C66F15"/>
    <w:rsid w:val="00C6762F"/>
    <w:rsid w:val="00C70801"/>
    <w:rsid w:val="00C7340A"/>
    <w:rsid w:val="00C75909"/>
    <w:rsid w:val="00C75A2D"/>
    <w:rsid w:val="00C75AF8"/>
    <w:rsid w:val="00C83517"/>
    <w:rsid w:val="00C911D7"/>
    <w:rsid w:val="00C92D97"/>
    <w:rsid w:val="00C939A7"/>
    <w:rsid w:val="00C96432"/>
    <w:rsid w:val="00CA017E"/>
    <w:rsid w:val="00CA0650"/>
    <w:rsid w:val="00CA43C2"/>
    <w:rsid w:val="00CA5C3A"/>
    <w:rsid w:val="00CA7602"/>
    <w:rsid w:val="00CB3C9B"/>
    <w:rsid w:val="00CB5030"/>
    <w:rsid w:val="00CB5231"/>
    <w:rsid w:val="00CB6E32"/>
    <w:rsid w:val="00CB76C0"/>
    <w:rsid w:val="00CC1DBB"/>
    <w:rsid w:val="00CC2B6B"/>
    <w:rsid w:val="00CD4A33"/>
    <w:rsid w:val="00CD6AD9"/>
    <w:rsid w:val="00CD74C3"/>
    <w:rsid w:val="00CE23EA"/>
    <w:rsid w:val="00CF0148"/>
    <w:rsid w:val="00CF2A0E"/>
    <w:rsid w:val="00D13786"/>
    <w:rsid w:val="00D167ED"/>
    <w:rsid w:val="00D17E2B"/>
    <w:rsid w:val="00D24299"/>
    <w:rsid w:val="00D26CC6"/>
    <w:rsid w:val="00D3051A"/>
    <w:rsid w:val="00D309D9"/>
    <w:rsid w:val="00D32AF9"/>
    <w:rsid w:val="00D34976"/>
    <w:rsid w:val="00D366F3"/>
    <w:rsid w:val="00D42009"/>
    <w:rsid w:val="00D50DC1"/>
    <w:rsid w:val="00D52319"/>
    <w:rsid w:val="00D62290"/>
    <w:rsid w:val="00D63348"/>
    <w:rsid w:val="00D633D1"/>
    <w:rsid w:val="00D6377D"/>
    <w:rsid w:val="00D66C20"/>
    <w:rsid w:val="00D67FA0"/>
    <w:rsid w:val="00D702FF"/>
    <w:rsid w:val="00D71588"/>
    <w:rsid w:val="00D72AB7"/>
    <w:rsid w:val="00D755A3"/>
    <w:rsid w:val="00D8631B"/>
    <w:rsid w:val="00D9589B"/>
    <w:rsid w:val="00D9667F"/>
    <w:rsid w:val="00D979B4"/>
    <w:rsid w:val="00DA2DF2"/>
    <w:rsid w:val="00DA3485"/>
    <w:rsid w:val="00DA7DCA"/>
    <w:rsid w:val="00DB4037"/>
    <w:rsid w:val="00DB5926"/>
    <w:rsid w:val="00DC01AF"/>
    <w:rsid w:val="00DC01FE"/>
    <w:rsid w:val="00DC3DD7"/>
    <w:rsid w:val="00DC5669"/>
    <w:rsid w:val="00DD0B50"/>
    <w:rsid w:val="00DD0C00"/>
    <w:rsid w:val="00DD18F0"/>
    <w:rsid w:val="00DE6AC4"/>
    <w:rsid w:val="00DF01A4"/>
    <w:rsid w:val="00DF2872"/>
    <w:rsid w:val="00DF340A"/>
    <w:rsid w:val="00DF3EB3"/>
    <w:rsid w:val="00E05ED3"/>
    <w:rsid w:val="00E12F2D"/>
    <w:rsid w:val="00E1379D"/>
    <w:rsid w:val="00E25C57"/>
    <w:rsid w:val="00E3000F"/>
    <w:rsid w:val="00E31297"/>
    <w:rsid w:val="00E31D74"/>
    <w:rsid w:val="00E342F6"/>
    <w:rsid w:val="00E518C1"/>
    <w:rsid w:val="00E53997"/>
    <w:rsid w:val="00E53A7C"/>
    <w:rsid w:val="00E5420C"/>
    <w:rsid w:val="00E54DDF"/>
    <w:rsid w:val="00E5572A"/>
    <w:rsid w:val="00E6022E"/>
    <w:rsid w:val="00E61321"/>
    <w:rsid w:val="00E706FB"/>
    <w:rsid w:val="00E72C68"/>
    <w:rsid w:val="00E75897"/>
    <w:rsid w:val="00E77BEB"/>
    <w:rsid w:val="00E86B89"/>
    <w:rsid w:val="00E870D4"/>
    <w:rsid w:val="00E94C25"/>
    <w:rsid w:val="00E9503B"/>
    <w:rsid w:val="00E96D0A"/>
    <w:rsid w:val="00EA1254"/>
    <w:rsid w:val="00EA1374"/>
    <w:rsid w:val="00EA398A"/>
    <w:rsid w:val="00EA5D52"/>
    <w:rsid w:val="00EA717F"/>
    <w:rsid w:val="00EB16E5"/>
    <w:rsid w:val="00EB2726"/>
    <w:rsid w:val="00EC2645"/>
    <w:rsid w:val="00EC2AED"/>
    <w:rsid w:val="00EC4ECF"/>
    <w:rsid w:val="00EC5921"/>
    <w:rsid w:val="00ED35A4"/>
    <w:rsid w:val="00ED366A"/>
    <w:rsid w:val="00ED6F92"/>
    <w:rsid w:val="00EE3DC2"/>
    <w:rsid w:val="00EF2D32"/>
    <w:rsid w:val="00EF5052"/>
    <w:rsid w:val="00EF5A5F"/>
    <w:rsid w:val="00F00456"/>
    <w:rsid w:val="00F119C5"/>
    <w:rsid w:val="00F123AC"/>
    <w:rsid w:val="00F13F46"/>
    <w:rsid w:val="00F140DA"/>
    <w:rsid w:val="00F14BA4"/>
    <w:rsid w:val="00F22734"/>
    <w:rsid w:val="00F257BB"/>
    <w:rsid w:val="00F26796"/>
    <w:rsid w:val="00F41E28"/>
    <w:rsid w:val="00F5185A"/>
    <w:rsid w:val="00F569D8"/>
    <w:rsid w:val="00F60668"/>
    <w:rsid w:val="00F647C1"/>
    <w:rsid w:val="00F65820"/>
    <w:rsid w:val="00F71250"/>
    <w:rsid w:val="00F8304F"/>
    <w:rsid w:val="00F85BD6"/>
    <w:rsid w:val="00F85D96"/>
    <w:rsid w:val="00F86918"/>
    <w:rsid w:val="00F96467"/>
    <w:rsid w:val="00F96EEC"/>
    <w:rsid w:val="00FA00A8"/>
    <w:rsid w:val="00FA04DB"/>
    <w:rsid w:val="00FA2FF1"/>
    <w:rsid w:val="00FA5F86"/>
    <w:rsid w:val="00FA7832"/>
    <w:rsid w:val="00FB065C"/>
    <w:rsid w:val="00FB1634"/>
    <w:rsid w:val="00FB4FF4"/>
    <w:rsid w:val="00FC1A49"/>
    <w:rsid w:val="00FC57D8"/>
    <w:rsid w:val="00FC631B"/>
    <w:rsid w:val="00FD0D44"/>
    <w:rsid w:val="00FD1DA7"/>
    <w:rsid w:val="00FD664B"/>
    <w:rsid w:val="00FE03A7"/>
    <w:rsid w:val="00FE7752"/>
    <w:rsid w:val="00FF160A"/>
    <w:rsid w:val="00FF1948"/>
    <w:rsid w:val="00FF742A"/>
    <w:rsid w:val="00FF7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semiHidden="0" w:uiPriority="9" w:unhideWhenUsed="0"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1E"/>
    <w:rPr>
      <w:sz w:val="24"/>
      <w:szCs w:val="24"/>
      <w:lang w:val="en-GB" w:eastAsia="en-US"/>
    </w:rPr>
  </w:style>
  <w:style w:type="paragraph" w:styleId="Heading1">
    <w:name w:val="heading 1"/>
    <w:basedOn w:val="Normal"/>
    <w:next w:val="Normal"/>
    <w:link w:val="Heading1Char"/>
    <w:uiPriority w:val="9"/>
    <w:qFormat/>
    <w:locked/>
    <w:rsid w:val="00C61AC5"/>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00551E"/>
    <w:pPr>
      <w:keepNext/>
      <w:jc w:val="right"/>
      <w:outlineLvl w:val="1"/>
    </w:pPr>
    <w:rPr>
      <w:rFonts w:ascii="Univers" w:hAnsi="Univers"/>
      <w:b/>
      <w:sz w:val="56"/>
      <w:szCs w:val="20"/>
    </w:rPr>
  </w:style>
  <w:style w:type="paragraph" w:styleId="Heading3">
    <w:name w:val="heading 3"/>
    <w:basedOn w:val="Normal"/>
    <w:next w:val="Normal"/>
    <w:link w:val="Heading3Char"/>
    <w:uiPriority w:val="9"/>
    <w:qFormat/>
    <w:rsid w:val="0000551E"/>
    <w:pPr>
      <w:keepNext/>
      <w:outlineLvl w:val="2"/>
    </w:pPr>
    <w:rPr>
      <w:rFonts w:ascii="Univers" w:hAnsi="Univers"/>
      <w:b/>
      <w:sz w:val="40"/>
      <w:szCs w:val="20"/>
    </w:rPr>
  </w:style>
  <w:style w:type="paragraph" w:styleId="Heading4">
    <w:name w:val="heading 4"/>
    <w:basedOn w:val="Normal"/>
    <w:next w:val="Normal"/>
    <w:link w:val="Heading4Char"/>
    <w:uiPriority w:val="9"/>
    <w:qFormat/>
    <w:rsid w:val="000055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C61AC5"/>
    <w:pPr>
      <w:spacing w:before="240" w:after="60"/>
      <w:outlineLvl w:val="4"/>
    </w:pPr>
    <w:rPr>
      <w:rFonts w:ascii="Calibri" w:eastAsia="Calibri" w:hAnsi="Calibri"/>
      <w:b/>
      <w:bCs/>
      <w:i/>
      <w:iCs/>
      <w:sz w:val="26"/>
      <w:szCs w:val="26"/>
      <w:lang w:val="en-US"/>
    </w:rPr>
  </w:style>
  <w:style w:type="paragraph" w:styleId="Heading6">
    <w:name w:val="heading 6"/>
    <w:basedOn w:val="Normal"/>
    <w:next w:val="Normal"/>
    <w:link w:val="Heading6Char"/>
    <w:uiPriority w:val="9"/>
    <w:semiHidden/>
    <w:unhideWhenUsed/>
    <w:qFormat/>
    <w:locked/>
    <w:rsid w:val="00C61AC5"/>
    <w:pPr>
      <w:spacing w:before="240" w:after="60"/>
      <w:outlineLvl w:val="5"/>
    </w:pPr>
    <w:rPr>
      <w:rFonts w:ascii="Calibri" w:eastAsia="Calibri" w:hAnsi="Calibri"/>
      <w:b/>
      <w:bCs/>
      <w:sz w:val="22"/>
      <w:szCs w:val="22"/>
      <w:lang w:val="en-US"/>
    </w:rPr>
  </w:style>
  <w:style w:type="paragraph" w:styleId="Heading7">
    <w:name w:val="heading 7"/>
    <w:basedOn w:val="Normal"/>
    <w:next w:val="Normal"/>
    <w:link w:val="Heading7Char"/>
    <w:uiPriority w:val="9"/>
    <w:qFormat/>
    <w:rsid w:val="0000551E"/>
    <w:pPr>
      <w:spacing w:before="240" w:after="60"/>
      <w:outlineLvl w:val="6"/>
    </w:pPr>
  </w:style>
  <w:style w:type="paragraph" w:styleId="Heading8">
    <w:name w:val="heading 8"/>
    <w:basedOn w:val="Normal"/>
    <w:next w:val="Normal"/>
    <w:link w:val="Heading8Char"/>
    <w:uiPriority w:val="9"/>
    <w:unhideWhenUsed/>
    <w:qFormat/>
    <w:locked/>
    <w:rsid w:val="00C61AC5"/>
    <w:pPr>
      <w:spacing w:before="240" w:after="60"/>
      <w:outlineLvl w:val="7"/>
    </w:pPr>
    <w:rPr>
      <w:rFonts w:ascii="Calibri" w:eastAsia="Calibri" w:hAnsi="Calibri"/>
      <w:i/>
      <w:iCs/>
      <w:lang w:val="en-US"/>
    </w:rPr>
  </w:style>
  <w:style w:type="paragraph" w:styleId="Heading9">
    <w:name w:val="heading 9"/>
    <w:basedOn w:val="Normal"/>
    <w:next w:val="Normal"/>
    <w:link w:val="Heading9Char"/>
    <w:uiPriority w:val="9"/>
    <w:semiHidden/>
    <w:unhideWhenUsed/>
    <w:qFormat/>
    <w:locked/>
    <w:rsid w:val="00C61AC5"/>
    <w:pPr>
      <w:spacing w:before="240" w:after="60"/>
      <w:outlineLvl w:val="8"/>
    </w:pPr>
    <w:rPr>
      <w:rFonts w:ascii="Cambria" w:eastAsia="Times New Roman"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F5052"/>
    <w:rPr>
      <w:rFonts w:ascii="Cambria" w:eastAsia="PMingLiU"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locked/>
    <w:rsid w:val="00EF5052"/>
    <w:rPr>
      <w:rFonts w:ascii="Cambria" w:eastAsia="PMingLiU" w:hAnsi="Cambria" w:cs="Times New Roman"/>
      <w:b/>
      <w:bCs/>
      <w:sz w:val="26"/>
      <w:szCs w:val="26"/>
      <w:lang w:val="en-GB" w:eastAsia="en-US"/>
    </w:rPr>
  </w:style>
  <w:style w:type="character" w:customStyle="1" w:styleId="Heading4Char">
    <w:name w:val="Heading 4 Char"/>
    <w:basedOn w:val="DefaultParagraphFont"/>
    <w:link w:val="Heading4"/>
    <w:uiPriority w:val="9"/>
    <w:semiHidden/>
    <w:locked/>
    <w:rsid w:val="00EF5052"/>
    <w:rPr>
      <w:rFonts w:ascii="Calibri" w:eastAsia="PMingLiU" w:hAnsi="Calibri" w:cs="Arial"/>
      <w:b/>
      <w:bCs/>
      <w:sz w:val="28"/>
      <w:szCs w:val="28"/>
      <w:lang w:val="en-GB" w:eastAsia="en-US"/>
    </w:rPr>
  </w:style>
  <w:style w:type="character" w:customStyle="1" w:styleId="Heading7Char">
    <w:name w:val="Heading 7 Char"/>
    <w:basedOn w:val="DefaultParagraphFont"/>
    <w:link w:val="Heading7"/>
    <w:uiPriority w:val="9"/>
    <w:semiHidden/>
    <w:locked/>
    <w:rsid w:val="00EF5052"/>
    <w:rPr>
      <w:rFonts w:ascii="Calibri" w:eastAsia="PMingLiU" w:hAnsi="Calibri" w:cs="Arial"/>
      <w:sz w:val="24"/>
      <w:szCs w:val="24"/>
      <w:lang w:val="en-GB" w:eastAsia="en-US"/>
    </w:rPr>
  </w:style>
  <w:style w:type="paragraph" w:styleId="BalloonText">
    <w:name w:val="Balloon Text"/>
    <w:basedOn w:val="Normal"/>
    <w:link w:val="BalloonTextChar"/>
    <w:uiPriority w:val="99"/>
    <w:semiHidden/>
    <w:rsid w:val="00005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52"/>
    <w:rPr>
      <w:rFonts w:cs="Times New Roman"/>
      <w:sz w:val="2"/>
      <w:lang w:val="en-GB" w:eastAsia="en-US"/>
    </w:rPr>
  </w:style>
  <w:style w:type="paragraph" w:styleId="Title">
    <w:name w:val="Title"/>
    <w:basedOn w:val="Normal"/>
    <w:link w:val="TitleChar"/>
    <w:autoRedefine/>
    <w:uiPriority w:val="10"/>
    <w:qFormat/>
    <w:rsid w:val="0000551E"/>
    <w:pPr>
      <w:spacing w:before="360" w:after="240" w:line="230" w:lineRule="exact"/>
      <w:ind w:left="1247" w:right="567"/>
      <w:jc w:val="center"/>
      <w:outlineLvl w:val="0"/>
    </w:pPr>
    <w:rPr>
      <w:rFonts w:cs="Arial"/>
      <w:b/>
      <w:bCs/>
      <w:i/>
      <w:iCs/>
      <w:kern w:val="28"/>
      <w:sz w:val="28"/>
      <w:szCs w:val="28"/>
    </w:rPr>
  </w:style>
  <w:style w:type="character" w:customStyle="1" w:styleId="TitleChar">
    <w:name w:val="Title Char"/>
    <w:basedOn w:val="DefaultParagraphFont"/>
    <w:link w:val="Title"/>
    <w:uiPriority w:val="10"/>
    <w:locked/>
    <w:rsid w:val="00EF5052"/>
    <w:rPr>
      <w:rFonts w:ascii="Cambria" w:eastAsia="PMingLiU" w:hAnsi="Cambria" w:cs="Times New Roman"/>
      <w:b/>
      <w:bCs/>
      <w:kern w:val="28"/>
      <w:sz w:val="32"/>
      <w:szCs w:val="32"/>
      <w:lang w:val="en-GB" w:eastAsia="en-US"/>
    </w:rPr>
  </w:style>
  <w:style w:type="paragraph" w:styleId="Footer">
    <w:name w:val="footer"/>
    <w:basedOn w:val="Normal"/>
    <w:link w:val="FooterChar"/>
    <w:uiPriority w:val="99"/>
    <w:rsid w:val="0000551E"/>
    <w:pPr>
      <w:tabs>
        <w:tab w:val="center" w:pos="4153"/>
        <w:tab w:val="right" w:pos="8306"/>
      </w:tabs>
    </w:pPr>
  </w:style>
  <w:style w:type="character" w:customStyle="1" w:styleId="FooterChar">
    <w:name w:val="Footer Char"/>
    <w:basedOn w:val="DefaultParagraphFont"/>
    <w:link w:val="Footer"/>
    <w:uiPriority w:val="99"/>
    <w:locked/>
    <w:rsid w:val="00EF5052"/>
    <w:rPr>
      <w:rFonts w:cs="Times New Roman"/>
      <w:sz w:val="24"/>
      <w:szCs w:val="24"/>
      <w:lang w:val="en-GB" w:eastAsia="en-US"/>
    </w:rPr>
  </w:style>
  <w:style w:type="character" w:styleId="PageNumber">
    <w:name w:val="page number"/>
    <w:basedOn w:val="DefaultParagraphFont"/>
    <w:rsid w:val="0000551E"/>
    <w:rPr>
      <w:rFonts w:cs="Times New Roman"/>
    </w:rPr>
  </w:style>
  <w:style w:type="paragraph" w:styleId="Header">
    <w:name w:val="header"/>
    <w:basedOn w:val="Normal"/>
    <w:link w:val="HeaderChar"/>
    <w:uiPriority w:val="99"/>
    <w:rsid w:val="0000551E"/>
    <w:pPr>
      <w:tabs>
        <w:tab w:val="center" w:pos="4320"/>
        <w:tab w:val="right" w:pos="8640"/>
      </w:tabs>
    </w:pPr>
  </w:style>
  <w:style w:type="character" w:customStyle="1" w:styleId="HeaderChar">
    <w:name w:val="Header Char"/>
    <w:basedOn w:val="DefaultParagraphFont"/>
    <w:link w:val="Header"/>
    <w:uiPriority w:val="99"/>
    <w:locked/>
    <w:rsid w:val="00EF5052"/>
    <w:rPr>
      <w:rFonts w:cs="Times New Roman"/>
      <w:sz w:val="24"/>
      <w:szCs w:val="24"/>
      <w:lang w:val="en-GB" w:eastAsia="en-US"/>
    </w:rPr>
  </w:style>
  <w:style w:type="paragraph" w:styleId="Caption">
    <w:name w:val="caption"/>
    <w:basedOn w:val="Normal"/>
    <w:next w:val="Normal"/>
    <w:uiPriority w:val="99"/>
    <w:qFormat/>
    <w:rsid w:val="0000551E"/>
    <w:pPr>
      <w:widowControl w:val="0"/>
    </w:pPr>
    <w:rPr>
      <w:szCs w:val="20"/>
    </w:rPr>
  </w:style>
  <w:style w:type="paragraph" w:customStyle="1" w:styleId="Decisionparagraphs">
    <w:name w:val="Decision paragraphs"/>
    <w:basedOn w:val="Normal"/>
    <w:uiPriority w:val="99"/>
    <w:rsid w:val="0000551E"/>
    <w:pPr>
      <w:keepNext/>
      <w:tabs>
        <w:tab w:val="left" w:pos="624"/>
      </w:tabs>
      <w:spacing w:after="120"/>
      <w:ind w:left="1247" w:firstLine="624"/>
    </w:pPr>
    <w:rPr>
      <w:sz w:val="20"/>
      <w:szCs w:val="20"/>
    </w:rPr>
  </w:style>
  <w:style w:type="paragraph" w:customStyle="1" w:styleId="CharCharCharCharCharCharCharCharChar">
    <w:name w:val="Char Char Char Char Char Char Char Char Char"/>
    <w:basedOn w:val="Normal"/>
    <w:uiPriority w:val="99"/>
    <w:rsid w:val="0000551E"/>
    <w:rPr>
      <w:lang w:val="pl-PL" w:eastAsia="pl-PL"/>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00551E"/>
    <w:rPr>
      <w:sz w:val="20"/>
      <w:szCs w:val="20"/>
      <w:lang w:eastAsia="zh-TW"/>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842161"/>
    <w:rPr>
      <w:rFonts w:eastAsia="Times New Roman" w:cs="Times New Roman"/>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basedOn w:val="DefaultParagraphFont"/>
    <w:rsid w:val="0000551E"/>
    <w:rPr>
      <w:rFonts w:cs="Times New Roman"/>
      <w:vertAlign w:val="superscript"/>
    </w:rPr>
  </w:style>
  <w:style w:type="paragraph" w:customStyle="1" w:styleId="CH1">
    <w:name w:val="CH1"/>
    <w:basedOn w:val="Normal"/>
    <w:next w:val="Normal"/>
    <w:rsid w:val="0000551E"/>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rPr>
  </w:style>
  <w:style w:type="paragraph" w:styleId="BodyText2">
    <w:name w:val="Body Text 2"/>
    <w:basedOn w:val="Normal"/>
    <w:link w:val="BodyText2Char"/>
    <w:uiPriority w:val="99"/>
    <w:rsid w:val="0000551E"/>
    <w:pPr>
      <w:spacing w:after="120" w:line="480" w:lineRule="auto"/>
    </w:pPr>
  </w:style>
  <w:style w:type="character" w:customStyle="1" w:styleId="BodyText2Char">
    <w:name w:val="Body Text 2 Char"/>
    <w:basedOn w:val="DefaultParagraphFont"/>
    <w:link w:val="BodyText2"/>
    <w:uiPriority w:val="99"/>
    <w:semiHidden/>
    <w:locked/>
    <w:rsid w:val="00EF5052"/>
    <w:rPr>
      <w:rFonts w:cs="Times New Roman"/>
      <w:sz w:val="24"/>
      <w:szCs w:val="24"/>
      <w:lang w:val="en-GB" w:eastAsia="en-US"/>
    </w:rPr>
  </w:style>
  <w:style w:type="paragraph" w:customStyle="1" w:styleId="Paralevel1">
    <w:name w:val="Para level1"/>
    <w:basedOn w:val="Normal"/>
    <w:autoRedefine/>
    <w:uiPriority w:val="99"/>
    <w:rsid w:val="0000551E"/>
    <w:pPr>
      <w:suppressAutoHyphens/>
      <w:spacing w:before="240" w:after="120"/>
      <w:ind w:left="1134" w:hanging="556"/>
    </w:pPr>
    <w:rPr>
      <w:b/>
      <w:sz w:val="20"/>
      <w:szCs w:val="20"/>
      <w:lang w:val="en-US"/>
    </w:rPr>
  </w:style>
  <w:style w:type="paragraph" w:customStyle="1" w:styleId="AATitle2">
    <w:name w:val="AA_Title2"/>
    <w:basedOn w:val="Normal"/>
    <w:uiPriority w:val="99"/>
    <w:rsid w:val="0000551E"/>
    <w:pPr>
      <w:keepNext/>
      <w:keepLines/>
      <w:tabs>
        <w:tab w:val="left" w:pos="1247"/>
        <w:tab w:val="left" w:pos="1814"/>
        <w:tab w:val="left" w:pos="2381"/>
        <w:tab w:val="left" w:pos="2948"/>
        <w:tab w:val="left" w:pos="3515"/>
      </w:tabs>
      <w:suppressAutoHyphens/>
      <w:spacing w:before="120" w:after="120"/>
      <w:ind w:right="1701"/>
    </w:pPr>
    <w:rPr>
      <w:b/>
      <w:sz w:val="20"/>
      <w:szCs w:val="20"/>
    </w:rPr>
  </w:style>
  <w:style w:type="paragraph" w:customStyle="1" w:styleId="BBTitle">
    <w:name w:val="BB_Title"/>
    <w:basedOn w:val="Normal"/>
    <w:uiPriority w:val="99"/>
    <w:rsid w:val="0000551E"/>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paragraph" w:customStyle="1" w:styleId="Normalnumber">
    <w:name w:val="Normal_number"/>
    <w:basedOn w:val="Normal"/>
    <w:rsid w:val="0000551E"/>
    <w:pPr>
      <w:numPr>
        <w:numId w:val="2"/>
      </w:numPr>
      <w:tabs>
        <w:tab w:val="left" w:pos="1247"/>
        <w:tab w:val="left" w:pos="1814"/>
        <w:tab w:val="left" w:pos="2381"/>
        <w:tab w:val="left" w:pos="2948"/>
        <w:tab w:val="left" w:pos="3515"/>
      </w:tabs>
      <w:spacing w:after="120"/>
    </w:pPr>
    <w:rPr>
      <w:sz w:val="20"/>
      <w:szCs w:val="20"/>
    </w:rPr>
  </w:style>
  <w:style w:type="character" w:styleId="CommentReference">
    <w:name w:val="annotation reference"/>
    <w:basedOn w:val="DefaultParagraphFont"/>
    <w:rsid w:val="0000551E"/>
    <w:rPr>
      <w:rFonts w:cs="Times New Roman"/>
      <w:sz w:val="16"/>
    </w:rPr>
  </w:style>
  <w:style w:type="paragraph" w:styleId="CommentText">
    <w:name w:val="annotation text"/>
    <w:basedOn w:val="Normal"/>
    <w:link w:val="CommentTextChar"/>
    <w:rsid w:val="0000551E"/>
    <w:rPr>
      <w:sz w:val="20"/>
      <w:szCs w:val="20"/>
    </w:rPr>
  </w:style>
  <w:style w:type="character" w:customStyle="1" w:styleId="CommentTextChar">
    <w:name w:val="Comment Text Char"/>
    <w:basedOn w:val="DefaultParagraphFont"/>
    <w:link w:val="CommentText"/>
    <w:locked/>
    <w:rsid w:val="00EF5052"/>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00551E"/>
    <w:rPr>
      <w:b/>
      <w:bCs/>
    </w:rPr>
  </w:style>
  <w:style w:type="character" w:customStyle="1" w:styleId="CommentSubjectChar">
    <w:name w:val="Comment Subject Char"/>
    <w:basedOn w:val="CommentTextChar"/>
    <w:link w:val="CommentSubject"/>
    <w:uiPriority w:val="99"/>
    <w:semiHidden/>
    <w:locked/>
    <w:rsid w:val="00EF5052"/>
    <w:rPr>
      <w:rFonts w:cs="Times New Roman"/>
      <w:b/>
      <w:bCs/>
      <w:sz w:val="20"/>
      <w:szCs w:val="20"/>
      <w:lang w:val="en-GB" w:eastAsia="en-US"/>
    </w:rPr>
  </w:style>
  <w:style w:type="paragraph" w:customStyle="1" w:styleId="CH2">
    <w:name w:val="CH2"/>
    <w:basedOn w:val="Normal"/>
    <w:next w:val="Normalnumber"/>
    <w:rsid w:val="0000551E"/>
    <w:pPr>
      <w:keepNext/>
      <w:keepLines/>
      <w:tabs>
        <w:tab w:val="right" w:pos="851"/>
        <w:tab w:val="left" w:pos="1247"/>
        <w:tab w:val="left" w:pos="1814"/>
        <w:tab w:val="left" w:pos="2381"/>
        <w:tab w:val="left" w:pos="2948"/>
        <w:tab w:val="left" w:pos="3515"/>
      </w:tabs>
      <w:suppressAutoHyphens/>
      <w:spacing w:before="120" w:after="120"/>
      <w:ind w:left="1247" w:right="284" w:hanging="1247"/>
    </w:pPr>
    <w:rPr>
      <w:b/>
    </w:rPr>
  </w:style>
  <w:style w:type="character" w:customStyle="1" w:styleId="NormalnumberChar">
    <w:name w:val="Normal_number Char"/>
    <w:rsid w:val="0000551E"/>
    <w:rPr>
      <w:lang w:val="en-GB" w:eastAsia="en-US"/>
    </w:rPr>
  </w:style>
  <w:style w:type="paragraph" w:customStyle="1" w:styleId="CH3">
    <w:name w:val="CH3"/>
    <w:basedOn w:val="Normal"/>
    <w:next w:val="Normalnumber"/>
    <w:rsid w:val="0000551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szCs w:val="20"/>
    </w:rPr>
  </w:style>
  <w:style w:type="character" w:customStyle="1" w:styleId="footnote">
    <w:name w:val="footnote"/>
    <w:aliases w:val="reference,16,Point,Superscript,61"/>
    <w:uiPriority w:val="99"/>
    <w:semiHidden/>
    <w:rsid w:val="00842161"/>
    <w:rPr>
      <w:rFonts w:ascii="Times New Roman" w:hAnsi="Times New Roman"/>
      <w:color w:val="auto"/>
      <w:sz w:val="18"/>
      <w:vertAlign w:val="superscript"/>
    </w:rPr>
  </w:style>
  <w:style w:type="paragraph" w:styleId="NoSpacing">
    <w:name w:val="No Spacing"/>
    <w:link w:val="NoSpacingChar"/>
    <w:uiPriority w:val="1"/>
    <w:qFormat/>
    <w:rsid w:val="001858E4"/>
    <w:rPr>
      <w:rFonts w:ascii="Calibri" w:hAnsi="Calibri" w:cs="Calibri"/>
      <w:lang w:val="fi-FI" w:eastAsia="fi-FI"/>
    </w:rPr>
  </w:style>
  <w:style w:type="character" w:customStyle="1" w:styleId="NoSpacingChar">
    <w:name w:val="No Spacing Char"/>
    <w:basedOn w:val="DefaultParagraphFont"/>
    <w:link w:val="NoSpacing"/>
    <w:uiPriority w:val="99"/>
    <w:locked/>
    <w:rsid w:val="001858E4"/>
    <w:rPr>
      <w:rFonts w:ascii="Calibri" w:hAnsi="Calibri" w:cs="Calibri"/>
      <w:sz w:val="22"/>
      <w:szCs w:val="22"/>
      <w:lang w:val="fi-FI" w:eastAsia="fi-FI" w:bidi="ar-SA"/>
    </w:rPr>
  </w:style>
  <w:style w:type="paragraph" w:styleId="EndnoteText">
    <w:name w:val="endnote text"/>
    <w:basedOn w:val="Normal"/>
    <w:link w:val="EndnoteTextChar"/>
    <w:uiPriority w:val="99"/>
    <w:semiHidden/>
    <w:unhideWhenUsed/>
    <w:rsid w:val="00A332E1"/>
    <w:rPr>
      <w:sz w:val="20"/>
      <w:szCs w:val="20"/>
    </w:rPr>
  </w:style>
  <w:style w:type="character" w:customStyle="1" w:styleId="EndnoteTextChar">
    <w:name w:val="Endnote Text Char"/>
    <w:basedOn w:val="DefaultParagraphFont"/>
    <w:link w:val="EndnoteText"/>
    <w:uiPriority w:val="99"/>
    <w:semiHidden/>
    <w:rsid w:val="00A332E1"/>
    <w:rPr>
      <w:sz w:val="20"/>
      <w:szCs w:val="20"/>
      <w:lang w:val="en-GB" w:eastAsia="en-US"/>
    </w:rPr>
  </w:style>
  <w:style w:type="character" w:styleId="EndnoteReference">
    <w:name w:val="endnote reference"/>
    <w:basedOn w:val="DefaultParagraphFont"/>
    <w:uiPriority w:val="99"/>
    <w:semiHidden/>
    <w:unhideWhenUsed/>
    <w:rsid w:val="00A332E1"/>
    <w:rPr>
      <w:vertAlign w:val="superscript"/>
    </w:rPr>
  </w:style>
  <w:style w:type="paragraph" w:customStyle="1" w:styleId="Normal-pool">
    <w:name w:val="Normal-pool"/>
    <w:link w:val="Normal-poolChar"/>
    <w:uiPriority w:val="99"/>
    <w:rsid w:val="00C1590D"/>
    <w:pPr>
      <w:tabs>
        <w:tab w:val="left" w:pos="1247"/>
        <w:tab w:val="left" w:pos="1814"/>
        <w:tab w:val="left" w:pos="2381"/>
        <w:tab w:val="left" w:pos="2948"/>
        <w:tab w:val="left" w:pos="3515"/>
      </w:tabs>
    </w:pPr>
    <w:rPr>
      <w:rFonts w:eastAsia="Times New Roman"/>
      <w:sz w:val="20"/>
      <w:szCs w:val="20"/>
      <w:lang w:val="en-GB" w:eastAsia="en-US"/>
    </w:rPr>
  </w:style>
  <w:style w:type="paragraph" w:customStyle="1" w:styleId="ZZAnxtitle">
    <w:name w:val="ZZ_Anx_title"/>
    <w:basedOn w:val="Normal"/>
    <w:link w:val="ZZAnxtitleChar"/>
    <w:rsid w:val="00846538"/>
    <w:pPr>
      <w:spacing w:before="360" w:after="120"/>
      <w:ind w:left="1247"/>
    </w:pPr>
    <w:rPr>
      <w:b/>
      <w:sz w:val="26"/>
      <w:szCs w:val="20"/>
      <w:lang w:eastAsia="zh-TW"/>
    </w:rPr>
  </w:style>
  <w:style w:type="paragraph" w:customStyle="1" w:styleId="ZZAnxheader">
    <w:name w:val="ZZ_Anx_header"/>
    <w:basedOn w:val="Normal"/>
    <w:uiPriority w:val="99"/>
    <w:rsid w:val="00846538"/>
    <w:pPr>
      <w:spacing w:after="200" w:line="276" w:lineRule="auto"/>
    </w:pPr>
    <w:rPr>
      <w:rFonts w:ascii="Calibri" w:hAnsi="Calibri" w:cs="Arial"/>
      <w:b/>
      <w:bCs/>
      <w:sz w:val="28"/>
      <w:szCs w:val="22"/>
    </w:rPr>
  </w:style>
  <w:style w:type="character" w:customStyle="1" w:styleId="ZZAnxtitleChar">
    <w:name w:val="ZZ_Anx_title Char"/>
    <w:link w:val="ZZAnxtitle"/>
    <w:uiPriority w:val="99"/>
    <w:locked/>
    <w:rsid w:val="00846538"/>
    <w:rPr>
      <w:b/>
      <w:sz w:val="26"/>
      <w:szCs w:val="20"/>
      <w:lang w:val="en-GB"/>
    </w:rPr>
  </w:style>
  <w:style w:type="paragraph" w:customStyle="1" w:styleId="AATitle">
    <w:name w:val="AA_Title"/>
    <w:basedOn w:val="Normal"/>
    <w:rsid w:val="00705722"/>
    <w:pPr>
      <w:keepNext/>
      <w:keepLines/>
      <w:tabs>
        <w:tab w:val="left" w:pos="1247"/>
        <w:tab w:val="left" w:pos="1814"/>
        <w:tab w:val="left" w:pos="2381"/>
        <w:tab w:val="left" w:pos="2948"/>
        <w:tab w:val="left" w:pos="3515"/>
      </w:tabs>
      <w:suppressAutoHyphens/>
      <w:ind w:right="3402"/>
    </w:pPr>
    <w:rPr>
      <w:rFonts w:eastAsia="Times New Roman"/>
      <w:b/>
      <w:sz w:val="20"/>
      <w:szCs w:val="20"/>
    </w:rPr>
  </w:style>
  <w:style w:type="numbering" w:customStyle="1" w:styleId="Normallist">
    <w:name w:val="Normal_list"/>
    <w:basedOn w:val="NoList"/>
    <w:rsid w:val="00590074"/>
    <w:pPr>
      <w:numPr>
        <w:numId w:val="1"/>
      </w:numPr>
    </w:pPr>
  </w:style>
  <w:style w:type="character" w:customStyle="1" w:styleId="Normal-poolChar">
    <w:name w:val="Normal-pool Char"/>
    <w:basedOn w:val="DefaultParagraphFont"/>
    <w:link w:val="Normal-pool"/>
    <w:uiPriority w:val="99"/>
    <w:locked/>
    <w:rsid w:val="00A540FB"/>
    <w:rPr>
      <w:rFonts w:eastAsia="Times New Roman"/>
      <w:sz w:val="20"/>
      <w:szCs w:val="20"/>
      <w:lang w:val="en-GB" w:eastAsia="en-US"/>
    </w:rPr>
  </w:style>
  <w:style w:type="character" w:customStyle="1" w:styleId="Heading1Char">
    <w:name w:val="Heading 1 Char"/>
    <w:basedOn w:val="DefaultParagraphFont"/>
    <w:link w:val="Heading1"/>
    <w:uiPriority w:val="9"/>
    <w:rsid w:val="00C61AC5"/>
    <w:rPr>
      <w:rFonts w:ascii="Cambria" w:eastAsia="Times New Roman" w:hAnsi="Cambria"/>
      <w:b/>
      <w:bCs/>
      <w:kern w:val="32"/>
      <w:sz w:val="32"/>
      <w:szCs w:val="32"/>
      <w:lang w:eastAsia="en-US"/>
    </w:rPr>
  </w:style>
  <w:style w:type="character" w:customStyle="1" w:styleId="Heading5Char">
    <w:name w:val="Heading 5 Char"/>
    <w:basedOn w:val="DefaultParagraphFont"/>
    <w:link w:val="Heading5"/>
    <w:uiPriority w:val="9"/>
    <w:semiHidden/>
    <w:rsid w:val="00C61AC5"/>
    <w:rPr>
      <w:rFonts w:ascii="Calibri" w:eastAsia="Calibri" w:hAnsi="Calibri"/>
      <w:b/>
      <w:bCs/>
      <w:i/>
      <w:iCs/>
      <w:sz w:val="26"/>
      <w:szCs w:val="26"/>
      <w:lang w:eastAsia="en-US"/>
    </w:rPr>
  </w:style>
  <w:style w:type="character" w:customStyle="1" w:styleId="Heading6Char">
    <w:name w:val="Heading 6 Char"/>
    <w:basedOn w:val="DefaultParagraphFont"/>
    <w:link w:val="Heading6"/>
    <w:uiPriority w:val="9"/>
    <w:semiHidden/>
    <w:rsid w:val="00C61AC5"/>
    <w:rPr>
      <w:rFonts w:ascii="Calibri" w:eastAsia="Calibri" w:hAnsi="Calibri"/>
      <w:b/>
      <w:bCs/>
      <w:lang w:eastAsia="en-US"/>
    </w:rPr>
  </w:style>
  <w:style w:type="character" w:customStyle="1" w:styleId="Heading8Char">
    <w:name w:val="Heading 8 Char"/>
    <w:basedOn w:val="DefaultParagraphFont"/>
    <w:link w:val="Heading8"/>
    <w:uiPriority w:val="9"/>
    <w:rsid w:val="00C61AC5"/>
    <w:rPr>
      <w:rFonts w:ascii="Calibri" w:eastAsia="Calibri" w:hAnsi="Calibri"/>
      <w:i/>
      <w:iCs/>
      <w:sz w:val="24"/>
      <w:szCs w:val="24"/>
      <w:lang w:eastAsia="en-US"/>
    </w:rPr>
  </w:style>
  <w:style w:type="character" w:customStyle="1" w:styleId="Heading9Char">
    <w:name w:val="Heading 9 Char"/>
    <w:basedOn w:val="DefaultParagraphFont"/>
    <w:link w:val="Heading9"/>
    <w:uiPriority w:val="9"/>
    <w:semiHidden/>
    <w:rsid w:val="00C61AC5"/>
    <w:rPr>
      <w:rFonts w:ascii="Cambria" w:eastAsia="Times New Roman" w:hAnsi="Cambria"/>
      <w:lang w:eastAsia="en-US"/>
    </w:rPr>
  </w:style>
  <w:style w:type="paragraph" w:styleId="Subtitle">
    <w:name w:val="Subtitle"/>
    <w:basedOn w:val="Normal"/>
    <w:next w:val="Normal"/>
    <w:link w:val="SubtitleChar"/>
    <w:uiPriority w:val="11"/>
    <w:qFormat/>
    <w:locked/>
    <w:rsid w:val="00C61AC5"/>
    <w:pPr>
      <w:spacing w:after="60"/>
      <w:jc w:val="center"/>
      <w:outlineLvl w:val="1"/>
    </w:pPr>
    <w:rPr>
      <w:rFonts w:ascii="Cambria" w:eastAsia="Times New Roman" w:hAnsi="Cambria"/>
      <w:lang w:val="en-US"/>
    </w:rPr>
  </w:style>
  <w:style w:type="character" w:customStyle="1" w:styleId="SubtitleChar">
    <w:name w:val="Subtitle Char"/>
    <w:basedOn w:val="DefaultParagraphFont"/>
    <w:link w:val="Subtitle"/>
    <w:uiPriority w:val="11"/>
    <w:rsid w:val="00C61AC5"/>
    <w:rPr>
      <w:rFonts w:ascii="Cambria" w:eastAsia="Times New Roman" w:hAnsi="Cambria"/>
      <w:sz w:val="24"/>
      <w:szCs w:val="24"/>
      <w:lang w:eastAsia="en-US"/>
    </w:rPr>
  </w:style>
  <w:style w:type="character" w:styleId="Strong">
    <w:name w:val="Strong"/>
    <w:uiPriority w:val="22"/>
    <w:qFormat/>
    <w:locked/>
    <w:rsid w:val="00C61AC5"/>
    <w:rPr>
      <w:b/>
      <w:bCs/>
    </w:rPr>
  </w:style>
  <w:style w:type="character" w:styleId="Emphasis">
    <w:name w:val="Emphasis"/>
    <w:uiPriority w:val="20"/>
    <w:qFormat/>
    <w:locked/>
    <w:rsid w:val="00C61AC5"/>
    <w:rPr>
      <w:rFonts w:ascii="Calibri" w:hAnsi="Calibri"/>
      <w:b/>
      <w:i/>
      <w:iCs/>
    </w:rPr>
  </w:style>
  <w:style w:type="paragraph" w:styleId="ListParagraph">
    <w:name w:val="List Paragraph"/>
    <w:basedOn w:val="Normal"/>
    <w:uiPriority w:val="34"/>
    <w:qFormat/>
    <w:rsid w:val="00C61AC5"/>
    <w:pPr>
      <w:ind w:left="720"/>
      <w:contextualSpacing/>
    </w:pPr>
    <w:rPr>
      <w:rFonts w:ascii="Calibri" w:eastAsia="Calibri" w:hAnsi="Calibri"/>
      <w:lang w:val="en-US"/>
    </w:rPr>
  </w:style>
  <w:style w:type="paragraph" w:styleId="Quote">
    <w:name w:val="Quote"/>
    <w:basedOn w:val="Normal"/>
    <w:next w:val="Normal"/>
    <w:link w:val="QuoteChar"/>
    <w:uiPriority w:val="29"/>
    <w:qFormat/>
    <w:rsid w:val="00C61AC5"/>
    <w:rPr>
      <w:rFonts w:ascii="Calibri" w:eastAsia="Calibri" w:hAnsi="Calibri"/>
      <w:i/>
      <w:lang w:val="en-US"/>
    </w:rPr>
  </w:style>
  <w:style w:type="character" w:customStyle="1" w:styleId="QuoteChar">
    <w:name w:val="Quote Char"/>
    <w:basedOn w:val="DefaultParagraphFont"/>
    <w:link w:val="Quote"/>
    <w:uiPriority w:val="29"/>
    <w:rsid w:val="00C61AC5"/>
    <w:rPr>
      <w:rFonts w:ascii="Calibri" w:eastAsia="Calibri" w:hAnsi="Calibri"/>
      <w:i/>
      <w:sz w:val="24"/>
      <w:szCs w:val="24"/>
      <w:lang w:eastAsia="en-US"/>
    </w:rPr>
  </w:style>
  <w:style w:type="paragraph" w:styleId="IntenseQuote">
    <w:name w:val="Intense Quote"/>
    <w:basedOn w:val="Normal"/>
    <w:next w:val="Normal"/>
    <w:link w:val="IntenseQuoteChar"/>
    <w:uiPriority w:val="30"/>
    <w:qFormat/>
    <w:rsid w:val="00C61AC5"/>
    <w:pPr>
      <w:ind w:left="720" w:right="720"/>
    </w:pPr>
    <w:rPr>
      <w:rFonts w:ascii="Calibri" w:eastAsia="Calibri" w:hAnsi="Calibri"/>
      <w:b/>
      <w:i/>
      <w:szCs w:val="22"/>
      <w:lang w:val="en-US"/>
    </w:rPr>
  </w:style>
  <w:style w:type="character" w:customStyle="1" w:styleId="IntenseQuoteChar">
    <w:name w:val="Intense Quote Char"/>
    <w:basedOn w:val="DefaultParagraphFont"/>
    <w:link w:val="IntenseQuote"/>
    <w:uiPriority w:val="30"/>
    <w:rsid w:val="00C61AC5"/>
    <w:rPr>
      <w:rFonts w:ascii="Calibri" w:eastAsia="Calibri" w:hAnsi="Calibri"/>
      <w:b/>
      <w:i/>
      <w:sz w:val="24"/>
      <w:lang w:eastAsia="en-US"/>
    </w:rPr>
  </w:style>
  <w:style w:type="character" w:styleId="SubtleEmphasis">
    <w:name w:val="Subtle Emphasis"/>
    <w:uiPriority w:val="19"/>
    <w:qFormat/>
    <w:rsid w:val="00C61AC5"/>
    <w:rPr>
      <w:i/>
      <w:color w:val="5A5A5A"/>
    </w:rPr>
  </w:style>
  <w:style w:type="character" w:styleId="IntenseEmphasis">
    <w:name w:val="Intense Emphasis"/>
    <w:uiPriority w:val="21"/>
    <w:qFormat/>
    <w:rsid w:val="00C61AC5"/>
    <w:rPr>
      <w:b/>
      <w:i/>
      <w:sz w:val="24"/>
      <w:szCs w:val="24"/>
      <w:u w:val="single"/>
    </w:rPr>
  </w:style>
  <w:style w:type="character" w:styleId="SubtleReference">
    <w:name w:val="Subtle Reference"/>
    <w:uiPriority w:val="31"/>
    <w:qFormat/>
    <w:rsid w:val="00C61AC5"/>
    <w:rPr>
      <w:sz w:val="24"/>
      <w:szCs w:val="24"/>
      <w:u w:val="single"/>
    </w:rPr>
  </w:style>
  <w:style w:type="character" w:styleId="IntenseReference">
    <w:name w:val="Intense Reference"/>
    <w:uiPriority w:val="32"/>
    <w:qFormat/>
    <w:rsid w:val="00C61AC5"/>
    <w:rPr>
      <w:b/>
      <w:sz w:val="24"/>
      <w:u w:val="single"/>
    </w:rPr>
  </w:style>
  <w:style w:type="character" w:styleId="BookTitle">
    <w:name w:val="Book Title"/>
    <w:uiPriority w:val="33"/>
    <w:qFormat/>
    <w:rsid w:val="00C61AC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61AC5"/>
    <w:pPr>
      <w:outlineLvl w:val="9"/>
    </w:pPr>
  </w:style>
  <w:style w:type="character" w:styleId="Hyperlink">
    <w:name w:val="Hyperlink"/>
    <w:uiPriority w:val="99"/>
    <w:unhideWhenUsed/>
    <w:rsid w:val="00C61AC5"/>
    <w:rPr>
      <w:color w:val="0000FF"/>
      <w:u w:val="single"/>
    </w:rPr>
  </w:style>
  <w:style w:type="paragraph" w:styleId="Revision">
    <w:name w:val="Revision"/>
    <w:hidden/>
    <w:uiPriority w:val="99"/>
    <w:semiHidden/>
    <w:rsid w:val="00C61AC5"/>
    <w:rPr>
      <w:rFonts w:ascii="Calibri" w:eastAsia="Calibri" w:hAnsi="Calibri"/>
      <w:sz w:val="24"/>
      <w:szCs w:val="24"/>
      <w:lang w:eastAsia="en-US"/>
    </w:rPr>
  </w:style>
  <w:style w:type="character" w:customStyle="1" w:styleId="hps">
    <w:name w:val="hps"/>
    <w:basedOn w:val="DefaultParagraphFont"/>
    <w:rsid w:val="00C61AC5"/>
  </w:style>
  <w:style w:type="paragraph" w:customStyle="1" w:styleId="Default">
    <w:name w:val="Default"/>
    <w:rsid w:val="00C61AC5"/>
    <w:pPr>
      <w:autoSpaceDE w:val="0"/>
      <w:autoSpaceDN w:val="0"/>
      <w:adjustRightInd w:val="0"/>
    </w:pPr>
    <w:rPr>
      <w:rFonts w:ascii="Arial" w:eastAsia="Calibri" w:hAnsi="Arial" w:cs="Arial"/>
      <w:color w:val="000000"/>
      <w:sz w:val="24"/>
      <w:szCs w:val="24"/>
      <w:lang w:val="en-GB" w:eastAsia="en-US"/>
    </w:rPr>
  </w:style>
  <w:style w:type="character" w:customStyle="1" w:styleId="FootnoteCharacters">
    <w:name w:val="Footnote Characters"/>
    <w:rsid w:val="00C61AC5"/>
    <w:rPr>
      <w:vertAlign w:val="superscript"/>
    </w:rPr>
  </w:style>
  <w:style w:type="character" w:styleId="PlaceholderText">
    <w:name w:val="Placeholder Text"/>
    <w:basedOn w:val="DefaultParagraphFont"/>
    <w:uiPriority w:val="99"/>
    <w:semiHidden/>
    <w:rsid w:val="00D242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semiHidden="0" w:uiPriority="9" w:unhideWhenUsed="0"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1E"/>
    <w:rPr>
      <w:sz w:val="24"/>
      <w:szCs w:val="24"/>
      <w:lang w:val="en-GB" w:eastAsia="en-US"/>
    </w:rPr>
  </w:style>
  <w:style w:type="paragraph" w:styleId="Ttulo1">
    <w:name w:val="heading 1"/>
    <w:basedOn w:val="Normal"/>
    <w:next w:val="Normal"/>
    <w:link w:val="Ttulo1Car"/>
    <w:uiPriority w:val="9"/>
    <w:qFormat/>
    <w:locked/>
    <w:rsid w:val="00C61AC5"/>
    <w:pPr>
      <w:keepNext/>
      <w:spacing w:before="240" w:after="60"/>
      <w:outlineLvl w:val="0"/>
    </w:pPr>
    <w:rPr>
      <w:rFonts w:ascii="Cambria" w:eastAsia="Times New Roman" w:hAnsi="Cambria"/>
      <w:b/>
      <w:bCs/>
      <w:kern w:val="32"/>
      <w:sz w:val="32"/>
      <w:szCs w:val="32"/>
      <w:lang w:val="en-US"/>
    </w:rPr>
  </w:style>
  <w:style w:type="paragraph" w:styleId="Ttulo2">
    <w:name w:val="heading 2"/>
    <w:basedOn w:val="Normal"/>
    <w:next w:val="Normal"/>
    <w:link w:val="Ttulo2Car"/>
    <w:uiPriority w:val="9"/>
    <w:qFormat/>
    <w:rsid w:val="0000551E"/>
    <w:pPr>
      <w:keepNext/>
      <w:jc w:val="right"/>
      <w:outlineLvl w:val="1"/>
    </w:pPr>
    <w:rPr>
      <w:rFonts w:ascii="Univers" w:hAnsi="Univers"/>
      <w:b/>
      <w:sz w:val="56"/>
      <w:szCs w:val="20"/>
    </w:rPr>
  </w:style>
  <w:style w:type="paragraph" w:styleId="Ttulo3">
    <w:name w:val="heading 3"/>
    <w:basedOn w:val="Normal"/>
    <w:next w:val="Normal"/>
    <w:link w:val="Ttulo3Car"/>
    <w:uiPriority w:val="9"/>
    <w:qFormat/>
    <w:rsid w:val="0000551E"/>
    <w:pPr>
      <w:keepNext/>
      <w:outlineLvl w:val="2"/>
    </w:pPr>
    <w:rPr>
      <w:rFonts w:ascii="Univers" w:hAnsi="Univers"/>
      <w:b/>
      <w:sz w:val="40"/>
      <w:szCs w:val="20"/>
    </w:rPr>
  </w:style>
  <w:style w:type="paragraph" w:styleId="Ttulo4">
    <w:name w:val="heading 4"/>
    <w:basedOn w:val="Normal"/>
    <w:next w:val="Normal"/>
    <w:link w:val="Ttulo4Car"/>
    <w:uiPriority w:val="9"/>
    <w:qFormat/>
    <w:rsid w:val="0000551E"/>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locked/>
    <w:rsid w:val="00C61AC5"/>
    <w:pPr>
      <w:spacing w:before="240" w:after="60"/>
      <w:outlineLvl w:val="4"/>
    </w:pPr>
    <w:rPr>
      <w:rFonts w:ascii="Calibri" w:eastAsia="Calibri" w:hAnsi="Calibri"/>
      <w:b/>
      <w:bCs/>
      <w:i/>
      <w:iCs/>
      <w:sz w:val="26"/>
      <w:szCs w:val="26"/>
      <w:lang w:val="en-US"/>
    </w:rPr>
  </w:style>
  <w:style w:type="paragraph" w:styleId="Ttulo6">
    <w:name w:val="heading 6"/>
    <w:basedOn w:val="Normal"/>
    <w:next w:val="Normal"/>
    <w:link w:val="Ttulo6Car"/>
    <w:uiPriority w:val="9"/>
    <w:semiHidden/>
    <w:unhideWhenUsed/>
    <w:qFormat/>
    <w:locked/>
    <w:rsid w:val="00C61AC5"/>
    <w:pPr>
      <w:spacing w:before="240" w:after="60"/>
      <w:outlineLvl w:val="5"/>
    </w:pPr>
    <w:rPr>
      <w:rFonts w:ascii="Calibri" w:eastAsia="Calibri" w:hAnsi="Calibri"/>
      <w:b/>
      <w:bCs/>
      <w:sz w:val="22"/>
      <w:szCs w:val="22"/>
      <w:lang w:val="en-US"/>
    </w:rPr>
  </w:style>
  <w:style w:type="paragraph" w:styleId="Ttulo7">
    <w:name w:val="heading 7"/>
    <w:basedOn w:val="Normal"/>
    <w:next w:val="Normal"/>
    <w:link w:val="Ttulo7Car"/>
    <w:uiPriority w:val="9"/>
    <w:qFormat/>
    <w:rsid w:val="0000551E"/>
    <w:pPr>
      <w:spacing w:before="240" w:after="60"/>
      <w:outlineLvl w:val="6"/>
    </w:pPr>
  </w:style>
  <w:style w:type="paragraph" w:styleId="Ttulo8">
    <w:name w:val="heading 8"/>
    <w:basedOn w:val="Normal"/>
    <w:next w:val="Normal"/>
    <w:link w:val="Ttulo8Car"/>
    <w:uiPriority w:val="9"/>
    <w:unhideWhenUsed/>
    <w:qFormat/>
    <w:locked/>
    <w:rsid w:val="00C61AC5"/>
    <w:pPr>
      <w:spacing w:before="240" w:after="60"/>
      <w:outlineLvl w:val="7"/>
    </w:pPr>
    <w:rPr>
      <w:rFonts w:ascii="Calibri" w:eastAsia="Calibri" w:hAnsi="Calibri"/>
      <w:i/>
      <w:iCs/>
      <w:lang w:val="en-US"/>
    </w:rPr>
  </w:style>
  <w:style w:type="paragraph" w:styleId="Ttulo9">
    <w:name w:val="heading 9"/>
    <w:basedOn w:val="Normal"/>
    <w:next w:val="Normal"/>
    <w:link w:val="Ttulo9Car"/>
    <w:uiPriority w:val="9"/>
    <w:semiHidden/>
    <w:unhideWhenUsed/>
    <w:qFormat/>
    <w:locked/>
    <w:rsid w:val="00C61AC5"/>
    <w:pPr>
      <w:spacing w:before="240" w:after="60"/>
      <w:outlineLvl w:val="8"/>
    </w:pPr>
    <w:rPr>
      <w:rFonts w:ascii="Cambria" w:eastAsia="Times New Roman" w:hAnsi="Cambria"/>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EF5052"/>
    <w:rPr>
      <w:rFonts w:ascii="Cambria" w:eastAsia="PMingLiU" w:hAnsi="Cambria" w:cs="Times New Roman"/>
      <w:b/>
      <w:bCs/>
      <w:i/>
      <w:iCs/>
      <w:sz w:val="28"/>
      <w:szCs w:val="28"/>
      <w:lang w:val="en-GB" w:eastAsia="en-US"/>
    </w:rPr>
  </w:style>
  <w:style w:type="character" w:customStyle="1" w:styleId="Ttulo3Car">
    <w:name w:val="Título 3 Car"/>
    <w:basedOn w:val="Fuentedeprrafopredeter"/>
    <w:link w:val="Ttulo3"/>
    <w:uiPriority w:val="9"/>
    <w:semiHidden/>
    <w:locked/>
    <w:rsid w:val="00EF5052"/>
    <w:rPr>
      <w:rFonts w:ascii="Cambria" w:eastAsia="PMingLiU" w:hAnsi="Cambria" w:cs="Times New Roman"/>
      <w:b/>
      <w:bCs/>
      <w:sz w:val="26"/>
      <w:szCs w:val="26"/>
      <w:lang w:val="en-GB" w:eastAsia="en-US"/>
    </w:rPr>
  </w:style>
  <w:style w:type="character" w:customStyle="1" w:styleId="Ttulo4Car">
    <w:name w:val="Título 4 Car"/>
    <w:basedOn w:val="Fuentedeprrafopredeter"/>
    <w:link w:val="Ttulo4"/>
    <w:uiPriority w:val="9"/>
    <w:semiHidden/>
    <w:locked/>
    <w:rsid w:val="00EF5052"/>
    <w:rPr>
      <w:rFonts w:ascii="Calibri" w:eastAsia="PMingLiU" w:hAnsi="Calibri" w:cs="Arial"/>
      <w:b/>
      <w:bCs/>
      <w:sz w:val="28"/>
      <w:szCs w:val="28"/>
      <w:lang w:val="en-GB" w:eastAsia="en-US"/>
    </w:rPr>
  </w:style>
  <w:style w:type="character" w:customStyle="1" w:styleId="Ttulo7Car">
    <w:name w:val="Título 7 Car"/>
    <w:basedOn w:val="Fuentedeprrafopredeter"/>
    <w:link w:val="Ttulo7"/>
    <w:uiPriority w:val="9"/>
    <w:semiHidden/>
    <w:locked/>
    <w:rsid w:val="00EF5052"/>
    <w:rPr>
      <w:rFonts w:ascii="Calibri" w:eastAsia="PMingLiU" w:hAnsi="Calibri" w:cs="Arial"/>
      <w:sz w:val="24"/>
      <w:szCs w:val="24"/>
      <w:lang w:val="en-GB" w:eastAsia="en-US"/>
    </w:rPr>
  </w:style>
  <w:style w:type="paragraph" w:styleId="Textodeglobo">
    <w:name w:val="Balloon Text"/>
    <w:basedOn w:val="Normal"/>
    <w:link w:val="TextodegloboCar"/>
    <w:uiPriority w:val="99"/>
    <w:semiHidden/>
    <w:rsid w:val="0000551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F5052"/>
    <w:rPr>
      <w:rFonts w:cs="Times New Roman"/>
      <w:sz w:val="2"/>
      <w:lang w:val="en-GB" w:eastAsia="en-US"/>
    </w:rPr>
  </w:style>
  <w:style w:type="paragraph" w:styleId="Ttulo">
    <w:name w:val="Title"/>
    <w:basedOn w:val="Normal"/>
    <w:link w:val="TtuloCar"/>
    <w:autoRedefine/>
    <w:uiPriority w:val="10"/>
    <w:qFormat/>
    <w:rsid w:val="0000551E"/>
    <w:pPr>
      <w:spacing w:before="360" w:after="240" w:line="230" w:lineRule="exact"/>
      <w:ind w:left="1247" w:right="567"/>
      <w:jc w:val="center"/>
      <w:outlineLvl w:val="0"/>
    </w:pPr>
    <w:rPr>
      <w:rFonts w:cs="Arial"/>
      <w:b/>
      <w:bCs/>
      <w:i/>
      <w:iCs/>
      <w:kern w:val="28"/>
      <w:sz w:val="28"/>
      <w:szCs w:val="28"/>
    </w:rPr>
  </w:style>
  <w:style w:type="character" w:customStyle="1" w:styleId="TtuloCar">
    <w:name w:val="Título Car"/>
    <w:basedOn w:val="Fuentedeprrafopredeter"/>
    <w:link w:val="Ttulo"/>
    <w:uiPriority w:val="10"/>
    <w:locked/>
    <w:rsid w:val="00EF5052"/>
    <w:rPr>
      <w:rFonts w:ascii="Cambria" w:eastAsia="PMingLiU" w:hAnsi="Cambria" w:cs="Times New Roman"/>
      <w:b/>
      <w:bCs/>
      <w:kern w:val="28"/>
      <w:sz w:val="32"/>
      <w:szCs w:val="32"/>
      <w:lang w:val="en-GB" w:eastAsia="en-US"/>
    </w:rPr>
  </w:style>
  <w:style w:type="paragraph" w:styleId="Piedepgina">
    <w:name w:val="footer"/>
    <w:basedOn w:val="Normal"/>
    <w:link w:val="PiedepginaCar"/>
    <w:uiPriority w:val="99"/>
    <w:rsid w:val="0000551E"/>
    <w:pPr>
      <w:tabs>
        <w:tab w:val="center" w:pos="4153"/>
        <w:tab w:val="right" w:pos="8306"/>
      </w:tabs>
    </w:pPr>
  </w:style>
  <w:style w:type="character" w:customStyle="1" w:styleId="PiedepginaCar">
    <w:name w:val="Pie de página Car"/>
    <w:basedOn w:val="Fuentedeprrafopredeter"/>
    <w:link w:val="Piedepgina"/>
    <w:uiPriority w:val="99"/>
    <w:locked/>
    <w:rsid w:val="00EF5052"/>
    <w:rPr>
      <w:rFonts w:cs="Times New Roman"/>
      <w:sz w:val="24"/>
      <w:szCs w:val="24"/>
      <w:lang w:val="en-GB" w:eastAsia="en-US"/>
    </w:rPr>
  </w:style>
  <w:style w:type="character" w:styleId="Nmerodepgina">
    <w:name w:val="page number"/>
    <w:basedOn w:val="Fuentedeprrafopredeter"/>
    <w:rsid w:val="0000551E"/>
    <w:rPr>
      <w:rFonts w:cs="Times New Roman"/>
    </w:rPr>
  </w:style>
  <w:style w:type="paragraph" w:styleId="Encabezado">
    <w:name w:val="header"/>
    <w:basedOn w:val="Normal"/>
    <w:link w:val="EncabezadoCar"/>
    <w:uiPriority w:val="99"/>
    <w:rsid w:val="0000551E"/>
    <w:pPr>
      <w:tabs>
        <w:tab w:val="center" w:pos="4320"/>
        <w:tab w:val="right" w:pos="8640"/>
      </w:tabs>
    </w:pPr>
  </w:style>
  <w:style w:type="character" w:customStyle="1" w:styleId="EncabezadoCar">
    <w:name w:val="Encabezado Car"/>
    <w:basedOn w:val="Fuentedeprrafopredeter"/>
    <w:link w:val="Encabezado"/>
    <w:uiPriority w:val="99"/>
    <w:locked/>
    <w:rsid w:val="00EF5052"/>
    <w:rPr>
      <w:rFonts w:cs="Times New Roman"/>
      <w:sz w:val="24"/>
      <w:szCs w:val="24"/>
      <w:lang w:val="en-GB" w:eastAsia="en-US"/>
    </w:rPr>
  </w:style>
  <w:style w:type="paragraph" w:styleId="Epgrafe">
    <w:name w:val="caption"/>
    <w:basedOn w:val="Normal"/>
    <w:next w:val="Normal"/>
    <w:uiPriority w:val="99"/>
    <w:qFormat/>
    <w:rsid w:val="0000551E"/>
    <w:pPr>
      <w:widowControl w:val="0"/>
    </w:pPr>
    <w:rPr>
      <w:szCs w:val="20"/>
    </w:rPr>
  </w:style>
  <w:style w:type="paragraph" w:customStyle="1" w:styleId="Decisionparagraphs">
    <w:name w:val="Decision paragraphs"/>
    <w:basedOn w:val="Normal"/>
    <w:uiPriority w:val="99"/>
    <w:rsid w:val="0000551E"/>
    <w:pPr>
      <w:keepNext/>
      <w:tabs>
        <w:tab w:val="left" w:pos="624"/>
      </w:tabs>
      <w:spacing w:after="120"/>
      <w:ind w:left="1247" w:firstLine="624"/>
    </w:pPr>
    <w:rPr>
      <w:sz w:val="20"/>
      <w:szCs w:val="20"/>
    </w:rPr>
  </w:style>
  <w:style w:type="paragraph" w:customStyle="1" w:styleId="CharCharCharCharCharCharCharCharChar">
    <w:name w:val="Char Char Char Char Char Char Char Char Char"/>
    <w:basedOn w:val="Normal"/>
    <w:uiPriority w:val="99"/>
    <w:rsid w:val="0000551E"/>
    <w:rPr>
      <w:lang w:val="pl-PL" w:eastAsia="pl-PL"/>
    </w:rPr>
  </w:style>
  <w:style w:type="paragraph" w:styleId="Textonotapie">
    <w:name w:val="footnote text"/>
    <w:aliases w:val="Geneva 9,Font: Geneva 9,Boston 10,f,DNV-FT,footnote3,text,Geneva,92,Font:,Boston,10,FOOTNOTES,fn,single space,Footnote Text Rail EIS,ft,Footnotes,Footnote ak,fn cafc,Footnotes Char Char,Footnote Text Char Char,fn Char Char,footnote text"/>
    <w:basedOn w:val="Normal"/>
    <w:link w:val="TextonotapieCar"/>
    <w:rsid w:val="0000551E"/>
    <w:rPr>
      <w:sz w:val="20"/>
      <w:szCs w:val="20"/>
      <w:lang w:eastAsia="zh-TW"/>
    </w:rPr>
  </w:style>
  <w:style w:type="character" w:customStyle="1" w:styleId="TextonotapieCar">
    <w:name w:val="Texto nota pie Car"/>
    <w:aliases w:val="Geneva 9 Car,Font: Geneva 9 Car,Boston 10 Car,f Car,DNV-FT Car,footnote3 Car,text Car,Geneva Car,92 Car,Font: Car,Boston Car,10 Car,FOOTNOTES Car,fn Car,single space Car,Footnote Text Rail EIS Car,ft Car,Footnotes Car,Footnote ak Car"/>
    <w:basedOn w:val="Fuentedeprrafopredeter"/>
    <w:link w:val="Textonotapie"/>
    <w:locked/>
    <w:rsid w:val="00842161"/>
    <w:rPr>
      <w:rFonts w:eastAsia="Times New Roman" w:cs="Times New Roman"/>
      <w:lang w:val="en-GB"/>
    </w:rPr>
  </w:style>
  <w:style w:type="character" w:styleId="Refdenotaalpie">
    <w:name w:val="footnote reference"/>
    <w:aliases w:val="16 Point,Superscript 6 Point,ftref,(Ref. de nota al pie),number,SUPERS,Footnote Reference Superscript,Ref,de nota al pie,註腳內容,de nota al pie + (Asian) MS Mincho,11 pt,Ref. de nota de rodapé1"/>
    <w:basedOn w:val="Fuentedeprrafopredeter"/>
    <w:rsid w:val="0000551E"/>
    <w:rPr>
      <w:rFonts w:cs="Times New Roman"/>
      <w:vertAlign w:val="superscript"/>
    </w:rPr>
  </w:style>
  <w:style w:type="paragraph" w:customStyle="1" w:styleId="CH1">
    <w:name w:val="CH1"/>
    <w:basedOn w:val="Normal"/>
    <w:next w:val="Normal"/>
    <w:rsid w:val="0000551E"/>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rPr>
  </w:style>
  <w:style w:type="paragraph" w:styleId="Textodecuerpo2">
    <w:name w:val="Body Text 2"/>
    <w:basedOn w:val="Normal"/>
    <w:link w:val="Textodecuerpo2Car"/>
    <w:uiPriority w:val="99"/>
    <w:rsid w:val="0000551E"/>
    <w:pPr>
      <w:spacing w:after="120" w:line="480" w:lineRule="auto"/>
    </w:pPr>
  </w:style>
  <w:style w:type="character" w:customStyle="1" w:styleId="Textodecuerpo2Car">
    <w:name w:val="Texto de cuerpo 2 Car"/>
    <w:basedOn w:val="Fuentedeprrafopredeter"/>
    <w:link w:val="Textodecuerpo2"/>
    <w:uiPriority w:val="99"/>
    <w:semiHidden/>
    <w:locked/>
    <w:rsid w:val="00EF5052"/>
    <w:rPr>
      <w:rFonts w:cs="Times New Roman"/>
      <w:sz w:val="24"/>
      <w:szCs w:val="24"/>
      <w:lang w:val="en-GB" w:eastAsia="en-US"/>
    </w:rPr>
  </w:style>
  <w:style w:type="paragraph" w:customStyle="1" w:styleId="Paralevel1">
    <w:name w:val="Para level1"/>
    <w:basedOn w:val="Normal"/>
    <w:autoRedefine/>
    <w:uiPriority w:val="99"/>
    <w:rsid w:val="0000551E"/>
    <w:pPr>
      <w:suppressAutoHyphens/>
      <w:spacing w:before="240" w:after="120"/>
      <w:ind w:left="1134" w:hanging="556"/>
    </w:pPr>
    <w:rPr>
      <w:b/>
      <w:sz w:val="20"/>
      <w:szCs w:val="20"/>
      <w:lang w:val="en-US"/>
    </w:rPr>
  </w:style>
  <w:style w:type="paragraph" w:customStyle="1" w:styleId="AATitle2">
    <w:name w:val="AA_Title2"/>
    <w:basedOn w:val="Normal"/>
    <w:uiPriority w:val="99"/>
    <w:rsid w:val="0000551E"/>
    <w:pPr>
      <w:keepNext/>
      <w:keepLines/>
      <w:tabs>
        <w:tab w:val="left" w:pos="1247"/>
        <w:tab w:val="left" w:pos="1814"/>
        <w:tab w:val="left" w:pos="2381"/>
        <w:tab w:val="left" w:pos="2948"/>
        <w:tab w:val="left" w:pos="3515"/>
      </w:tabs>
      <w:suppressAutoHyphens/>
      <w:spacing w:before="120" w:after="120"/>
      <w:ind w:right="1701"/>
    </w:pPr>
    <w:rPr>
      <w:b/>
      <w:sz w:val="20"/>
      <w:szCs w:val="20"/>
    </w:rPr>
  </w:style>
  <w:style w:type="paragraph" w:customStyle="1" w:styleId="BBTitle">
    <w:name w:val="BB_Title"/>
    <w:basedOn w:val="Normal"/>
    <w:uiPriority w:val="99"/>
    <w:rsid w:val="0000551E"/>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paragraph" w:customStyle="1" w:styleId="Normalnumber">
    <w:name w:val="Normal_number"/>
    <w:basedOn w:val="Normal"/>
    <w:rsid w:val="0000551E"/>
    <w:pPr>
      <w:numPr>
        <w:numId w:val="2"/>
      </w:numPr>
      <w:tabs>
        <w:tab w:val="left" w:pos="1247"/>
        <w:tab w:val="left" w:pos="1814"/>
        <w:tab w:val="left" w:pos="2381"/>
        <w:tab w:val="left" w:pos="2948"/>
        <w:tab w:val="left" w:pos="3515"/>
      </w:tabs>
      <w:spacing w:after="120"/>
    </w:pPr>
    <w:rPr>
      <w:sz w:val="20"/>
      <w:szCs w:val="20"/>
    </w:rPr>
  </w:style>
  <w:style w:type="character" w:styleId="Refdecomentario">
    <w:name w:val="annotation reference"/>
    <w:basedOn w:val="Fuentedeprrafopredeter"/>
    <w:rsid w:val="0000551E"/>
    <w:rPr>
      <w:rFonts w:cs="Times New Roman"/>
      <w:sz w:val="16"/>
    </w:rPr>
  </w:style>
  <w:style w:type="paragraph" w:styleId="Textocomentario">
    <w:name w:val="annotation text"/>
    <w:basedOn w:val="Normal"/>
    <w:link w:val="TextocomentarioCar"/>
    <w:rsid w:val="0000551E"/>
    <w:rPr>
      <w:sz w:val="20"/>
      <w:szCs w:val="20"/>
    </w:rPr>
  </w:style>
  <w:style w:type="character" w:customStyle="1" w:styleId="TextocomentarioCar">
    <w:name w:val="Texto comentario Car"/>
    <w:basedOn w:val="Fuentedeprrafopredeter"/>
    <w:link w:val="Textocomentario"/>
    <w:locked/>
    <w:rsid w:val="00EF5052"/>
    <w:rPr>
      <w:rFonts w:cs="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rsid w:val="0000551E"/>
    <w:rPr>
      <w:b/>
      <w:bCs/>
    </w:rPr>
  </w:style>
  <w:style w:type="character" w:customStyle="1" w:styleId="AsuntodelcomentarioCar">
    <w:name w:val="Asunto del comentario Car"/>
    <w:basedOn w:val="TextocomentarioCar"/>
    <w:link w:val="Asuntodelcomentario"/>
    <w:uiPriority w:val="99"/>
    <w:semiHidden/>
    <w:locked/>
    <w:rsid w:val="00EF5052"/>
    <w:rPr>
      <w:rFonts w:cs="Times New Roman"/>
      <w:b/>
      <w:bCs/>
      <w:sz w:val="20"/>
      <w:szCs w:val="20"/>
      <w:lang w:val="en-GB" w:eastAsia="en-US"/>
    </w:rPr>
  </w:style>
  <w:style w:type="paragraph" w:customStyle="1" w:styleId="CH2">
    <w:name w:val="CH2"/>
    <w:basedOn w:val="Normal"/>
    <w:next w:val="Normalnumber"/>
    <w:rsid w:val="0000551E"/>
    <w:pPr>
      <w:keepNext/>
      <w:keepLines/>
      <w:tabs>
        <w:tab w:val="right" w:pos="851"/>
        <w:tab w:val="left" w:pos="1247"/>
        <w:tab w:val="left" w:pos="1814"/>
        <w:tab w:val="left" w:pos="2381"/>
        <w:tab w:val="left" w:pos="2948"/>
        <w:tab w:val="left" w:pos="3515"/>
      </w:tabs>
      <w:suppressAutoHyphens/>
      <w:spacing w:before="120" w:after="120"/>
      <w:ind w:left="1247" w:right="284" w:hanging="1247"/>
    </w:pPr>
    <w:rPr>
      <w:b/>
    </w:rPr>
  </w:style>
  <w:style w:type="character" w:customStyle="1" w:styleId="NormalnumberChar">
    <w:name w:val="Normal_number Char"/>
    <w:rsid w:val="0000551E"/>
    <w:rPr>
      <w:lang w:val="en-GB" w:eastAsia="en-US"/>
    </w:rPr>
  </w:style>
  <w:style w:type="paragraph" w:customStyle="1" w:styleId="CH3">
    <w:name w:val="CH3"/>
    <w:basedOn w:val="Normal"/>
    <w:next w:val="Normalnumber"/>
    <w:rsid w:val="0000551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szCs w:val="20"/>
    </w:rPr>
  </w:style>
  <w:style w:type="character" w:customStyle="1" w:styleId="footnote">
    <w:name w:val="footnote"/>
    <w:aliases w:val="reference,16,Point,Superscript,61"/>
    <w:uiPriority w:val="99"/>
    <w:semiHidden/>
    <w:rsid w:val="00842161"/>
    <w:rPr>
      <w:rFonts w:ascii="Times New Roman" w:hAnsi="Times New Roman"/>
      <w:color w:val="auto"/>
      <w:sz w:val="18"/>
      <w:vertAlign w:val="superscript"/>
    </w:rPr>
  </w:style>
  <w:style w:type="paragraph" w:styleId="Sinespaciado">
    <w:name w:val="No Spacing"/>
    <w:link w:val="SinespaciadoCar"/>
    <w:uiPriority w:val="1"/>
    <w:qFormat/>
    <w:rsid w:val="001858E4"/>
    <w:rPr>
      <w:rFonts w:ascii="Calibri" w:hAnsi="Calibri" w:cs="Calibri"/>
      <w:lang w:val="fi-FI" w:eastAsia="fi-FI"/>
    </w:rPr>
  </w:style>
  <w:style w:type="character" w:customStyle="1" w:styleId="SinespaciadoCar">
    <w:name w:val="Sin espaciado Car"/>
    <w:basedOn w:val="Fuentedeprrafopredeter"/>
    <w:link w:val="Sinespaciado"/>
    <w:uiPriority w:val="99"/>
    <w:locked/>
    <w:rsid w:val="001858E4"/>
    <w:rPr>
      <w:rFonts w:ascii="Calibri" w:hAnsi="Calibri" w:cs="Calibri"/>
      <w:sz w:val="22"/>
      <w:szCs w:val="22"/>
      <w:lang w:val="fi-FI" w:eastAsia="fi-FI" w:bidi="ar-SA"/>
    </w:rPr>
  </w:style>
  <w:style w:type="paragraph" w:styleId="Textonotaalfinal">
    <w:name w:val="endnote text"/>
    <w:basedOn w:val="Normal"/>
    <w:link w:val="TextonotaalfinalCar"/>
    <w:uiPriority w:val="99"/>
    <w:semiHidden/>
    <w:unhideWhenUsed/>
    <w:rsid w:val="00A332E1"/>
    <w:rPr>
      <w:sz w:val="20"/>
      <w:szCs w:val="20"/>
    </w:rPr>
  </w:style>
  <w:style w:type="character" w:customStyle="1" w:styleId="TextonotaalfinalCar">
    <w:name w:val="Texto nota al final Car"/>
    <w:basedOn w:val="Fuentedeprrafopredeter"/>
    <w:link w:val="Textonotaalfinal"/>
    <w:uiPriority w:val="99"/>
    <w:semiHidden/>
    <w:rsid w:val="00A332E1"/>
    <w:rPr>
      <w:sz w:val="20"/>
      <w:szCs w:val="20"/>
      <w:lang w:val="en-GB" w:eastAsia="en-US"/>
    </w:rPr>
  </w:style>
  <w:style w:type="character" w:styleId="Refdenotaalfinal">
    <w:name w:val="endnote reference"/>
    <w:basedOn w:val="Fuentedeprrafopredeter"/>
    <w:uiPriority w:val="99"/>
    <w:semiHidden/>
    <w:unhideWhenUsed/>
    <w:rsid w:val="00A332E1"/>
    <w:rPr>
      <w:vertAlign w:val="superscript"/>
    </w:rPr>
  </w:style>
  <w:style w:type="paragraph" w:customStyle="1" w:styleId="Normal-pool">
    <w:name w:val="Normal-pool"/>
    <w:link w:val="Normal-poolChar"/>
    <w:uiPriority w:val="99"/>
    <w:rsid w:val="00C1590D"/>
    <w:pPr>
      <w:tabs>
        <w:tab w:val="left" w:pos="1247"/>
        <w:tab w:val="left" w:pos="1814"/>
        <w:tab w:val="left" w:pos="2381"/>
        <w:tab w:val="left" w:pos="2948"/>
        <w:tab w:val="left" w:pos="3515"/>
      </w:tabs>
    </w:pPr>
    <w:rPr>
      <w:rFonts w:eastAsia="Times New Roman"/>
      <w:sz w:val="20"/>
      <w:szCs w:val="20"/>
      <w:lang w:val="en-GB" w:eastAsia="en-US"/>
    </w:rPr>
  </w:style>
  <w:style w:type="paragraph" w:customStyle="1" w:styleId="ZZAnxtitle">
    <w:name w:val="ZZ_Anx_title"/>
    <w:basedOn w:val="Normal"/>
    <w:link w:val="ZZAnxtitleChar"/>
    <w:rsid w:val="00846538"/>
    <w:pPr>
      <w:spacing w:before="360" w:after="120"/>
      <w:ind w:left="1247"/>
    </w:pPr>
    <w:rPr>
      <w:b/>
      <w:sz w:val="26"/>
      <w:szCs w:val="20"/>
      <w:lang w:eastAsia="zh-TW"/>
    </w:rPr>
  </w:style>
  <w:style w:type="paragraph" w:customStyle="1" w:styleId="ZZAnxheader">
    <w:name w:val="ZZ_Anx_header"/>
    <w:basedOn w:val="Normal"/>
    <w:uiPriority w:val="99"/>
    <w:rsid w:val="00846538"/>
    <w:pPr>
      <w:spacing w:after="200" w:line="276" w:lineRule="auto"/>
    </w:pPr>
    <w:rPr>
      <w:rFonts w:ascii="Calibri" w:hAnsi="Calibri" w:cs="Arial"/>
      <w:b/>
      <w:bCs/>
      <w:sz w:val="28"/>
      <w:szCs w:val="22"/>
    </w:rPr>
  </w:style>
  <w:style w:type="character" w:customStyle="1" w:styleId="ZZAnxtitleChar">
    <w:name w:val="ZZ_Anx_title Char"/>
    <w:link w:val="ZZAnxtitle"/>
    <w:uiPriority w:val="99"/>
    <w:locked/>
    <w:rsid w:val="00846538"/>
    <w:rPr>
      <w:b/>
      <w:sz w:val="26"/>
      <w:szCs w:val="20"/>
      <w:lang w:val="en-GB"/>
    </w:rPr>
  </w:style>
  <w:style w:type="paragraph" w:customStyle="1" w:styleId="AATitle">
    <w:name w:val="AA_Title"/>
    <w:basedOn w:val="Normal"/>
    <w:rsid w:val="00705722"/>
    <w:pPr>
      <w:keepNext/>
      <w:keepLines/>
      <w:tabs>
        <w:tab w:val="left" w:pos="1247"/>
        <w:tab w:val="left" w:pos="1814"/>
        <w:tab w:val="left" w:pos="2381"/>
        <w:tab w:val="left" w:pos="2948"/>
        <w:tab w:val="left" w:pos="3515"/>
      </w:tabs>
      <w:suppressAutoHyphens/>
      <w:ind w:right="3402"/>
    </w:pPr>
    <w:rPr>
      <w:rFonts w:eastAsia="Times New Roman"/>
      <w:b/>
      <w:sz w:val="20"/>
      <w:szCs w:val="20"/>
    </w:rPr>
  </w:style>
  <w:style w:type="numbering" w:customStyle="1" w:styleId="Normallist">
    <w:name w:val="Normal_list"/>
    <w:basedOn w:val="Sinlista"/>
    <w:rsid w:val="00590074"/>
    <w:pPr>
      <w:numPr>
        <w:numId w:val="1"/>
      </w:numPr>
    </w:pPr>
  </w:style>
  <w:style w:type="character" w:customStyle="1" w:styleId="Normal-poolChar">
    <w:name w:val="Normal-pool Char"/>
    <w:basedOn w:val="Fuentedeprrafopredeter"/>
    <w:link w:val="Normal-pool"/>
    <w:uiPriority w:val="99"/>
    <w:locked/>
    <w:rsid w:val="00A540FB"/>
    <w:rPr>
      <w:rFonts w:eastAsia="Times New Roman"/>
      <w:sz w:val="20"/>
      <w:szCs w:val="20"/>
      <w:lang w:val="en-GB" w:eastAsia="en-US"/>
    </w:rPr>
  </w:style>
  <w:style w:type="character" w:customStyle="1" w:styleId="Ttulo1Car">
    <w:name w:val="Título 1 Car"/>
    <w:basedOn w:val="Fuentedeprrafopredeter"/>
    <w:link w:val="Ttulo1"/>
    <w:uiPriority w:val="9"/>
    <w:rsid w:val="00C61AC5"/>
    <w:rPr>
      <w:rFonts w:ascii="Cambria" w:eastAsia="Times New Roman" w:hAnsi="Cambria"/>
      <w:b/>
      <w:bCs/>
      <w:kern w:val="32"/>
      <w:sz w:val="32"/>
      <w:szCs w:val="32"/>
      <w:lang w:eastAsia="en-US"/>
    </w:rPr>
  </w:style>
  <w:style w:type="character" w:customStyle="1" w:styleId="Ttulo5Car">
    <w:name w:val="Título 5 Car"/>
    <w:basedOn w:val="Fuentedeprrafopredeter"/>
    <w:link w:val="Ttulo5"/>
    <w:uiPriority w:val="9"/>
    <w:semiHidden/>
    <w:rsid w:val="00C61AC5"/>
    <w:rPr>
      <w:rFonts w:ascii="Calibri" w:eastAsia="Calibri" w:hAnsi="Calibri"/>
      <w:b/>
      <w:bCs/>
      <w:i/>
      <w:iCs/>
      <w:sz w:val="26"/>
      <w:szCs w:val="26"/>
      <w:lang w:eastAsia="en-US"/>
    </w:rPr>
  </w:style>
  <w:style w:type="character" w:customStyle="1" w:styleId="Ttulo6Car">
    <w:name w:val="Título 6 Car"/>
    <w:basedOn w:val="Fuentedeprrafopredeter"/>
    <w:link w:val="Ttulo6"/>
    <w:uiPriority w:val="9"/>
    <w:semiHidden/>
    <w:rsid w:val="00C61AC5"/>
    <w:rPr>
      <w:rFonts w:ascii="Calibri" w:eastAsia="Calibri" w:hAnsi="Calibri"/>
      <w:b/>
      <w:bCs/>
      <w:lang w:eastAsia="en-US"/>
    </w:rPr>
  </w:style>
  <w:style w:type="character" w:customStyle="1" w:styleId="Ttulo8Car">
    <w:name w:val="Título 8 Car"/>
    <w:basedOn w:val="Fuentedeprrafopredeter"/>
    <w:link w:val="Ttulo8"/>
    <w:uiPriority w:val="9"/>
    <w:rsid w:val="00C61AC5"/>
    <w:rPr>
      <w:rFonts w:ascii="Calibri" w:eastAsia="Calibri" w:hAnsi="Calibri"/>
      <w:i/>
      <w:iCs/>
      <w:sz w:val="24"/>
      <w:szCs w:val="24"/>
      <w:lang w:eastAsia="en-US"/>
    </w:rPr>
  </w:style>
  <w:style w:type="character" w:customStyle="1" w:styleId="Ttulo9Car">
    <w:name w:val="Título 9 Car"/>
    <w:basedOn w:val="Fuentedeprrafopredeter"/>
    <w:link w:val="Ttulo9"/>
    <w:uiPriority w:val="9"/>
    <w:semiHidden/>
    <w:rsid w:val="00C61AC5"/>
    <w:rPr>
      <w:rFonts w:ascii="Cambria" w:eastAsia="Times New Roman" w:hAnsi="Cambria"/>
      <w:lang w:eastAsia="en-US"/>
    </w:rPr>
  </w:style>
  <w:style w:type="paragraph" w:styleId="Subttulo">
    <w:name w:val="Subtitle"/>
    <w:basedOn w:val="Normal"/>
    <w:next w:val="Normal"/>
    <w:link w:val="SubttuloCar"/>
    <w:uiPriority w:val="11"/>
    <w:qFormat/>
    <w:locked/>
    <w:rsid w:val="00C61AC5"/>
    <w:pPr>
      <w:spacing w:after="60"/>
      <w:jc w:val="center"/>
      <w:outlineLvl w:val="1"/>
    </w:pPr>
    <w:rPr>
      <w:rFonts w:ascii="Cambria" w:eastAsia="Times New Roman" w:hAnsi="Cambria"/>
      <w:lang w:val="en-US"/>
    </w:rPr>
  </w:style>
  <w:style w:type="character" w:customStyle="1" w:styleId="SubttuloCar">
    <w:name w:val="Subtítulo Car"/>
    <w:basedOn w:val="Fuentedeprrafopredeter"/>
    <w:link w:val="Subttulo"/>
    <w:uiPriority w:val="11"/>
    <w:rsid w:val="00C61AC5"/>
    <w:rPr>
      <w:rFonts w:ascii="Cambria" w:eastAsia="Times New Roman" w:hAnsi="Cambria"/>
      <w:sz w:val="24"/>
      <w:szCs w:val="24"/>
      <w:lang w:eastAsia="en-US"/>
    </w:rPr>
  </w:style>
  <w:style w:type="character" w:styleId="Textoennegrita">
    <w:name w:val="Strong"/>
    <w:uiPriority w:val="22"/>
    <w:qFormat/>
    <w:locked/>
    <w:rsid w:val="00C61AC5"/>
    <w:rPr>
      <w:b/>
      <w:bCs/>
    </w:rPr>
  </w:style>
  <w:style w:type="character" w:styleId="Enfasis">
    <w:name w:val="Emphasis"/>
    <w:uiPriority w:val="20"/>
    <w:qFormat/>
    <w:locked/>
    <w:rsid w:val="00C61AC5"/>
    <w:rPr>
      <w:rFonts w:ascii="Calibri" w:hAnsi="Calibri"/>
      <w:b/>
      <w:i/>
      <w:iCs/>
    </w:rPr>
  </w:style>
  <w:style w:type="paragraph" w:styleId="Prrafodelista">
    <w:name w:val="List Paragraph"/>
    <w:basedOn w:val="Normal"/>
    <w:uiPriority w:val="34"/>
    <w:qFormat/>
    <w:rsid w:val="00C61AC5"/>
    <w:pPr>
      <w:ind w:left="720"/>
      <w:contextualSpacing/>
    </w:pPr>
    <w:rPr>
      <w:rFonts w:ascii="Calibri" w:eastAsia="Calibri" w:hAnsi="Calibri"/>
      <w:lang w:val="en-US"/>
    </w:rPr>
  </w:style>
  <w:style w:type="paragraph" w:styleId="Cita">
    <w:name w:val="Quote"/>
    <w:basedOn w:val="Normal"/>
    <w:next w:val="Normal"/>
    <w:link w:val="CitaCar"/>
    <w:uiPriority w:val="29"/>
    <w:qFormat/>
    <w:rsid w:val="00C61AC5"/>
    <w:rPr>
      <w:rFonts w:ascii="Calibri" w:eastAsia="Calibri" w:hAnsi="Calibri"/>
      <w:i/>
      <w:lang w:val="en-US"/>
    </w:rPr>
  </w:style>
  <w:style w:type="character" w:customStyle="1" w:styleId="CitaCar">
    <w:name w:val="Cita Car"/>
    <w:basedOn w:val="Fuentedeprrafopredeter"/>
    <w:link w:val="Cita"/>
    <w:uiPriority w:val="29"/>
    <w:rsid w:val="00C61AC5"/>
    <w:rPr>
      <w:rFonts w:ascii="Calibri" w:eastAsia="Calibri" w:hAnsi="Calibri"/>
      <w:i/>
      <w:sz w:val="24"/>
      <w:szCs w:val="24"/>
      <w:lang w:eastAsia="en-US"/>
    </w:rPr>
  </w:style>
  <w:style w:type="paragraph" w:styleId="Citaintensa">
    <w:name w:val="Intense Quote"/>
    <w:basedOn w:val="Normal"/>
    <w:next w:val="Normal"/>
    <w:link w:val="CitaintensaCar"/>
    <w:uiPriority w:val="30"/>
    <w:qFormat/>
    <w:rsid w:val="00C61AC5"/>
    <w:pPr>
      <w:ind w:left="720" w:right="720"/>
    </w:pPr>
    <w:rPr>
      <w:rFonts w:ascii="Calibri" w:eastAsia="Calibri" w:hAnsi="Calibri"/>
      <w:b/>
      <w:i/>
      <w:szCs w:val="22"/>
      <w:lang w:val="en-US"/>
    </w:rPr>
  </w:style>
  <w:style w:type="character" w:customStyle="1" w:styleId="CitaintensaCar">
    <w:name w:val="Cita intensa Car"/>
    <w:basedOn w:val="Fuentedeprrafopredeter"/>
    <w:link w:val="Citaintensa"/>
    <w:uiPriority w:val="30"/>
    <w:rsid w:val="00C61AC5"/>
    <w:rPr>
      <w:rFonts w:ascii="Calibri" w:eastAsia="Calibri" w:hAnsi="Calibri"/>
      <w:b/>
      <w:i/>
      <w:sz w:val="24"/>
      <w:lang w:eastAsia="en-US"/>
    </w:rPr>
  </w:style>
  <w:style w:type="character" w:styleId="nfasissutil">
    <w:name w:val="Subtle Emphasis"/>
    <w:uiPriority w:val="19"/>
    <w:qFormat/>
    <w:rsid w:val="00C61AC5"/>
    <w:rPr>
      <w:i/>
      <w:color w:val="5A5A5A"/>
    </w:rPr>
  </w:style>
  <w:style w:type="character" w:styleId="nfasisintenso">
    <w:name w:val="Intense Emphasis"/>
    <w:uiPriority w:val="21"/>
    <w:qFormat/>
    <w:rsid w:val="00C61AC5"/>
    <w:rPr>
      <w:b/>
      <w:i/>
      <w:sz w:val="24"/>
      <w:szCs w:val="24"/>
      <w:u w:val="single"/>
    </w:rPr>
  </w:style>
  <w:style w:type="character" w:styleId="Referenciasutil">
    <w:name w:val="Subtle Reference"/>
    <w:uiPriority w:val="31"/>
    <w:qFormat/>
    <w:rsid w:val="00C61AC5"/>
    <w:rPr>
      <w:sz w:val="24"/>
      <w:szCs w:val="24"/>
      <w:u w:val="single"/>
    </w:rPr>
  </w:style>
  <w:style w:type="character" w:styleId="Referenciaintensa">
    <w:name w:val="Intense Reference"/>
    <w:uiPriority w:val="32"/>
    <w:qFormat/>
    <w:rsid w:val="00C61AC5"/>
    <w:rPr>
      <w:b/>
      <w:sz w:val="24"/>
      <w:u w:val="single"/>
    </w:rPr>
  </w:style>
  <w:style w:type="character" w:styleId="Ttulodelibro">
    <w:name w:val="Book Title"/>
    <w:uiPriority w:val="33"/>
    <w:qFormat/>
    <w:rsid w:val="00C61AC5"/>
    <w:rPr>
      <w:rFonts w:ascii="Cambria" w:eastAsia="Times New Roman" w:hAnsi="Cambria"/>
      <w:b/>
      <w:i/>
      <w:sz w:val="24"/>
      <w:szCs w:val="24"/>
    </w:rPr>
  </w:style>
  <w:style w:type="paragraph" w:styleId="Encabezadodetabladecontenido">
    <w:name w:val="TOC Heading"/>
    <w:basedOn w:val="Ttulo1"/>
    <w:next w:val="Normal"/>
    <w:uiPriority w:val="39"/>
    <w:semiHidden/>
    <w:unhideWhenUsed/>
    <w:qFormat/>
    <w:rsid w:val="00C61AC5"/>
    <w:pPr>
      <w:outlineLvl w:val="9"/>
    </w:pPr>
  </w:style>
  <w:style w:type="character" w:styleId="Hipervnculo">
    <w:name w:val="Hyperlink"/>
    <w:uiPriority w:val="99"/>
    <w:unhideWhenUsed/>
    <w:rsid w:val="00C61AC5"/>
    <w:rPr>
      <w:color w:val="0000FF"/>
      <w:u w:val="single"/>
    </w:rPr>
  </w:style>
  <w:style w:type="paragraph" w:styleId="Revisin">
    <w:name w:val="Revision"/>
    <w:hidden/>
    <w:uiPriority w:val="99"/>
    <w:semiHidden/>
    <w:rsid w:val="00C61AC5"/>
    <w:rPr>
      <w:rFonts w:ascii="Calibri" w:eastAsia="Calibri" w:hAnsi="Calibri"/>
      <w:sz w:val="24"/>
      <w:szCs w:val="24"/>
      <w:lang w:eastAsia="en-US"/>
    </w:rPr>
  </w:style>
  <w:style w:type="character" w:customStyle="1" w:styleId="hps">
    <w:name w:val="hps"/>
    <w:basedOn w:val="Fuentedeprrafopredeter"/>
    <w:rsid w:val="00C61AC5"/>
  </w:style>
  <w:style w:type="paragraph" w:customStyle="1" w:styleId="Default">
    <w:name w:val="Default"/>
    <w:rsid w:val="00C61AC5"/>
    <w:pPr>
      <w:autoSpaceDE w:val="0"/>
      <w:autoSpaceDN w:val="0"/>
      <w:adjustRightInd w:val="0"/>
    </w:pPr>
    <w:rPr>
      <w:rFonts w:ascii="Arial" w:eastAsia="Calibri" w:hAnsi="Arial" w:cs="Arial"/>
      <w:color w:val="000000"/>
      <w:sz w:val="24"/>
      <w:szCs w:val="24"/>
      <w:lang w:val="en-GB" w:eastAsia="en-US"/>
    </w:rPr>
  </w:style>
  <w:style w:type="character" w:customStyle="1" w:styleId="FootnoteCharacters">
    <w:name w:val="Footnote Characters"/>
    <w:rsid w:val="00C61AC5"/>
    <w:rPr>
      <w:vertAlign w:val="superscript"/>
    </w:rPr>
  </w:style>
  <w:style w:type="character" w:styleId="Textodelmarcadordeposicin">
    <w:name w:val="Placeholder Text"/>
    <w:basedOn w:val="Fuentedeprrafopredeter"/>
    <w:uiPriority w:val="99"/>
    <w:semiHidden/>
    <w:rsid w:val="00D24299"/>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2FCE-AA39-4844-BBF1-4CE682C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UNITED</vt:lpstr>
    </vt:vector>
  </TitlesOfParts>
  <Company>UNOG</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sabogal</dc:creator>
  <cp:lastModifiedBy>Juliette Kohler</cp:lastModifiedBy>
  <cp:revision>2</cp:revision>
  <cp:lastPrinted>2014-12-16T10:28:00Z</cp:lastPrinted>
  <dcterms:created xsi:type="dcterms:W3CDTF">2015-01-30T13:50:00Z</dcterms:created>
  <dcterms:modified xsi:type="dcterms:W3CDTF">2015-01-30T13:50:00Z</dcterms:modified>
</cp:coreProperties>
</file>