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AA" w:rsidRDefault="00A847AA">
      <w:pPr>
        <w:spacing w:after="0"/>
        <w:rPr>
          <w:sz w:val="22"/>
          <w:lang w:val="en-US"/>
        </w:rPr>
      </w:pPr>
    </w:p>
    <w:p w:rsidR="00A847AA" w:rsidRDefault="00A847AA">
      <w:pPr>
        <w:spacing w:after="0"/>
        <w:rPr>
          <w:sz w:val="22"/>
          <w:lang w:val="en-US"/>
        </w:rPr>
      </w:pPr>
    </w:p>
    <w:p w:rsidR="00A847AA" w:rsidRPr="00A847AA" w:rsidRDefault="00ED6182" w:rsidP="009C06C5">
      <w:pPr>
        <w:tabs>
          <w:tab w:val="left" w:pos="6237"/>
        </w:tabs>
        <w:spacing w:after="0"/>
        <w:rPr>
          <w:sz w:val="20"/>
        </w:rPr>
      </w:pPr>
      <w:r>
        <w:rPr>
          <w:b/>
          <w:sz w:val="28"/>
          <w:szCs w:val="28"/>
        </w:rPr>
        <w:t>Программа Организации</w:t>
      </w:r>
      <w:r w:rsidR="00A847AA" w:rsidRPr="00E72F95">
        <w:rPr>
          <w:sz w:val="22"/>
        </w:rPr>
        <w:tab/>
      </w:r>
      <w:r w:rsidR="00A847AA" w:rsidRPr="00A847AA">
        <w:rPr>
          <w:b/>
          <w:sz w:val="28"/>
          <w:szCs w:val="28"/>
          <w:lang w:val="en-US"/>
        </w:rPr>
        <w:t>UNEP</w:t>
      </w:r>
      <w:r w:rsidR="00A847AA" w:rsidRPr="00A847AA">
        <w:rPr>
          <w:sz w:val="20"/>
        </w:rPr>
        <w:t>/</w:t>
      </w:r>
      <w:r w:rsidR="00A847AA" w:rsidRPr="00A847AA">
        <w:rPr>
          <w:sz w:val="20"/>
          <w:lang w:val="en-US"/>
        </w:rPr>
        <w:t>CHW</w:t>
      </w:r>
      <w:r w:rsidR="000361C5" w:rsidRPr="000361C5">
        <w:rPr>
          <w:sz w:val="20"/>
        </w:rPr>
        <w:t>.1</w:t>
      </w:r>
      <w:r w:rsidR="00C55ADA" w:rsidRPr="00C55ADA">
        <w:rPr>
          <w:sz w:val="20"/>
        </w:rPr>
        <w:t>3</w:t>
      </w:r>
      <w:r w:rsidR="009C06C5" w:rsidRPr="000361C5">
        <w:rPr>
          <w:sz w:val="20"/>
        </w:rPr>
        <w:t>/</w:t>
      </w:r>
      <w:r w:rsidR="00A847AA" w:rsidRPr="00A847AA">
        <w:rPr>
          <w:sz w:val="20"/>
          <w:lang w:val="en-US"/>
        </w:rPr>
        <w:t>CRP</w:t>
      </w:r>
      <w:r w:rsidR="00A847AA" w:rsidRPr="00A847AA">
        <w:rPr>
          <w:sz w:val="20"/>
        </w:rPr>
        <w:t>.</w:t>
      </w:r>
      <w:r w:rsidR="00C55ADA" w:rsidRPr="00C55ADA">
        <w:rPr>
          <w:sz w:val="20"/>
        </w:rPr>
        <w:t>27</w:t>
      </w:r>
      <w:r w:rsidR="00A847AA" w:rsidRPr="00E72F95">
        <w:rPr>
          <w:sz w:val="22"/>
        </w:rPr>
        <w:br/>
      </w:r>
      <w:r w:rsidR="00A847AA" w:rsidRPr="00ED6182">
        <w:rPr>
          <w:b/>
          <w:sz w:val="28"/>
          <w:szCs w:val="28"/>
        </w:rPr>
        <w:t xml:space="preserve">  </w:t>
      </w:r>
      <w:r w:rsidRPr="00ED61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бъединенных На</w:t>
      </w:r>
      <w:bookmarkStart w:id="0" w:name="_GoBack"/>
      <w:bookmarkEnd w:id="0"/>
      <w:r>
        <w:rPr>
          <w:b/>
          <w:sz w:val="28"/>
          <w:szCs w:val="28"/>
        </w:rPr>
        <w:t>ций</w:t>
      </w:r>
      <w:r w:rsidR="00A847AA" w:rsidRPr="00DF6A4D">
        <w:rPr>
          <w:sz w:val="20"/>
        </w:rPr>
        <w:tab/>
      </w:r>
      <w:r w:rsidR="00C55ADA" w:rsidRPr="00C55ADA">
        <w:rPr>
          <w:sz w:val="20"/>
        </w:rPr>
        <w:t>2</w:t>
      </w:r>
      <w:r w:rsidR="00C45C70" w:rsidRPr="00C45C70">
        <w:rPr>
          <w:sz w:val="20"/>
        </w:rPr>
        <w:t>9</w:t>
      </w:r>
      <w:r w:rsidR="00A847AA" w:rsidRPr="00DF6A4D">
        <w:rPr>
          <w:sz w:val="20"/>
        </w:rPr>
        <w:t xml:space="preserve"> </w:t>
      </w:r>
      <w:r w:rsidR="00C55ADA">
        <w:rPr>
          <w:sz w:val="20"/>
          <w:lang w:val="en-US"/>
        </w:rPr>
        <w:t>April</w:t>
      </w:r>
      <w:r w:rsidR="00A847AA" w:rsidRPr="00DF6A4D">
        <w:rPr>
          <w:sz w:val="20"/>
        </w:rPr>
        <w:t xml:space="preserve"> 20</w:t>
      </w:r>
      <w:r w:rsidR="000361C5">
        <w:rPr>
          <w:sz w:val="20"/>
        </w:rPr>
        <w:t>1</w:t>
      </w:r>
      <w:r w:rsidR="00C55ADA" w:rsidRPr="00C55ADA">
        <w:rPr>
          <w:sz w:val="20"/>
        </w:rPr>
        <w:t>7</w:t>
      </w:r>
      <w:r w:rsidR="00A847AA" w:rsidRPr="00DF6A4D">
        <w:rPr>
          <w:sz w:val="20"/>
        </w:rPr>
        <w:br/>
      </w:r>
      <w:r w:rsidRPr="005F3FAE">
        <w:rPr>
          <w:b/>
          <w:sz w:val="28"/>
          <w:szCs w:val="28"/>
        </w:rPr>
        <w:t xml:space="preserve">  </w:t>
      </w:r>
      <w:r w:rsidR="005F3FAE" w:rsidRPr="005F3FAE">
        <w:rPr>
          <w:b/>
          <w:sz w:val="28"/>
          <w:szCs w:val="28"/>
        </w:rPr>
        <w:t>по окружающей среде</w:t>
      </w:r>
      <w:r w:rsidR="00A847AA" w:rsidRPr="005F3FAE">
        <w:rPr>
          <w:sz w:val="20"/>
        </w:rPr>
        <w:br/>
      </w:r>
      <w:r w:rsidR="00A847AA" w:rsidRPr="00A847AA">
        <w:rPr>
          <w:sz w:val="20"/>
        </w:rPr>
        <w:tab/>
      </w:r>
      <w:r w:rsidR="00A847AA" w:rsidRPr="00A847AA">
        <w:rPr>
          <w:sz w:val="20"/>
          <w:lang w:val="en-US"/>
        </w:rPr>
        <w:t>R</w:t>
      </w:r>
      <w:r w:rsidR="009C2E57">
        <w:rPr>
          <w:sz w:val="20"/>
          <w:lang w:val="en-US"/>
        </w:rPr>
        <w:t>ussian</w:t>
      </w:r>
    </w:p>
    <w:p w:rsidR="00A847AA" w:rsidRPr="00A847AA" w:rsidRDefault="00A847AA" w:rsidP="009C06C5">
      <w:pPr>
        <w:tabs>
          <w:tab w:val="left" w:pos="6237"/>
        </w:tabs>
        <w:spacing w:after="0"/>
        <w:rPr>
          <w:sz w:val="20"/>
        </w:rPr>
      </w:pPr>
      <w:r w:rsidRPr="00A847AA">
        <w:rPr>
          <w:sz w:val="20"/>
        </w:rPr>
        <w:tab/>
      </w:r>
      <w:r w:rsidRPr="00A847AA">
        <w:rPr>
          <w:sz w:val="20"/>
          <w:lang w:val="en-US"/>
        </w:rPr>
        <w:t>O</w:t>
      </w:r>
      <w:r w:rsidR="009C2E57">
        <w:rPr>
          <w:sz w:val="20"/>
          <w:lang w:val="en-US"/>
        </w:rPr>
        <w:t>riginal</w:t>
      </w:r>
      <w:r w:rsidRPr="00A847AA">
        <w:rPr>
          <w:sz w:val="20"/>
        </w:rPr>
        <w:t xml:space="preserve">:  </w:t>
      </w:r>
      <w:r w:rsidRPr="00A847AA">
        <w:rPr>
          <w:sz w:val="20"/>
          <w:lang w:val="en-US"/>
        </w:rPr>
        <w:t>E</w:t>
      </w:r>
      <w:r w:rsidR="009C2E57">
        <w:rPr>
          <w:sz w:val="20"/>
          <w:lang w:val="en-US"/>
        </w:rPr>
        <w:t>nglish</w:t>
      </w:r>
    </w:p>
    <w:p w:rsidR="00A847AA" w:rsidRPr="00274562" w:rsidRDefault="00A847AA">
      <w:pPr>
        <w:spacing w:after="0"/>
        <w:rPr>
          <w:sz w:val="20"/>
        </w:rPr>
      </w:pPr>
    </w:p>
    <w:p w:rsidR="005F3FAE" w:rsidRPr="00274562" w:rsidRDefault="005F3FAE">
      <w:pPr>
        <w:spacing w:after="0"/>
        <w:rPr>
          <w:sz w:val="20"/>
        </w:rPr>
      </w:pPr>
    </w:p>
    <w:p w:rsidR="00A847AA" w:rsidRPr="00274562" w:rsidRDefault="00A847AA">
      <w:pPr>
        <w:tabs>
          <w:tab w:val="left" w:pos="5954"/>
        </w:tabs>
        <w:spacing w:after="0"/>
        <w:rPr>
          <w:sz w:val="20"/>
        </w:rPr>
      </w:pPr>
    </w:p>
    <w:p w:rsidR="000361C5" w:rsidRPr="000361C5" w:rsidRDefault="000361C5" w:rsidP="000361C5">
      <w:pPr>
        <w:spacing w:after="0"/>
        <w:rPr>
          <w:b/>
          <w:sz w:val="20"/>
        </w:rPr>
      </w:pPr>
      <w:r w:rsidRPr="000361C5">
        <w:rPr>
          <w:b/>
          <w:sz w:val="20"/>
        </w:rPr>
        <w:t>Конференция Сторон Базельской конвенции</w:t>
      </w:r>
      <w:r w:rsidRPr="000361C5">
        <w:rPr>
          <w:b/>
          <w:sz w:val="20"/>
        </w:rPr>
        <w:br/>
        <w:t>о контроле за трансграничной перевозкой</w:t>
      </w:r>
      <w:r w:rsidRPr="000361C5">
        <w:rPr>
          <w:b/>
          <w:sz w:val="20"/>
        </w:rPr>
        <w:br/>
        <w:t>опасных отходов и их удалением</w:t>
      </w:r>
    </w:p>
    <w:p w:rsidR="000361C5" w:rsidRPr="000361C5" w:rsidRDefault="00C55ADA" w:rsidP="000361C5">
      <w:pPr>
        <w:spacing w:after="0"/>
        <w:rPr>
          <w:b/>
          <w:sz w:val="20"/>
        </w:rPr>
      </w:pPr>
      <w:r>
        <w:rPr>
          <w:b/>
          <w:sz w:val="20"/>
        </w:rPr>
        <w:t>Тринадцатое</w:t>
      </w:r>
      <w:r w:rsidR="000361C5" w:rsidRPr="000361C5">
        <w:rPr>
          <w:b/>
          <w:sz w:val="20"/>
        </w:rPr>
        <w:t xml:space="preserve"> совещание</w:t>
      </w:r>
    </w:p>
    <w:p w:rsidR="000361C5" w:rsidRPr="000361C5" w:rsidRDefault="000361C5" w:rsidP="000361C5">
      <w:pPr>
        <w:spacing w:after="0"/>
        <w:rPr>
          <w:sz w:val="20"/>
        </w:rPr>
      </w:pPr>
      <w:r w:rsidRPr="000361C5">
        <w:rPr>
          <w:sz w:val="20"/>
        </w:rPr>
        <w:t xml:space="preserve">Женева, </w:t>
      </w:r>
      <w:r w:rsidR="00C55ADA">
        <w:rPr>
          <w:sz w:val="20"/>
        </w:rPr>
        <w:t>2</w:t>
      </w:r>
      <w:r w:rsidR="00C45C70">
        <w:rPr>
          <w:sz w:val="20"/>
        </w:rPr>
        <w:t>4</w:t>
      </w:r>
      <w:r w:rsidR="00C55ADA">
        <w:rPr>
          <w:sz w:val="20"/>
        </w:rPr>
        <w:t xml:space="preserve"> апреля – </w:t>
      </w:r>
      <w:r w:rsidR="00C45C70">
        <w:rPr>
          <w:sz w:val="20"/>
        </w:rPr>
        <w:t>5</w:t>
      </w:r>
      <w:r w:rsidRPr="000361C5">
        <w:rPr>
          <w:sz w:val="20"/>
        </w:rPr>
        <w:t xml:space="preserve"> мая 201</w:t>
      </w:r>
      <w:r w:rsidR="00C55ADA">
        <w:rPr>
          <w:sz w:val="20"/>
        </w:rPr>
        <w:t>7</w:t>
      </w:r>
      <w:r w:rsidRPr="000361C5">
        <w:rPr>
          <w:sz w:val="20"/>
        </w:rPr>
        <w:t xml:space="preserve"> года</w:t>
      </w:r>
    </w:p>
    <w:p w:rsidR="00A847AA" w:rsidRPr="000361C5" w:rsidRDefault="000361C5" w:rsidP="00464C0B">
      <w:pPr>
        <w:spacing w:after="120"/>
        <w:ind w:right="1701"/>
        <w:rPr>
          <w:sz w:val="20"/>
        </w:rPr>
      </w:pPr>
      <w:r w:rsidRPr="000361C5">
        <w:rPr>
          <w:sz w:val="20"/>
        </w:rPr>
        <w:t xml:space="preserve">Пункт </w:t>
      </w:r>
      <w:r>
        <w:rPr>
          <w:sz w:val="20"/>
        </w:rPr>
        <w:t>4</w:t>
      </w:r>
      <w:r w:rsidRPr="000361C5">
        <w:rPr>
          <w:sz w:val="20"/>
        </w:rPr>
        <w:t xml:space="preserve"> </w:t>
      </w:r>
      <w:r w:rsidR="00C55ADA">
        <w:rPr>
          <w:sz w:val="20"/>
          <w:lang w:val="en-US"/>
        </w:rPr>
        <w:t>a</w:t>
      </w:r>
      <w:r w:rsidRPr="000361C5">
        <w:rPr>
          <w:sz w:val="20"/>
        </w:rPr>
        <w:t>)</w:t>
      </w:r>
      <w:r w:rsidR="00C45C70" w:rsidRPr="00C45C70">
        <w:rPr>
          <w:sz w:val="20"/>
        </w:rPr>
        <w:t xml:space="preserve"> </w:t>
      </w:r>
      <w:r w:rsidR="00C55ADA">
        <w:rPr>
          <w:sz w:val="20"/>
          <w:lang w:val="en-US"/>
        </w:rPr>
        <w:t>ii</w:t>
      </w:r>
      <w:r w:rsidR="00C45C70">
        <w:rPr>
          <w:sz w:val="20"/>
          <w:lang w:val="en-US"/>
        </w:rPr>
        <w:t>i</w:t>
      </w:r>
      <w:r w:rsidR="00C45C70" w:rsidRPr="00C45C70">
        <w:rPr>
          <w:sz w:val="20"/>
        </w:rPr>
        <w:t>)</w:t>
      </w:r>
      <w:r w:rsidRPr="000361C5">
        <w:rPr>
          <w:sz w:val="20"/>
        </w:rPr>
        <w:t xml:space="preserve"> повестки дня</w:t>
      </w:r>
    </w:p>
    <w:p w:rsidR="000361C5" w:rsidRPr="00205FAA" w:rsidRDefault="00205FAA" w:rsidP="00A9322A">
      <w:pPr>
        <w:spacing w:before="60" w:after="120"/>
        <w:ind w:right="1701"/>
        <w:rPr>
          <w:b/>
          <w:sz w:val="20"/>
        </w:rPr>
      </w:pPr>
      <w:r w:rsidRPr="00205FAA">
        <w:rPr>
          <w:b/>
          <w:sz w:val="20"/>
        </w:rPr>
        <w:t>Вопросы, связанные с осуществлением Конвенции: стратегические вопросы: Картахенская декларация о предотвращении образования, минимизации и рекуперации опасных отходов и других отходов</w:t>
      </w:r>
    </w:p>
    <w:p w:rsidR="00205FAA" w:rsidRPr="00205FAA" w:rsidRDefault="00205FAA" w:rsidP="00A9322A">
      <w:pPr>
        <w:spacing w:before="320"/>
        <w:ind w:left="1247" w:right="567"/>
        <w:rPr>
          <w:b/>
          <w:sz w:val="28"/>
          <w:szCs w:val="28"/>
        </w:rPr>
      </w:pPr>
      <w:r w:rsidRPr="00205FAA">
        <w:rPr>
          <w:b/>
          <w:sz w:val="28"/>
          <w:szCs w:val="28"/>
        </w:rPr>
        <w:t>Проект решения БК-13/[  ]: Картахенская декларация о предотвращении образования, минимизации и рекуперации опасных отходов и других отходов</w:t>
      </w:r>
    </w:p>
    <w:p w:rsidR="00205FAA" w:rsidRPr="00F13B29" w:rsidRDefault="00205FAA" w:rsidP="009161DB">
      <w:pPr>
        <w:spacing w:after="120"/>
        <w:ind w:left="1247"/>
        <w:rPr>
          <w:b/>
        </w:rPr>
      </w:pPr>
      <w:r w:rsidRPr="00205FAA">
        <w:tab/>
      </w:r>
      <w:r w:rsidRPr="00F13B29">
        <w:rPr>
          <w:b/>
        </w:rPr>
        <w:t>Представление контактной группы по стратегическим вопросам</w:t>
      </w:r>
    </w:p>
    <w:p w:rsidR="00205FAA" w:rsidRPr="00F13B29" w:rsidRDefault="00205FAA" w:rsidP="009161DB">
      <w:pPr>
        <w:spacing w:after="120"/>
        <w:ind w:left="1247" w:firstLine="624"/>
        <w:rPr>
          <w:sz w:val="20"/>
        </w:rPr>
      </w:pPr>
      <w:r w:rsidRPr="00205FAA">
        <w:tab/>
      </w:r>
      <w:r w:rsidRPr="00F13B29">
        <w:rPr>
          <w:i/>
          <w:sz w:val="20"/>
        </w:rPr>
        <w:t>Конференция Сторон</w:t>
      </w:r>
      <w:r w:rsidRPr="00F13B29">
        <w:rPr>
          <w:sz w:val="20"/>
        </w:rPr>
        <w:t>,</w:t>
      </w:r>
    </w:p>
    <w:p w:rsidR="00205FAA" w:rsidRPr="00F13B29" w:rsidRDefault="009161DB" w:rsidP="00F13B29">
      <w:pPr>
        <w:spacing w:after="120"/>
        <w:ind w:left="1248" w:firstLine="623"/>
        <w:rPr>
          <w:sz w:val="20"/>
        </w:rPr>
      </w:pPr>
      <w:r>
        <w:rPr>
          <w:i/>
          <w:sz w:val="20"/>
        </w:rPr>
        <w:t>р</w:t>
      </w:r>
      <w:r w:rsidR="00205FAA" w:rsidRPr="00F13B29">
        <w:rPr>
          <w:i/>
          <w:sz w:val="20"/>
        </w:rPr>
        <w:t>ассмотрев</w:t>
      </w:r>
      <w:r w:rsidR="00205FAA" w:rsidRPr="00F13B29">
        <w:rPr>
          <w:sz w:val="20"/>
        </w:rPr>
        <w:t xml:space="preserve"> итоги работы второй сессии Ассамблеи Организации Объединенных Наций по окружающей среде, в частности резолюции, касающиеся рационального регулирования химических веществ и отходов, устойчивого потребления и производства, лома и микрочастиц пластмасс в морской среде и осуществления Повестки дня в области устойчивого развития на период до 2030 года, в той мере, в какой они имеют отношение к предотвращению образования отходов, минимизации и рекуперации опасных отходов и других отходов,</w:t>
      </w:r>
    </w:p>
    <w:p w:rsidR="00205FAA" w:rsidRPr="00F13B29" w:rsidRDefault="00D257F0" w:rsidP="00F13B29">
      <w:pPr>
        <w:spacing w:after="120"/>
        <w:ind w:left="1276" w:firstLine="567"/>
        <w:rPr>
          <w:sz w:val="20"/>
        </w:rPr>
      </w:pPr>
      <w:r>
        <w:rPr>
          <w:sz w:val="20"/>
        </w:rPr>
        <w:t>1</w:t>
      </w:r>
      <w:r w:rsidR="00F13B29">
        <w:rPr>
          <w:sz w:val="20"/>
        </w:rPr>
        <w:t>.</w:t>
      </w:r>
      <w:r w:rsidR="00F13B29">
        <w:rPr>
          <w:sz w:val="20"/>
        </w:rPr>
        <w:tab/>
      </w:r>
      <w:r w:rsidR="009161DB">
        <w:rPr>
          <w:i/>
          <w:sz w:val="20"/>
        </w:rPr>
        <w:t>п</w:t>
      </w:r>
      <w:r w:rsidR="00205FAA" w:rsidRPr="00F13B29">
        <w:rPr>
          <w:i/>
          <w:sz w:val="20"/>
        </w:rPr>
        <w:t>редлагает</w:t>
      </w:r>
      <w:r w:rsidR="00205FAA" w:rsidRPr="00F13B29">
        <w:rPr>
          <w:sz w:val="20"/>
        </w:rPr>
        <w:t xml:space="preserve"> Директору-исполнителю Программы Организации Объединенных Наций по окружающей среде учесть работу Базельской конвенции в области экологически обоснованного регулирования и предотвращения образования отходов в деле обеспечения полной интеграции вопросов экологически обоснованного регулирования отходов в общепрограммные стратегии и политику Программы Организации Объединенных Наций по окружающей среде</w:t>
      </w:r>
      <w:r w:rsidR="00205FAA" w:rsidRPr="00F13B29">
        <w:rPr>
          <w:sz w:val="20"/>
          <w:vertAlign w:val="superscript"/>
        </w:rPr>
        <w:footnoteReference w:id="1"/>
      </w:r>
      <w:r w:rsidR="009161DB">
        <w:rPr>
          <w:sz w:val="20"/>
        </w:rPr>
        <w:t>;</w:t>
      </w:r>
    </w:p>
    <w:p w:rsidR="00205FAA" w:rsidRPr="00F13B29" w:rsidRDefault="00D257F0" w:rsidP="00F13B29">
      <w:pPr>
        <w:spacing w:after="120"/>
        <w:ind w:left="1276" w:firstLine="567"/>
        <w:rPr>
          <w:sz w:val="20"/>
        </w:rPr>
      </w:pPr>
      <w:r>
        <w:rPr>
          <w:sz w:val="20"/>
        </w:rPr>
        <w:t>2</w:t>
      </w:r>
      <w:r w:rsidR="00F13B29">
        <w:rPr>
          <w:sz w:val="20"/>
        </w:rPr>
        <w:t>.</w:t>
      </w:r>
      <w:r w:rsidR="00F13B29">
        <w:rPr>
          <w:sz w:val="20"/>
        </w:rPr>
        <w:tab/>
      </w:r>
      <w:r w:rsidR="009161DB">
        <w:rPr>
          <w:i/>
          <w:sz w:val="20"/>
        </w:rPr>
        <w:t>п</w:t>
      </w:r>
      <w:r w:rsidR="00205FAA" w:rsidRPr="00F13B29">
        <w:rPr>
          <w:i/>
          <w:sz w:val="20"/>
        </w:rPr>
        <w:t>ризывает</w:t>
      </w:r>
      <w:r w:rsidR="00205FAA" w:rsidRPr="00F13B29">
        <w:rPr>
          <w:sz w:val="20"/>
        </w:rPr>
        <w:t xml:space="preserve"> Стороны и других заинтересованных субъектов продолжить проведение мероприятий по выполнению плана действий по осуществлению Картахенской декларации о предотвращении образования, минимизации и рекуперации опасных отходов и других отходов и представить секретариату информацию о таких мероприятиях; </w:t>
      </w:r>
    </w:p>
    <w:p w:rsidR="00205FAA" w:rsidRPr="00F13B29" w:rsidRDefault="00D257F0" w:rsidP="00F13B29">
      <w:pPr>
        <w:spacing w:after="120"/>
        <w:ind w:left="1276" w:firstLine="567"/>
        <w:rPr>
          <w:sz w:val="20"/>
        </w:rPr>
      </w:pPr>
      <w:r>
        <w:rPr>
          <w:sz w:val="20"/>
        </w:rPr>
        <w:t>3</w:t>
      </w:r>
      <w:r w:rsidR="00F13B29">
        <w:rPr>
          <w:sz w:val="20"/>
        </w:rPr>
        <w:t>.</w:t>
      </w:r>
      <w:r w:rsidR="00F13B29">
        <w:rPr>
          <w:sz w:val="20"/>
        </w:rPr>
        <w:tab/>
      </w:r>
      <w:r w:rsidR="009161DB">
        <w:rPr>
          <w:i/>
          <w:sz w:val="20"/>
        </w:rPr>
        <w:t>в</w:t>
      </w:r>
      <w:r w:rsidR="00205FAA" w:rsidRPr="00F13B29">
        <w:rPr>
          <w:i/>
          <w:sz w:val="20"/>
        </w:rPr>
        <w:t>ыражает</w:t>
      </w:r>
      <w:r w:rsidR="00205FAA" w:rsidRPr="00F13B29">
        <w:rPr>
          <w:sz w:val="20"/>
        </w:rPr>
        <w:t xml:space="preserve"> свою признательность рабочей группе экспертов по экологически обоснованному регулированию и ее сопредседателям за их работу по подготовке проекта руководящих указаний для оказания Сторонам содействия в разработке эффективных стратегий достижения цели предотвращения и минимизации образования опасных и других отходов и их удаления;</w:t>
      </w:r>
    </w:p>
    <w:p w:rsidR="00205FAA" w:rsidRPr="009161DB" w:rsidRDefault="00D257F0" w:rsidP="00F13B29">
      <w:pPr>
        <w:spacing w:after="120"/>
        <w:ind w:left="1276" w:firstLine="567"/>
        <w:rPr>
          <w:rFonts w:eastAsia="Calibri"/>
          <w:sz w:val="20"/>
        </w:rPr>
      </w:pPr>
      <w:r>
        <w:rPr>
          <w:sz w:val="20"/>
        </w:rPr>
        <w:t>4</w:t>
      </w:r>
      <w:r w:rsidR="00F13B29">
        <w:rPr>
          <w:sz w:val="20"/>
        </w:rPr>
        <w:t>.</w:t>
      </w:r>
      <w:r w:rsidR="00F13B29">
        <w:rPr>
          <w:sz w:val="20"/>
        </w:rPr>
        <w:tab/>
      </w:r>
      <w:r w:rsidR="009161DB">
        <w:rPr>
          <w:i/>
          <w:sz w:val="20"/>
        </w:rPr>
        <w:t>п</w:t>
      </w:r>
      <w:r w:rsidR="00205FAA" w:rsidRPr="00F13B29">
        <w:rPr>
          <w:i/>
          <w:sz w:val="20"/>
        </w:rPr>
        <w:t>ринимает</w:t>
      </w:r>
      <w:r w:rsidR="00205FAA" w:rsidRPr="00F13B29">
        <w:rPr>
          <w:sz w:val="20"/>
        </w:rPr>
        <w:t xml:space="preserve"> руководящие указания для оказания Сторонам содействия в разработке эффективных стратегий достижения цели предотвращения и минимизации образования опасных и других отходов и их удаления</w:t>
      </w:r>
      <w:r w:rsidR="009161DB">
        <w:rPr>
          <w:rStyle w:val="FootnoteReference"/>
        </w:rPr>
        <w:footnoteReference w:id="2"/>
      </w:r>
      <w:r w:rsidR="009161DB">
        <w:rPr>
          <w:sz w:val="20"/>
        </w:rPr>
        <w:t>;</w:t>
      </w:r>
    </w:p>
    <w:p w:rsidR="00205FAA" w:rsidRPr="00F13B29" w:rsidRDefault="00D257F0" w:rsidP="00F13B29">
      <w:pPr>
        <w:spacing w:after="120"/>
        <w:ind w:left="1276" w:firstLine="567"/>
        <w:rPr>
          <w:rFonts w:eastAsia="Calibri"/>
          <w:sz w:val="20"/>
        </w:rPr>
      </w:pPr>
      <w:r>
        <w:rPr>
          <w:sz w:val="20"/>
        </w:rPr>
        <w:lastRenderedPageBreak/>
        <w:t>5</w:t>
      </w:r>
      <w:r w:rsidR="00F13B29">
        <w:rPr>
          <w:sz w:val="20"/>
        </w:rPr>
        <w:t>.</w:t>
      </w:r>
      <w:r w:rsidR="00F13B29">
        <w:rPr>
          <w:sz w:val="20"/>
        </w:rPr>
        <w:tab/>
      </w:r>
      <w:r w:rsidR="009161DB">
        <w:rPr>
          <w:i/>
          <w:sz w:val="20"/>
        </w:rPr>
        <w:t>п</w:t>
      </w:r>
      <w:r w:rsidR="00205FAA" w:rsidRPr="00F13B29">
        <w:rPr>
          <w:i/>
          <w:sz w:val="20"/>
        </w:rPr>
        <w:t xml:space="preserve">редлагает </w:t>
      </w:r>
      <w:r w:rsidR="00205FAA" w:rsidRPr="00F13B29">
        <w:rPr>
          <w:sz w:val="20"/>
        </w:rPr>
        <w:t>Сторонам и другим субъектам представить секретариату до 30 июня 2018 года дополни</w:t>
      </w:r>
      <w:r w:rsidR="0029008B">
        <w:rPr>
          <w:sz w:val="20"/>
        </w:rPr>
        <w:t xml:space="preserve">тельную информацию о передовой </w:t>
      </w:r>
      <w:r w:rsidR="00205FAA" w:rsidRPr="00F13B29">
        <w:rPr>
          <w:sz w:val="20"/>
        </w:rPr>
        <w:t>практике и примеры в отношении предотвращения и минимизации образования отходов для рассмотрения рабочей группой экспертов по экологически обоснованному регулированию</w:t>
      </w:r>
      <w:r w:rsidR="00A9322A">
        <w:rPr>
          <w:sz w:val="20"/>
        </w:rPr>
        <w:t>;</w:t>
      </w:r>
    </w:p>
    <w:p w:rsidR="00205FAA" w:rsidRPr="0029008B" w:rsidRDefault="00D257F0" w:rsidP="00F13B29">
      <w:pPr>
        <w:spacing w:after="120"/>
        <w:ind w:left="1276" w:firstLine="567"/>
        <w:rPr>
          <w:sz w:val="20"/>
        </w:rPr>
      </w:pPr>
      <w:proofErr w:type="gramStart"/>
      <w:r>
        <w:rPr>
          <w:sz w:val="20"/>
        </w:rPr>
        <w:t>6</w:t>
      </w:r>
      <w:r w:rsidR="00F13B29">
        <w:rPr>
          <w:sz w:val="20"/>
        </w:rPr>
        <w:t>.</w:t>
      </w:r>
      <w:r w:rsidR="00F13B29">
        <w:rPr>
          <w:sz w:val="20"/>
        </w:rPr>
        <w:tab/>
      </w:r>
      <w:r w:rsidR="009161DB">
        <w:rPr>
          <w:i/>
          <w:sz w:val="20"/>
        </w:rPr>
        <w:t>п</w:t>
      </w:r>
      <w:r w:rsidR="00205FAA" w:rsidRPr="00F13B29">
        <w:rPr>
          <w:i/>
          <w:sz w:val="20"/>
        </w:rPr>
        <w:t>росит</w:t>
      </w:r>
      <w:r w:rsidR="00205FAA" w:rsidRPr="00F13B29">
        <w:rPr>
          <w:sz w:val="20"/>
        </w:rPr>
        <w:t xml:space="preserve"> рабочую группу экспертов по экологически обоснованному регулированию при условии наличия ресурсов продолжить работу по сбору информации о передовой практике и примеров в отношении предотвращения </w:t>
      </w:r>
      <w:r w:rsidR="00205FAA" w:rsidRPr="0029008B">
        <w:rPr>
          <w:sz w:val="20"/>
        </w:rPr>
        <w:t>и минимизации образования отходов и просит секретариат разместить их на веб-сайте Базельской конвенции в упорядоченном виде наряду с информацией о передовой практике и примерами, содержащимися в приложении к руководящим указаниям, упомянутым в пункте 4</w:t>
      </w:r>
      <w:proofErr w:type="gramEnd"/>
      <w:r w:rsidR="00205FAA" w:rsidRPr="0029008B">
        <w:rPr>
          <w:sz w:val="20"/>
        </w:rPr>
        <w:t xml:space="preserve"> выше;</w:t>
      </w:r>
    </w:p>
    <w:p w:rsidR="00205FAA" w:rsidRPr="0029008B" w:rsidRDefault="00D257F0" w:rsidP="00F13B29">
      <w:pPr>
        <w:spacing w:after="120"/>
        <w:ind w:left="1276" w:firstLine="567"/>
        <w:rPr>
          <w:sz w:val="20"/>
        </w:rPr>
      </w:pPr>
      <w:r w:rsidRPr="0029008B">
        <w:rPr>
          <w:sz w:val="20"/>
        </w:rPr>
        <w:t>7</w:t>
      </w:r>
      <w:r w:rsidR="00F13B29" w:rsidRPr="0029008B">
        <w:rPr>
          <w:sz w:val="20"/>
        </w:rPr>
        <w:t>.</w:t>
      </w:r>
      <w:r w:rsidR="00F13B29" w:rsidRPr="0029008B">
        <w:rPr>
          <w:sz w:val="20"/>
        </w:rPr>
        <w:tab/>
      </w:r>
      <w:r w:rsidR="009161DB" w:rsidRPr="0029008B">
        <w:rPr>
          <w:i/>
          <w:sz w:val="20"/>
        </w:rPr>
        <w:t>п</w:t>
      </w:r>
      <w:r w:rsidR="00205FAA" w:rsidRPr="0029008B">
        <w:rPr>
          <w:i/>
          <w:sz w:val="20"/>
        </w:rPr>
        <w:t>росит</w:t>
      </w:r>
      <w:r w:rsidR="00205FAA" w:rsidRPr="0029008B">
        <w:rPr>
          <w:sz w:val="20"/>
        </w:rPr>
        <w:t xml:space="preserve"> секретариат представить доклад о ходе выполнения плана действий для рассмотрения Конференцией Сторон на ее четырнадцатом совещании.</w:t>
      </w:r>
    </w:p>
    <w:p w:rsidR="00205FAA" w:rsidRPr="0029008B" w:rsidRDefault="009161DB" w:rsidP="00F13B29">
      <w:pPr>
        <w:spacing w:before="520" w:after="0"/>
        <w:jc w:val="center"/>
        <w:rPr>
          <w:sz w:val="20"/>
        </w:rPr>
      </w:pPr>
      <w:r w:rsidRPr="0029008B">
        <w:rPr>
          <w:sz w:val="20"/>
        </w:rPr>
        <w:t>__________________</w:t>
      </w:r>
    </w:p>
    <w:sectPr w:rsidR="00205FAA" w:rsidRPr="0029008B" w:rsidSect="00205FA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907" w:right="992" w:bottom="1418" w:left="1418" w:header="539" w:footer="97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F2" w:rsidRDefault="00280EF2">
      <w:r>
        <w:separator/>
      </w:r>
    </w:p>
  </w:endnote>
  <w:endnote w:type="continuationSeparator" w:id="0">
    <w:p w:rsidR="00280EF2" w:rsidRDefault="0028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D" w:rsidRPr="002A77B3" w:rsidRDefault="004A7C7D" w:rsidP="004D645D">
    <w:pPr>
      <w:pStyle w:val="Footer"/>
      <w:tabs>
        <w:tab w:val="clear" w:pos="4153"/>
        <w:tab w:val="clear" w:pos="8306"/>
      </w:tabs>
      <w:spacing w:before="60" w:after="120"/>
      <w:rPr>
        <w:b/>
        <w:sz w:val="17"/>
        <w:szCs w:val="17"/>
      </w:rPr>
    </w:pPr>
    <w:r w:rsidRPr="002A77B3">
      <w:rPr>
        <w:rStyle w:val="PageNumber"/>
        <w:b/>
        <w:sz w:val="17"/>
        <w:szCs w:val="17"/>
      </w:rPr>
      <w:fldChar w:fldCharType="begin"/>
    </w:r>
    <w:r w:rsidRPr="002A77B3">
      <w:rPr>
        <w:rStyle w:val="PageNumber"/>
        <w:b/>
        <w:sz w:val="17"/>
        <w:szCs w:val="17"/>
      </w:rPr>
      <w:instrText xml:space="preserve">PAGE  </w:instrText>
    </w:r>
    <w:r w:rsidRPr="002A77B3">
      <w:rPr>
        <w:rStyle w:val="PageNumber"/>
        <w:b/>
        <w:sz w:val="17"/>
        <w:szCs w:val="17"/>
      </w:rPr>
      <w:fldChar w:fldCharType="separate"/>
    </w:r>
    <w:r w:rsidR="002A090F">
      <w:rPr>
        <w:rStyle w:val="PageNumber"/>
        <w:b/>
        <w:sz w:val="17"/>
        <w:szCs w:val="17"/>
      </w:rPr>
      <w:t>2</w:t>
    </w:r>
    <w:r w:rsidRPr="002A77B3">
      <w:rPr>
        <w:rStyle w:val="PageNumber"/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D" w:rsidRPr="002A77B3" w:rsidRDefault="004A7C7D" w:rsidP="004D645D">
    <w:pPr>
      <w:pStyle w:val="Footer"/>
      <w:tabs>
        <w:tab w:val="clear" w:pos="4153"/>
        <w:tab w:val="clear" w:pos="8306"/>
      </w:tabs>
      <w:spacing w:before="60" w:after="120"/>
      <w:jc w:val="right"/>
      <w:rPr>
        <w:b/>
        <w:sz w:val="17"/>
        <w:szCs w:val="17"/>
      </w:rPr>
    </w:pPr>
    <w:r w:rsidRPr="002A77B3">
      <w:rPr>
        <w:rStyle w:val="PageNumber"/>
        <w:b/>
        <w:sz w:val="17"/>
        <w:szCs w:val="17"/>
      </w:rPr>
      <w:fldChar w:fldCharType="begin"/>
    </w:r>
    <w:r w:rsidRPr="002A77B3">
      <w:rPr>
        <w:rStyle w:val="PageNumber"/>
        <w:b/>
        <w:sz w:val="17"/>
        <w:szCs w:val="17"/>
      </w:rPr>
      <w:instrText xml:space="preserve">PAGE  </w:instrText>
    </w:r>
    <w:r w:rsidRPr="002A77B3">
      <w:rPr>
        <w:rStyle w:val="PageNumber"/>
        <w:b/>
        <w:sz w:val="17"/>
        <w:szCs w:val="17"/>
      </w:rPr>
      <w:fldChar w:fldCharType="separate"/>
    </w:r>
    <w:r w:rsidR="00F13B29">
      <w:rPr>
        <w:rStyle w:val="PageNumber"/>
        <w:b/>
        <w:sz w:val="17"/>
        <w:szCs w:val="17"/>
      </w:rPr>
      <w:t>3</w:t>
    </w:r>
    <w:r w:rsidRPr="002A77B3">
      <w:rPr>
        <w:rStyle w:val="PageNumber"/>
        <w:b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D" w:rsidRPr="00A847AA" w:rsidRDefault="004A7C7D" w:rsidP="00082DF8">
    <w:pPr>
      <w:pStyle w:val="Footer"/>
      <w:tabs>
        <w:tab w:val="clear" w:pos="4153"/>
        <w:tab w:val="clear" w:pos="8306"/>
      </w:tabs>
      <w:spacing w:before="120"/>
      <w:rPr>
        <w:noProof w:val="0"/>
        <w:sz w:val="20"/>
      </w:rPr>
    </w:pPr>
    <w:r>
      <w:rPr>
        <w:noProof w:val="0"/>
        <w:sz w:val="20"/>
      </w:rPr>
      <w:t>K1</w:t>
    </w:r>
    <w:r w:rsidR="00C55ADA">
      <w:rPr>
        <w:noProof w:val="0"/>
        <w:sz w:val="20"/>
      </w:rPr>
      <w:t>7</w:t>
    </w:r>
    <w:r w:rsidR="00C45C70">
      <w:rPr>
        <w:noProof w:val="0"/>
        <w:sz w:val="20"/>
      </w:rPr>
      <w:t>0</w:t>
    </w:r>
    <w:r w:rsidR="00205FAA">
      <w:rPr>
        <w:noProof w:val="0"/>
        <w:sz w:val="20"/>
      </w:rPr>
      <w:t>4</w:t>
    </w:r>
    <w:r w:rsidR="00C45C70">
      <w:rPr>
        <w:noProof w:val="0"/>
        <w:sz w:val="20"/>
      </w:rPr>
      <w:t>4</w:t>
    </w:r>
    <w:r w:rsidR="00205FAA">
      <w:rPr>
        <w:noProof w:val="0"/>
        <w:sz w:val="20"/>
      </w:rPr>
      <w:t>54</w:t>
    </w:r>
    <w:r>
      <w:rPr>
        <w:noProof w:val="0"/>
        <w:sz w:val="20"/>
      </w:rPr>
      <w:t xml:space="preserve">     </w:t>
    </w:r>
    <w:r w:rsidR="00C45C70">
      <w:rPr>
        <w:noProof w:val="0"/>
        <w:sz w:val="20"/>
      </w:rPr>
      <w:t xml:space="preserve"> 0</w:t>
    </w:r>
    <w:r w:rsidR="002A090F">
      <w:rPr>
        <w:noProof w:val="0"/>
        <w:sz w:val="20"/>
      </w:rPr>
      <w:t>1</w:t>
    </w:r>
    <w:r w:rsidRPr="00A847AA">
      <w:rPr>
        <w:noProof w:val="0"/>
        <w:sz w:val="20"/>
      </w:rPr>
      <w:t>0</w:t>
    </w:r>
    <w:r w:rsidR="002A090F">
      <w:rPr>
        <w:noProof w:val="0"/>
        <w:sz w:val="20"/>
      </w:rPr>
      <w:t>5</w:t>
    </w:r>
    <w:r>
      <w:rPr>
        <w:noProof w:val="0"/>
        <w:sz w:val="20"/>
      </w:rPr>
      <w:t>1</w:t>
    </w:r>
    <w:r w:rsidR="00C55ADA">
      <w:rPr>
        <w:noProof w:val="0"/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F2" w:rsidRPr="009161DB" w:rsidRDefault="00280EF2" w:rsidP="009161DB">
      <w:pPr>
        <w:spacing w:after="0"/>
        <w:rPr>
          <w:sz w:val="20"/>
        </w:rPr>
      </w:pPr>
      <w:r w:rsidRPr="009161DB">
        <w:rPr>
          <w:sz w:val="20"/>
        </w:rPr>
        <w:separator/>
      </w:r>
    </w:p>
  </w:footnote>
  <w:footnote w:type="continuationSeparator" w:id="0">
    <w:p w:rsidR="00280EF2" w:rsidRDefault="00280EF2">
      <w:r>
        <w:continuationSeparator/>
      </w:r>
    </w:p>
  </w:footnote>
  <w:footnote w:id="1">
    <w:p w:rsidR="00205FAA" w:rsidRPr="009161DB" w:rsidRDefault="00205FAA" w:rsidP="009161DB">
      <w:pPr>
        <w:pStyle w:val="FootnoteText"/>
        <w:spacing w:before="20" w:after="40"/>
        <w:ind w:left="1247"/>
        <w:rPr>
          <w:sz w:val="18"/>
          <w:szCs w:val="18"/>
        </w:rPr>
      </w:pPr>
      <w:r w:rsidRPr="009161DB">
        <w:rPr>
          <w:rStyle w:val="FootnoteReference"/>
          <w:sz w:val="18"/>
          <w:szCs w:val="18"/>
        </w:rPr>
        <w:footnoteRef/>
      </w:r>
      <w:r w:rsidRPr="009161DB">
        <w:rPr>
          <w:sz w:val="18"/>
          <w:szCs w:val="18"/>
        </w:rPr>
        <w:tab/>
        <w:t>Резолюция 2/7 Ассамблеи Организации Объединенных Наций по окружающей среде о рациональном регулировании химических веществ и отходов, пункт 11.</w:t>
      </w:r>
    </w:p>
  </w:footnote>
  <w:footnote w:id="2">
    <w:p w:rsidR="009161DB" w:rsidRPr="009161DB" w:rsidRDefault="009161DB" w:rsidP="009161DB">
      <w:pPr>
        <w:pStyle w:val="FootnoteText"/>
        <w:spacing w:before="20" w:after="40"/>
        <w:ind w:left="1247"/>
        <w:rPr>
          <w:sz w:val="18"/>
          <w:szCs w:val="18"/>
        </w:rPr>
      </w:pPr>
      <w:bookmarkStart w:id="1" w:name="_DV_C71"/>
      <w:r w:rsidRPr="009161DB">
        <w:rPr>
          <w:rStyle w:val="FootnoteReference"/>
          <w:sz w:val="18"/>
          <w:szCs w:val="18"/>
        </w:rPr>
        <w:footnoteRef/>
      </w:r>
      <w:r w:rsidRPr="009161DB">
        <w:rPr>
          <w:sz w:val="18"/>
          <w:szCs w:val="18"/>
        </w:rPr>
        <w:tab/>
      </w:r>
      <w:r w:rsidRPr="009161DB">
        <w:rPr>
          <w:rStyle w:val="DeltaViewInsertion"/>
          <w:color w:val="auto"/>
          <w:sz w:val="18"/>
          <w:szCs w:val="18"/>
          <w:u w:val="none"/>
          <w:lang w:val="en-US"/>
        </w:rPr>
        <w:t>UNEP/CHW.13/INF/11</w:t>
      </w:r>
      <w:r>
        <w:rPr>
          <w:rStyle w:val="DeltaViewInsertion"/>
          <w:color w:val="auto"/>
          <w:sz w:val="18"/>
          <w:szCs w:val="18"/>
          <w:u w:val="none"/>
        </w:rPr>
        <w:t>.</w:t>
      </w:r>
    </w:p>
    <w:bookmarkEnd w:id="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D" w:rsidRPr="002A77B3" w:rsidRDefault="004A7C7D" w:rsidP="004D645D">
    <w:pPr>
      <w:pStyle w:val="Header"/>
      <w:pBdr>
        <w:bottom w:val="single" w:sz="4" w:space="1" w:color="auto"/>
      </w:pBdr>
      <w:spacing w:after="120"/>
      <w:rPr>
        <w:b/>
        <w:sz w:val="17"/>
        <w:szCs w:val="17"/>
      </w:rPr>
    </w:pPr>
    <w:r w:rsidRPr="002A77B3">
      <w:rPr>
        <w:b/>
        <w:sz w:val="17"/>
        <w:szCs w:val="17"/>
      </w:rPr>
      <w:t>UNEP</w:t>
    </w:r>
    <w:r>
      <w:rPr>
        <w:b/>
        <w:sz w:val="17"/>
        <w:szCs w:val="17"/>
      </w:rPr>
      <w:t>/CHW</w:t>
    </w:r>
    <w:r w:rsidR="00C55ADA">
      <w:rPr>
        <w:b/>
        <w:sz w:val="17"/>
        <w:szCs w:val="17"/>
      </w:rPr>
      <w:t>.13</w:t>
    </w:r>
    <w:r>
      <w:rPr>
        <w:b/>
        <w:sz w:val="17"/>
        <w:szCs w:val="17"/>
      </w:rPr>
      <w:t>/</w:t>
    </w:r>
    <w:r w:rsidRPr="002A77B3">
      <w:rPr>
        <w:b/>
        <w:sz w:val="17"/>
        <w:szCs w:val="17"/>
      </w:rPr>
      <w:t>CRP.</w:t>
    </w:r>
    <w:r w:rsidR="00C55ADA">
      <w:rPr>
        <w:b/>
        <w:sz w:val="17"/>
        <w:szCs w:val="17"/>
      </w:rPr>
      <w:t>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D" w:rsidRPr="002A77B3" w:rsidRDefault="004A7C7D" w:rsidP="004D645D">
    <w:pPr>
      <w:pStyle w:val="Header"/>
      <w:pBdr>
        <w:bottom w:val="single" w:sz="4" w:space="1" w:color="auto"/>
      </w:pBdr>
      <w:spacing w:after="120"/>
      <w:jc w:val="right"/>
      <w:rPr>
        <w:b/>
        <w:sz w:val="17"/>
        <w:szCs w:val="17"/>
      </w:rPr>
    </w:pPr>
    <w:r>
      <w:rPr>
        <w:b/>
        <w:sz w:val="17"/>
        <w:szCs w:val="17"/>
      </w:rPr>
      <w:t>UNEP/CHW</w:t>
    </w:r>
    <w:r w:rsidR="000361C5">
      <w:rPr>
        <w:b/>
        <w:sz w:val="17"/>
        <w:szCs w:val="17"/>
      </w:rPr>
      <w:t>.1</w:t>
    </w:r>
    <w:r w:rsidR="00C55ADA">
      <w:rPr>
        <w:b/>
        <w:sz w:val="17"/>
        <w:szCs w:val="17"/>
      </w:rPr>
      <w:t>3</w:t>
    </w:r>
    <w:r w:rsidRPr="002A77B3">
      <w:rPr>
        <w:b/>
        <w:sz w:val="17"/>
        <w:szCs w:val="17"/>
      </w:rPr>
      <w:t>/CRP</w:t>
    </w:r>
    <w:r w:rsidR="00FD33F2">
      <w:rPr>
        <w:b/>
        <w:sz w:val="17"/>
        <w:szCs w:val="17"/>
      </w:rPr>
      <w:t>.</w:t>
    </w:r>
    <w:r w:rsidR="00C55ADA">
      <w:rPr>
        <w:b/>
        <w:sz w:val="17"/>
        <w:szCs w:val="17"/>
      </w:rP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887"/>
    <w:multiLevelType w:val="singleLevel"/>
    <w:tmpl w:val="43E07EA6"/>
    <w:lvl w:ilvl="0">
      <w:start w:val="1"/>
      <w:numFmt w:val="lowerLetter"/>
      <w:lvlText w:val="%1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B0160BE"/>
    <w:multiLevelType w:val="singleLevel"/>
    <w:tmpl w:val="514E7B94"/>
    <w:lvl w:ilvl="0">
      <w:start w:val="1"/>
      <w:numFmt w:val="upperLetter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1B901544"/>
    <w:multiLevelType w:val="singleLevel"/>
    <w:tmpl w:val="34EA5D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1D47ADB"/>
    <w:multiLevelType w:val="singleLevel"/>
    <w:tmpl w:val="81B43D5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58D5E05"/>
    <w:multiLevelType w:val="singleLevel"/>
    <w:tmpl w:val="F7AE5AFC"/>
    <w:lvl w:ilvl="0">
      <w:start w:val="8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5">
    <w:nsid w:val="2D444C31"/>
    <w:multiLevelType w:val="singleLevel"/>
    <w:tmpl w:val="D0FE399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6">
    <w:nsid w:val="5019217E"/>
    <w:multiLevelType w:val="singleLevel"/>
    <w:tmpl w:val="0FC69CB2"/>
    <w:lvl w:ilvl="0">
      <w:start w:val="3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6861F6D"/>
    <w:multiLevelType w:val="singleLevel"/>
    <w:tmpl w:val="8B189582"/>
    <w:lvl w:ilvl="0">
      <w:start w:val="1"/>
      <w:numFmt w:val="upperRoman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F03304E"/>
    <w:multiLevelType w:val="singleLevel"/>
    <w:tmpl w:val="964C63AA"/>
    <w:lvl w:ilvl="0">
      <w:start w:val="1"/>
      <w:numFmt w:val="decimal"/>
      <w:lvlText w:val="V/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35A419A"/>
    <w:multiLevelType w:val="singleLevel"/>
    <w:tmpl w:val="39361812"/>
    <w:lvl w:ilvl="0">
      <w:start w:val="1"/>
      <w:numFmt w:val="upperLetter"/>
      <w:lvlText w:val="%1."/>
      <w:lvlJc w:val="center"/>
      <w:pPr>
        <w:tabs>
          <w:tab w:val="num" w:pos="2061"/>
        </w:tabs>
        <w:ind w:left="0" w:firstLine="1701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3"/>
  </w:num>
  <w:num w:numId="24">
    <w:abstractNumId w:val="8"/>
  </w:num>
  <w:num w:numId="25">
    <w:abstractNumId w:val="0"/>
  </w:num>
  <w:num w:numId="26">
    <w:abstractNumId w:val="2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95"/>
    <w:rsid w:val="000361C5"/>
    <w:rsid w:val="00061EF5"/>
    <w:rsid w:val="00064141"/>
    <w:rsid w:val="00082DF8"/>
    <w:rsid w:val="0008562C"/>
    <w:rsid w:val="000A1E73"/>
    <w:rsid w:val="0010188A"/>
    <w:rsid w:val="0011232D"/>
    <w:rsid w:val="00115857"/>
    <w:rsid w:val="00141283"/>
    <w:rsid w:val="001619BE"/>
    <w:rsid w:val="00194C8E"/>
    <w:rsid w:val="00205FAA"/>
    <w:rsid w:val="00274562"/>
    <w:rsid w:val="00280EF2"/>
    <w:rsid w:val="0029008B"/>
    <w:rsid w:val="002A090F"/>
    <w:rsid w:val="002A0CDD"/>
    <w:rsid w:val="002A77B3"/>
    <w:rsid w:val="003031C2"/>
    <w:rsid w:val="003C13E4"/>
    <w:rsid w:val="003E0ED2"/>
    <w:rsid w:val="003E1A2E"/>
    <w:rsid w:val="003E54A5"/>
    <w:rsid w:val="00410C00"/>
    <w:rsid w:val="00464C0B"/>
    <w:rsid w:val="004835B7"/>
    <w:rsid w:val="004A7C7D"/>
    <w:rsid w:val="004D0358"/>
    <w:rsid w:val="004D645D"/>
    <w:rsid w:val="0051271E"/>
    <w:rsid w:val="005257D2"/>
    <w:rsid w:val="005367CD"/>
    <w:rsid w:val="005C6481"/>
    <w:rsid w:val="005F3FAE"/>
    <w:rsid w:val="006208BB"/>
    <w:rsid w:val="006640D0"/>
    <w:rsid w:val="006963EB"/>
    <w:rsid w:val="006B2DDB"/>
    <w:rsid w:val="0070684C"/>
    <w:rsid w:val="007419F5"/>
    <w:rsid w:val="007538C5"/>
    <w:rsid w:val="00754DD1"/>
    <w:rsid w:val="007A0704"/>
    <w:rsid w:val="007B2AC1"/>
    <w:rsid w:val="007C047D"/>
    <w:rsid w:val="0080356F"/>
    <w:rsid w:val="008549FA"/>
    <w:rsid w:val="00882520"/>
    <w:rsid w:val="008D5AB8"/>
    <w:rsid w:val="008F6F93"/>
    <w:rsid w:val="009161DB"/>
    <w:rsid w:val="009C06C5"/>
    <w:rsid w:val="009C2E57"/>
    <w:rsid w:val="009F2284"/>
    <w:rsid w:val="00A01A2E"/>
    <w:rsid w:val="00A11423"/>
    <w:rsid w:val="00A732FC"/>
    <w:rsid w:val="00A84787"/>
    <w:rsid w:val="00A847AA"/>
    <w:rsid w:val="00A8675C"/>
    <w:rsid w:val="00A906FD"/>
    <w:rsid w:val="00A9322A"/>
    <w:rsid w:val="00A9580E"/>
    <w:rsid w:val="00B65934"/>
    <w:rsid w:val="00BA75AC"/>
    <w:rsid w:val="00C073FD"/>
    <w:rsid w:val="00C45C70"/>
    <w:rsid w:val="00C55ADA"/>
    <w:rsid w:val="00CA3513"/>
    <w:rsid w:val="00CB0EA0"/>
    <w:rsid w:val="00CB4165"/>
    <w:rsid w:val="00D05EC1"/>
    <w:rsid w:val="00D257F0"/>
    <w:rsid w:val="00D52BE1"/>
    <w:rsid w:val="00DA39AB"/>
    <w:rsid w:val="00DE0605"/>
    <w:rsid w:val="00DF6A4D"/>
    <w:rsid w:val="00E72F95"/>
    <w:rsid w:val="00EA6224"/>
    <w:rsid w:val="00EC6292"/>
    <w:rsid w:val="00ED6182"/>
    <w:rsid w:val="00F13B29"/>
    <w:rsid w:val="00F278E3"/>
    <w:rsid w:val="00F3267E"/>
    <w:rsid w:val="00F35C3E"/>
    <w:rsid w:val="00F6724E"/>
    <w:rsid w:val="00FD33F2"/>
    <w:rsid w:val="00FF0125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spacing w:after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0"/>
      <w:jc w:val="right"/>
      <w:outlineLvl w:val="1"/>
    </w:pPr>
    <w:rPr>
      <w:b/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</w:style>
  <w:style w:type="paragraph" w:styleId="Heading5">
    <w:name w:val="heading 5"/>
    <w:next w:val="Normal"/>
    <w:qFormat/>
    <w:pPr>
      <w:spacing w:after="240"/>
      <w:jc w:val="center"/>
      <w:outlineLvl w:val="4"/>
    </w:pPr>
    <w:rPr>
      <w:sz w:val="24"/>
      <w:lang w:val="ru-RU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center" w:pos="4153"/>
        <w:tab w:val="right" w:pos="8306"/>
      </w:tabs>
    </w:pPr>
    <w:rPr>
      <w:noProof/>
      <w:sz w:val="24"/>
    </w:rPr>
  </w:style>
  <w:style w:type="paragraph" w:styleId="Header">
    <w:name w:val="header"/>
    <w:basedOn w:val="Normal"/>
    <w:pPr>
      <w:spacing w:after="0"/>
    </w:pPr>
    <w:rPr>
      <w:sz w:val="22"/>
      <w:lang w:val="en-US"/>
    </w:rPr>
  </w:style>
  <w:style w:type="character" w:styleId="PageNumber">
    <w:name w:val="page number"/>
    <w:basedOn w:val="DefaultParagraphFont"/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"/>
    <w:basedOn w:val="Normal"/>
    <w:link w:val="FootnoteTextChar"/>
    <w:uiPriority w:val="99"/>
    <w:rsid w:val="00205FAA"/>
    <w:pPr>
      <w:spacing w:after="120"/>
    </w:pPr>
    <w:rPr>
      <w:sz w:val="20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rsid w:val="00205FAA"/>
    <w:rPr>
      <w:lang w:val="ru-RU"/>
    </w:rPr>
  </w:style>
  <w:style w:type="character" w:styleId="FootnoteReference">
    <w:name w:val="footnote reference"/>
    <w:rsid w:val="00205FAA"/>
    <w:rPr>
      <w:rFonts w:ascii="Times New Roman" w:hAnsi="Times New Roman"/>
      <w:noProof w:val="0"/>
      <w:sz w:val="22"/>
      <w:vertAlign w:val="superscript"/>
      <w:lang w:val="ru-RU"/>
    </w:rPr>
  </w:style>
  <w:style w:type="character" w:customStyle="1" w:styleId="DeltaViewInsertion">
    <w:name w:val="DeltaView Insertion"/>
    <w:uiPriority w:val="99"/>
    <w:rsid w:val="00205FAA"/>
    <w:rPr>
      <w:color w:val="0000FF"/>
      <w:u w:val="double"/>
    </w:rPr>
  </w:style>
  <w:style w:type="paragraph" w:styleId="BalloonText">
    <w:name w:val="Balloon Text"/>
    <w:basedOn w:val="Normal"/>
    <w:link w:val="BalloonTextChar"/>
    <w:rsid w:val="002A0CD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CDD"/>
    <w:rPr>
      <w:rFonts w:ascii="Tahoma" w:hAnsi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spacing w:after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0"/>
      <w:jc w:val="right"/>
      <w:outlineLvl w:val="1"/>
    </w:pPr>
    <w:rPr>
      <w:b/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</w:style>
  <w:style w:type="paragraph" w:styleId="Heading5">
    <w:name w:val="heading 5"/>
    <w:next w:val="Normal"/>
    <w:qFormat/>
    <w:pPr>
      <w:spacing w:after="240"/>
      <w:jc w:val="center"/>
      <w:outlineLvl w:val="4"/>
    </w:pPr>
    <w:rPr>
      <w:sz w:val="24"/>
      <w:lang w:val="ru-RU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center" w:pos="4153"/>
        <w:tab w:val="right" w:pos="8306"/>
      </w:tabs>
    </w:pPr>
    <w:rPr>
      <w:noProof/>
      <w:sz w:val="24"/>
    </w:rPr>
  </w:style>
  <w:style w:type="paragraph" w:styleId="Header">
    <w:name w:val="header"/>
    <w:basedOn w:val="Normal"/>
    <w:pPr>
      <w:spacing w:after="0"/>
    </w:pPr>
    <w:rPr>
      <w:sz w:val="22"/>
      <w:lang w:val="en-US"/>
    </w:rPr>
  </w:style>
  <w:style w:type="character" w:styleId="PageNumber">
    <w:name w:val="page number"/>
    <w:basedOn w:val="DefaultParagraphFont"/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"/>
    <w:basedOn w:val="Normal"/>
    <w:link w:val="FootnoteTextChar"/>
    <w:uiPriority w:val="99"/>
    <w:rsid w:val="00205FAA"/>
    <w:pPr>
      <w:spacing w:after="120"/>
    </w:pPr>
    <w:rPr>
      <w:sz w:val="20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rsid w:val="00205FAA"/>
    <w:rPr>
      <w:lang w:val="ru-RU"/>
    </w:rPr>
  </w:style>
  <w:style w:type="character" w:styleId="FootnoteReference">
    <w:name w:val="footnote reference"/>
    <w:rsid w:val="00205FAA"/>
    <w:rPr>
      <w:rFonts w:ascii="Times New Roman" w:hAnsi="Times New Roman"/>
      <w:noProof w:val="0"/>
      <w:sz w:val="22"/>
      <w:vertAlign w:val="superscript"/>
      <w:lang w:val="ru-RU"/>
    </w:rPr>
  </w:style>
  <w:style w:type="character" w:customStyle="1" w:styleId="DeltaViewInsertion">
    <w:name w:val="DeltaView Insertion"/>
    <w:uiPriority w:val="99"/>
    <w:rsid w:val="00205FAA"/>
    <w:rPr>
      <w:color w:val="0000FF"/>
      <w:u w:val="double"/>
    </w:rPr>
  </w:style>
  <w:style w:type="paragraph" w:styleId="BalloonText">
    <w:name w:val="Balloon Text"/>
    <w:basedOn w:val="Normal"/>
    <w:link w:val="BalloonTextChar"/>
    <w:rsid w:val="002A0CD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CDD"/>
    <w:rPr>
      <w:rFonts w:ascii="Tahoma" w:hAnsi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9E6F-0D23-4D2F-8AF4-049E0C18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Программа Организации</vt:lpstr>
    </vt:vector>
  </TitlesOfParts>
  <Company>UNON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Организации</dc:title>
  <dc:creator>Natalia Sikalova</dc:creator>
  <cp:lastModifiedBy>Natalia Sikalova</cp:lastModifiedBy>
  <cp:revision>3</cp:revision>
  <cp:lastPrinted>2017-04-30T08:43:00Z</cp:lastPrinted>
  <dcterms:created xsi:type="dcterms:W3CDTF">2017-04-30T08:55:00Z</dcterms:created>
  <dcterms:modified xsi:type="dcterms:W3CDTF">2017-05-01T06:58:00Z</dcterms:modified>
</cp:coreProperties>
</file>