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ook w:val="01E0" w:firstRow="1" w:lastRow="1" w:firstColumn="1" w:lastColumn="1" w:noHBand="0" w:noVBand="0"/>
      </w:tblPr>
      <w:tblGrid>
        <w:gridCol w:w="1651"/>
        <w:gridCol w:w="4857"/>
        <w:gridCol w:w="3205"/>
      </w:tblGrid>
      <w:tr w:rsidR="00F60807" w:rsidTr="00622E56">
        <w:trPr>
          <w:jc w:val="right"/>
        </w:trPr>
        <w:tc>
          <w:tcPr>
            <w:tcW w:w="850" w:type="pct"/>
          </w:tcPr>
          <w:p w:rsidR="00F60807" w:rsidRPr="00FA3C76" w:rsidRDefault="00F60807" w:rsidP="00622E56">
            <w:pPr>
              <w:pStyle w:val="Normal-pool"/>
              <w:spacing w:before="40"/>
              <w:rPr>
                <w:rFonts w:ascii="Arial" w:hAnsi="Arial" w:cs="Arial"/>
                <w:b/>
                <w:caps/>
                <w:sz w:val="27"/>
                <w:szCs w:val="27"/>
              </w:rPr>
            </w:pPr>
            <w:r w:rsidRPr="00FA3C76">
              <w:rPr>
                <w:rFonts w:ascii="Arial" w:hAnsi="Arial" w:cs="Arial"/>
                <w:b/>
                <w:caps/>
                <w:sz w:val="27"/>
                <w:szCs w:val="27"/>
              </w:rPr>
              <w:t>UNITED</w:t>
            </w:r>
            <w:r w:rsidRPr="00FA3C76">
              <w:rPr>
                <w:rFonts w:ascii="Arial" w:hAnsi="Arial" w:cs="Arial"/>
                <w:b/>
                <w:caps/>
                <w:sz w:val="27"/>
                <w:szCs w:val="27"/>
              </w:rPr>
              <w:br/>
              <w:t>NATIONS</w:t>
            </w:r>
          </w:p>
        </w:tc>
        <w:tc>
          <w:tcPr>
            <w:tcW w:w="2500" w:type="pct"/>
          </w:tcPr>
          <w:p w:rsidR="00F60807" w:rsidRPr="00FA3C76" w:rsidRDefault="000652CE" w:rsidP="00622E56">
            <w:pPr>
              <w:pStyle w:val="Normal-pool"/>
              <w:spacing w:before="40"/>
              <w:rPr>
                <w:rFonts w:ascii="Arial" w:hAnsi="Arial"/>
                <w:b/>
                <w:caps/>
                <w:sz w:val="27"/>
                <w:szCs w:val="27"/>
              </w:rPr>
            </w:pPr>
            <w:r>
              <w:rPr>
                <w:rFonts w:ascii="Arial" w:hAnsi="Arial"/>
                <w:b/>
                <w:caps/>
                <w:noProof/>
                <w:sz w:val="27"/>
                <w:szCs w:val="27"/>
                <w:lang w:val="en-US"/>
              </w:rPr>
              <w:drawing>
                <wp:inline distT="0" distB="0" distL="0" distR="0" wp14:anchorId="456242BE" wp14:editId="65A74C7C">
                  <wp:extent cx="983615" cy="526415"/>
                  <wp:effectExtent l="19050" t="0" r="6985" b="0"/>
                  <wp:docPr id="2" name="Picture 1"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un"/>
                          <pic:cNvPicPr>
                            <a:picLocks noChangeAspect="1" noChangeArrowheads="1"/>
                          </pic:cNvPicPr>
                        </pic:nvPicPr>
                        <pic:blipFill>
                          <a:blip r:embed="rId9" cstate="print"/>
                          <a:srcRect/>
                          <a:stretch>
                            <a:fillRect/>
                          </a:stretch>
                        </pic:blipFill>
                        <pic:spPr bwMode="auto">
                          <a:xfrm>
                            <a:off x="0" y="0"/>
                            <a:ext cx="983615" cy="526415"/>
                          </a:xfrm>
                          <a:prstGeom prst="rect">
                            <a:avLst/>
                          </a:prstGeom>
                          <a:noFill/>
                          <a:ln w="9525">
                            <a:noFill/>
                            <a:miter lim="800000"/>
                            <a:headEnd/>
                            <a:tailEnd/>
                          </a:ln>
                        </pic:spPr>
                      </pic:pic>
                    </a:graphicData>
                  </a:graphic>
                </wp:inline>
              </w:drawing>
            </w:r>
          </w:p>
        </w:tc>
        <w:tc>
          <w:tcPr>
            <w:tcW w:w="1650" w:type="pct"/>
          </w:tcPr>
          <w:p w:rsidR="00F60807" w:rsidRPr="00FA3C76" w:rsidRDefault="00F60807" w:rsidP="00622E56">
            <w:pPr>
              <w:pStyle w:val="Normal-pool"/>
              <w:jc w:val="right"/>
              <w:rPr>
                <w:rFonts w:ascii="Arial" w:hAnsi="Arial"/>
                <w:b/>
                <w:caps/>
                <w:sz w:val="64"/>
                <w:szCs w:val="64"/>
              </w:rPr>
            </w:pPr>
            <w:r w:rsidRPr="00FA3C76">
              <w:rPr>
                <w:rFonts w:ascii="Arial" w:hAnsi="Arial"/>
                <w:b/>
                <w:caps/>
                <w:sz w:val="64"/>
                <w:szCs w:val="64"/>
              </w:rPr>
              <w:t>BC</w:t>
            </w:r>
          </w:p>
        </w:tc>
      </w:tr>
      <w:tr w:rsidR="00F60807" w:rsidTr="00622E56">
        <w:trPr>
          <w:jc w:val="right"/>
        </w:trPr>
        <w:tc>
          <w:tcPr>
            <w:tcW w:w="850" w:type="pct"/>
            <w:tcBorders>
              <w:bottom w:val="single" w:sz="4" w:space="0" w:color="auto"/>
            </w:tcBorders>
          </w:tcPr>
          <w:p w:rsidR="00F60807" w:rsidRDefault="00F60807" w:rsidP="00622E56">
            <w:pPr>
              <w:pStyle w:val="Normal-pool"/>
            </w:pPr>
          </w:p>
        </w:tc>
        <w:tc>
          <w:tcPr>
            <w:tcW w:w="2500" w:type="pct"/>
            <w:tcBorders>
              <w:bottom w:val="single" w:sz="4" w:space="0" w:color="auto"/>
            </w:tcBorders>
          </w:tcPr>
          <w:p w:rsidR="00F60807" w:rsidRDefault="00F60807" w:rsidP="00622E56">
            <w:pPr>
              <w:pStyle w:val="Normal-pool"/>
            </w:pPr>
          </w:p>
        </w:tc>
        <w:tc>
          <w:tcPr>
            <w:tcW w:w="1650" w:type="pct"/>
            <w:tcBorders>
              <w:bottom w:val="single" w:sz="4" w:space="0" w:color="auto"/>
            </w:tcBorders>
          </w:tcPr>
          <w:p w:rsidR="00F60807" w:rsidRDefault="00F60807" w:rsidP="00C415FB">
            <w:pPr>
              <w:pStyle w:val="Normal-pool"/>
            </w:pPr>
            <w:r w:rsidRPr="00FA3C76">
              <w:rPr>
                <w:b/>
                <w:sz w:val="28"/>
                <w:szCs w:val="28"/>
              </w:rPr>
              <w:t>UNEP</w:t>
            </w:r>
            <w:r>
              <w:t>/CHW</w:t>
            </w:r>
            <w:r w:rsidR="00926D8C">
              <w:t>.13/</w:t>
            </w:r>
            <w:r w:rsidR="00F83DBE">
              <w:t>INF</w:t>
            </w:r>
            <w:r w:rsidR="001F772E">
              <w:t>/</w:t>
            </w:r>
            <w:r w:rsidR="00245223">
              <w:t>18</w:t>
            </w:r>
            <w:r w:rsidR="00C415FB" w:rsidRPr="00C415FB">
              <w:rPr>
                <w:rStyle w:val="FootnoteReference"/>
              </w:rPr>
              <w:footnoteReference w:customMarkFollows="1" w:id="1"/>
              <w:sym w:font="Symbol" w:char="F02A"/>
            </w:r>
          </w:p>
        </w:tc>
      </w:tr>
      <w:tr w:rsidR="00F60807" w:rsidTr="00622E56">
        <w:trPr>
          <w:jc w:val="right"/>
        </w:trPr>
        <w:tc>
          <w:tcPr>
            <w:tcW w:w="3350" w:type="pct"/>
            <w:gridSpan w:val="2"/>
            <w:tcBorders>
              <w:top w:val="nil"/>
              <w:left w:val="nil"/>
              <w:bottom w:val="single" w:sz="18" w:space="0" w:color="auto"/>
              <w:right w:val="nil"/>
            </w:tcBorders>
          </w:tcPr>
          <w:p w:rsidR="00F60807" w:rsidRPr="00FA3C76" w:rsidRDefault="000652CE" w:rsidP="00622E56">
            <w:pPr>
              <w:pStyle w:val="Normal-pool"/>
              <w:spacing w:before="360" w:after="1080"/>
              <w:rPr>
                <w:b/>
                <w:sz w:val="28"/>
              </w:rPr>
            </w:pPr>
            <w:r>
              <w:rPr>
                <w:b/>
                <w:noProof/>
                <w:sz w:val="24"/>
                <w:szCs w:val="24"/>
                <w:lang w:val="en-US"/>
              </w:rPr>
              <w:drawing>
                <wp:inline distT="0" distB="0" distL="0" distR="0" wp14:anchorId="5E2E2C9A" wp14:editId="2C71FDF1">
                  <wp:extent cx="1173480" cy="526415"/>
                  <wp:effectExtent l="19050" t="0" r="7620" b="0"/>
                  <wp:docPr id="3" name="Picture 2"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1200 Down"/>
                          <pic:cNvPicPr>
                            <a:picLocks noChangeAspect="1" noChangeArrowheads="1"/>
                          </pic:cNvPicPr>
                        </pic:nvPicPr>
                        <pic:blipFill>
                          <a:blip r:embed="rId10" cstate="print"/>
                          <a:srcRect/>
                          <a:stretch>
                            <a:fillRect/>
                          </a:stretch>
                        </pic:blipFill>
                        <pic:spPr bwMode="auto">
                          <a:xfrm>
                            <a:off x="0" y="0"/>
                            <a:ext cx="1173480" cy="526415"/>
                          </a:xfrm>
                          <a:prstGeom prst="rect">
                            <a:avLst/>
                          </a:prstGeom>
                          <a:noFill/>
                          <a:ln w="9525">
                            <a:noFill/>
                            <a:miter lim="800000"/>
                            <a:headEnd/>
                            <a:tailEnd/>
                          </a:ln>
                        </pic:spPr>
                      </pic:pic>
                    </a:graphicData>
                  </a:graphic>
                </wp:inline>
              </w:drawing>
            </w:r>
          </w:p>
        </w:tc>
        <w:tc>
          <w:tcPr>
            <w:tcW w:w="1650" w:type="pct"/>
            <w:tcBorders>
              <w:top w:val="nil"/>
              <w:left w:val="nil"/>
              <w:bottom w:val="single" w:sz="18" w:space="0" w:color="auto"/>
              <w:right w:val="nil"/>
            </w:tcBorders>
          </w:tcPr>
          <w:p w:rsidR="00F60807" w:rsidRPr="00CB1B9F" w:rsidRDefault="00631EA3" w:rsidP="006F5F1C">
            <w:pPr>
              <w:spacing w:before="120"/>
              <w:ind w:left="62"/>
              <w:rPr>
                <w:sz w:val="20"/>
              </w:rPr>
            </w:pPr>
            <w:r w:rsidRPr="00CB1B9F">
              <w:rPr>
                <w:sz w:val="20"/>
              </w:rPr>
              <w:t>Distr.: General</w:t>
            </w:r>
            <w:r w:rsidRPr="00CB1B9F">
              <w:rPr>
                <w:sz w:val="20"/>
              </w:rPr>
              <w:br/>
            </w:r>
            <w:r w:rsidR="006F5F1C">
              <w:rPr>
                <w:sz w:val="20"/>
              </w:rPr>
              <w:t>3</w:t>
            </w:r>
            <w:r w:rsidR="00827942">
              <w:rPr>
                <w:sz w:val="20"/>
              </w:rPr>
              <w:t xml:space="preserve"> </w:t>
            </w:r>
            <w:r w:rsidR="00D577EF">
              <w:rPr>
                <w:sz w:val="20"/>
              </w:rPr>
              <w:t>March</w:t>
            </w:r>
            <w:r w:rsidR="00F83DBE">
              <w:rPr>
                <w:sz w:val="20"/>
              </w:rPr>
              <w:t xml:space="preserve"> 201</w:t>
            </w:r>
            <w:r w:rsidR="00245223">
              <w:rPr>
                <w:sz w:val="20"/>
              </w:rPr>
              <w:t>7</w:t>
            </w:r>
          </w:p>
          <w:p w:rsidR="00622E56" w:rsidRPr="00CB1B9F" w:rsidRDefault="008C543E" w:rsidP="00EA1E1B">
            <w:pPr>
              <w:pStyle w:val="Normal-pool"/>
              <w:spacing w:before="120" w:after="120"/>
              <w:ind w:left="62"/>
            </w:pPr>
            <w:r w:rsidRPr="00CB1B9F">
              <w:t>English</w:t>
            </w:r>
            <w:r w:rsidR="00874064">
              <w:t xml:space="preserve"> only</w:t>
            </w:r>
          </w:p>
        </w:tc>
      </w:tr>
    </w:tbl>
    <w:p w:rsidR="003C6522" w:rsidRPr="003C6522" w:rsidRDefault="003C6522" w:rsidP="003C6522">
      <w:pPr>
        <w:rPr>
          <w:b/>
          <w:bCs/>
          <w:sz w:val="20"/>
        </w:rPr>
      </w:pPr>
      <w:r w:rsidRPr="003C6522">
        <w:rPr>
          <w:b/>
          <w:bCs/>
          <w:sz w:val="20"/>
        </w:rPr>
        <w:t>Conference of the Parties to the Basel Convention</w:t>
      </w:r>
      <w:r w:rsidRPr="003C6522">
        <w:rPr>
          <w:b/>
          <w:bCs/>
          <w:sz w:val="20"/>
        </w:rPr>
        <w:br/>
        <w:t>on the Control of Transboundary Movements of</w:t>
      </w:r>
      <w:r w:rsidRPr="003C6522">
        <w:rPr>
          <w:b/>
          <w:bCs/>
          <w:sz w:val="20"/>
        </w:rPr>
        <w:br/>
        <w:t>Hazardous Wastes and Their Disposal</w:t>
      </w:r>
      <w:r w:rsidRPr="003C6522">
        <w:rPr>
          <w:b/>
          <w:bCs/>
          <w:sz w:val="20"/>
        </w:rPr>
        <w:br/>
        <w:t>Thirteenth meeting</w:t>
      </w:r>
    </w:p>
    <w:p w:rsidR="003C6522" w:rsidRPr="003C6522" w:rsidRDefault="003C6522" w:rsidP="003C6522">
      <w:pPr>
        <w:rPr>
          <w:bCs/>
          <w:sz w:val="20"/>
        </w:rPr>
      </w:pPr>
      <w:r w:rsidRPr="003C6522">
        <w:rPr>
          <w:bCs/>
          <w:sz w:val="20"/>
        </w:rPr>
        <w:t>Geneva, 24 April–5 May 2017</w:t>
      </w:r>
    </w:p>
    <w:p w:rsidR="003C6522" w:rsidRPr="003C6522" w:rsidRDefault="003C6522" w:rsidP="00C415FB">
      <w:pPr>
        <w:pStyle w:val="AATitle"/>
        <w:keepNext w:val="0"/>
        <w:keepLines w:val="0"/>
        <w:rPr>
          <w:b w:val="0"/>
          <w:sz w:val="20"/>
        </w:rPr>
      </w:pPr>
      <w:r w:rsidRPr="003C6522">
        <w:rPr>
          <w:b w:val="0"/>
          <w:sz w:val="20"/>
        </w:rPr>
        <w:t>Item 4 (</w:t>
      </w:r>
      <w:r w:rsidR="00E425C0">
        <w:rPr>
          <w:b w:val="0"/>
          <w:sz w:val="20"/>
        </w:rPr>
        <w:t>b</w:t>
      </w:r>
      <w:r w:rsidRPr="003C6522">
        <w:rPr>
          <w:b w:val="0"/>
          <w:sz w:val="20"/>
        </w:rPr>
        <w:t>)</w:t>
      </w:r>
      <w:r w:rsidR="006C5550">
        <w:rPr>
          <w:b w:val="0"/>
          <w:sz w:val="20"/>
        </w:rPr>
        <w:t xml:space="preserve"> </w:t>
      </w:r>
      <w:r w:rsidR="001F772E">
        <w:rPr>
          <w:b w:val="0"/>
          <w:sz w:val="20"/>
        </w:rPr>
        <w:t>(</w:t>
      </w:r>
      <w:proofErr w:type="spellStart"/>
      <w:r w:rsidR="00DB4514">
        <w:rPr>
          <w:b w:val="0"/>
          <w:sz w:val="20"/>
        </w:rPr>
        <w:t>i</w:t>
      </w:r>
      <w:proofErr w:type="spellEnd"/>
      <w:r w:rsidRPr="003C6522">
        <w:rPr>
          <w:b w:val="0"/>
          <w:sz w:val="20"/>
        </w:rPr>
        <w:t>) of the provisional agenda</w:t>
      </w:r>
      <w:r w:rsidR="00C415FB" w:rsidRPr="00C415FB">
        <w:rPr>
          <w:rStyle w:val="FootnoteReference"/>
          <w:b w:val="0"/>
        </w:rPr>
        <w:footnoteReference w:customMarkFollows="1" w:id="2"/>
        <w:sym w:font="Symbol" w:char="F02A"/>
      </w:r>
      <w:r w:rsidR="00C415FB" w:rsidRPr="00C415FB">
        <w:rPr>
          <w:rStyle w:val="FootnoteReference"/>
          <w:b w:val="0"/>
        </w:rPr>
        <w:sym w:font="Symbol" w:char="F02A"/>
      </w:r>
    </w:p>
    <w:p w:rsidR="000C4B99" w:rsidRPr="000C4B99" w:rsidRDefault="00FB7AC0" w:rsidP="000C4B99">
      <w:pPr>
        <w:pStyle w:val="AATitle2"/>
        <w:keepNext w:val="0"/>
        <w:keepLines w:val="0"/>
        <w:spacing w:before="60" w:after="0"/>
        <w:rPr>
          <w:sz w:val="20"/>
        </w:rPr>
      </w:pPr>
      <w:r w:rsidRPr="00FB7AC0">
        <w:rPr>
          <w:sz w:val="20"/>
        </w:rPr>
        <w:t xml:space="preserve">Matters related to the implementation of the Convention: </w:t>
      </w:r>
      <w:r w:rsidRPr="00FB7AC0">
        <w:rPr>
          <w:sz w:val="20"/>
        </w:rPr>
        <w:br/>
        <w:t>scientific and technical matters: technical guidelines</w:t>
      </w:r>
    </w:p>
    <w:p w:rsidR="001F772E" w:rsidRDefault="00245223" w:rsidP="001F772E">
      <w:pPr>
        <w:pStyle w:val="BBTitle"/>
      </w:pPr>
      <w:r w:rsidRPr="00245223">
        <w:t>Results of the online survey to consider whether the technical guidelines on incineration on land</w:t>
      </w:r>
      <w:r w:rsidR="00B353F8">
        <w:t xml:space="preserve"> (D10)</w:t>
      </w:r>
      <w:r w:rsidRPr="00245223">
        <w:t xml:space="preserve">, on specially engineered landfill </w:t>
      </w:r>
      <w:r w:rsidR="00B353F8">
        <w:t xml:space="preserve">(D5) </w:t>
      </w:r>
      <w:r w:rsidRPr="00245223">
        <w:t xml:space="preserve">and on hazardous waste </w:t>
      </w:r>
      <w:proofErr w:type="spellStart"/>
      <w:r w:rsidRPr="00245223">
        <w:t>physico</w:t>
      </w:r>
      <w:proofErr w:type="spellEnd"/>
      <w:r w:rsidRPr="00245223">
        <w:t xml:space="preserve">-chemical treatment </w:t>
      </w:r>
      <w:r w:rsidR="00B353F8">
        <w:t xml:space="preserve">(D9) </w:t>
      </w:r>
      <w:r w:rsidRPr="00245223">
        <w:t>and biological treatment</w:t>
      </w:r>
      <w:r w:rsidR="00B353F8">
        <w:t xml:space="preserve"> (D8)</w:t>
      </w:r>
      <w:r w:rsidRPr="00245223">
        <w:t xml:space="preserve"> should be updated</w:t>
      </w:r>
    </w:p>
    <w:p w:rsidR="00F60807" w:rsidRPr="003B7207" w:rsidRDefault="00F60807" w:rsidP="00F60807">
      <w:pPr>
        <w:pStyle w:val="CH2"/>
        <w:keepNext w:val="0"/>
        <w:keepLines w:val="0"/>
      </w:pPr>
      <w:r w:rsidRPr="003B7207">
        <w:tab/>
      </w:r>
      <w:r w:rsidRPr="003B7207">
        <w:tab/>
        <w:t>Note by the Secretariat</w:t>
      </w:r>
    </w:p>
    <w:p w:rsidR="00245223" w:rsidRPr="00245223" w:rsidRDefault="00631EA3" w:rsidP="00C458DC">
      <w:pPr>
        <w:pStyle w:val="Normalnumber"/>
        <w:numPr>
          <w:ilvl w:val="0"/>
          <w:numId w:val="0"/>
        </w:numPr>
        <w:tabs>
          <w:tab w:val="left" w:pos="624"/>
          <w:tab w:val="left" w:pos="1247"/>
        </w:tabs>
        <w:ind w:left="1247"/>
      </w:pPr>
      <w:r w:rsidRPr="003B7207">
        <w:rPr>
          <w:lang w:val="en-US"/>
        </w:rPr>
        <w:tab/>
      </w:r>
      <w:r w:rsidR="000652CE" w:rsidRPr="003B7207">
        <w:t xml:space="preserve">As referred to in </w:t>
      </w:r>
      <w:r w:rsidR="00EC1215">
        <w:t>the note by the Secretariat on technical guidelines</w:t>
      </w:r>
      <w:r w:rsidR="00EC1215" w:rsidRPr="009E5789" w:rsidDel="009C01F2">
        <w:t xml:space="preserve"> </w:t>
      </w:r>
      <w:r w:rsidR="00EC1215">
        <w:t>(</w:t>
      </w:r>
      <w:r w:rsidR="000652CE" w:rsidRPr="003B7207">
        <w:t>UNEP/CHW</w:t>
      </w:r>
      <w:r w:rsidR="005E15B6" w:rsidRPr="003B7207">
        <w:t>.13/</w:t>
      </w:r>
      <w:r w:rsidR="00245223" w:rsidRPr="00245223">
        <w:t>6</w:t>
      </w:r>
      <w:r w:rsidR="00EC1215">
        <w:t>)</w:t>
      </w:r>
      <w:r w:rsidRPr="00245223">
        <w:t>,</w:t>
      </w:r>
      <w:r w:rsidRPr="003B7207">
        <w:rPr>
          <w:lang w:val="en-US"/>
        </w:rPr>
        <w:t xml:space="preserve"> </w:t>
      </w:r>
      <w:r w:rsidR="000652CE" w:rsidRPr="003B7207">
        <w:rPr>
          <w:lang w:val="en-US"/>
        </w:rPr>
        <w:t>the annex t</w:t>
      </w:r>
      <w:r w:rsidR="001F772E">
        <w:rPr>
          <w:lang w:val="en-US"/>
        </w:rPr>
        <w:t xml:space="preserve">o the present note </w:t>
      </w:r>
      <w:r w:rsidR="00185D54">
        <w:rPr>
          <w:lang w:val="en-US"/>
        </w:rPr>
        <w:t xml:space="preserve">sets out </w:t>
      </w:r>
      <w:r w:rsidR="00613591">
        <w:rPr>
          <w:lang w:val="en-US"/>
        </w:rPr>
        <w:t xml:space="preserve">the results of an online survey </w:t>
      </w:r>
      <w:r w:rsidR="00613591" w:rsidRPr="00AA5047">
        <w:t xml:space="preserve">to assess </w:t>
      </w:r>
      <w:r w:rsidR="00193C9C" w:rsidRPr="00193C9C">
        <w:t xml:space="preserve">whether </w:t>
      </w:r>
      <w:r w:rsidR="00245223" w:rsidRPr="00245223">
        <w:t xml:space="preserve">the technical guidelines on incineration on land (D10), on specially engineered landfill (D5), and on hazardous waste </w:t>
      </w:r>
      <w:proofErr w:type="spellStart"/>
      <w:r w:rsidR="00245223" w:rsidRPr="00245223">
        <w:t>physico</w:t>
      </w:r>
      <w:proofErr w:type="spellEnd"/>
      <w:r w:rsidR="00245223" w:rsidRPr="00245223">
        <w:t>-chemical treatment (D9) and biological treatment (D8) should be updated</w:t>
      </w:r>
      <w:r w:rsidR="00CE581E">
        <w:t xml:space="preserve">. The results </w:t>
      </w:r>
      <w:r w:rsidR="0030411D">
        <w:t xml:space="preserve">referred to above </w:t>
      </w:r>
      <w:r w:rsidR="009B5536">
        <w:t xml:space="preserve">have been </w:t>
      </w:r>
      <w:r w:rsidR="00ED3D58">
        <w:t>taken</w:t>
      </w:r>
      <w:r w:rsidR="009B5536">
        <w:t xml:space="preserve"> from</w:t>
      </w:r>
      <w:r w:rsidR="00245223">
        <w:t xml:space="preserve"> </w:t>
      </w:r>
      <w:r w:rsidR="00D3788E">
        <w:rPr>
          <w:lang w:val="en-US"/>
        </w:rPr>
        <w:t xml:space="preserve">the report on the responses to </w:t>
      </w:r>
      <w:r w:rsidR="003C69B2">
        <w:rPr>
          <w:lang w:val="en-US"/>
        </w:rPr>
        <w:t>the</w:t>
      </w:r>
      <w:r w:rsidR="002C56B3">
        <w:rPr>
          <w:lang w:val="en-US"/>
        </w:rPr>
        <w:t xml:space="preserve"> </w:t>
      </w:r>
      <w:r w:rsidR="00D3788E">
        <w:rPr>
          <w:lang w:val="en-US"/>
        </w:rPr>
        <w:t xml:space="preserve">online survey to assess the relevance and utility of the Basel Convention documents related to environmentally sound management </w:t>
      </w:r>
      <w:r w:rsidR="00D3788E">
        <w:t>(</w:t>
      </w:r>
      <w:r w:rsidR="00245223" w:rsidRPr="003B7207">
        <w:t>UNEP/CHW.13/</w:t>
      </w:r>
      <w:r w:rsidR="00245223">
        <w:t>INF/9</w:t>
      </w:r>
      <w:r w:rsidR="00D3788E">
        <w:t>)</w:t>
      </w:r>
      <w:r w:rsidR="00245223" w:rsidRPr="00245223">
        <w:t>.</w:t>
      </w:r>
      <w:r w:rsidR="00410EC8">
        <w:t xml:space="preserve"> </w:t>
      </w:r>
      <w:r w:rsidR="00410EC8" w:rsidRPr="00410EC8">
        <w:t>The pre</w:t>
      </w:r>
      <w:r w:rsidR="00410EC8">
        <w:t>sent note, including its annex</w:t>
      </w:r>
      <w:r w:rsidR="00410EC8" w:rsidRPr="00410EC8">
        <w:t>, has not been formally edited.</w:t>
      </w:r>
    </w:p>
    <w:p w:rsidR="00C458DC" w:rsidRDefault="00C458DC" w:rsidP="00C458DC">
      <w:pPr>
        <w:pStyle w:val="Normalnumber"/>
        <w:numPr>
          <w:ilvl w:val="0"/>
          <w:numId w:val="0"/>
        </w:numPr>
        <w:tabs>
          <w:tab w:val="left" w:pos="624"/>
          <w:tab w:val="left" w:pos="1247"/>
        </w:tabs>
        <w:ind w:left="1247"/>
        <w:rPr>
          <w:lang w:val="en-US"/>
        </w:rPr>
      </w:pPr>
      <w:r>
        <w:rPr>
          <w:lang w:val="en-US"/>
        </w:rPr>
        <w:t xml:space="preserve">   </w:t>
      </w:r>
    </w:p>
    <w:p w:rsidR="006B1FDE" w:rsidRDefault="00F60807">
      <w:pPr>
        <w:pStyle w:val="Normalnumber"/>
        <w:numPr>
          <w:ilvl w:val="0"/>
          <w:numId w:val="0"/>
        </w:numPr>
        <w:tabs>
          <w:tab w:val="left" w:pos="624"/>
          <w:tab w:val="left" w:pos="1247"/>
        </w:tabs>
        <w:ind w:left="1247"/>
      </w:pPr>
      <w:r>
        <w:t xml:space="preserve">   </w:t>
      </w:r>
    </w:p>
    <w:p w:rsidR="006B1FDE" w:rsidRDefault="006B1FDE">
      <w:pPr>
        <w:pStyle w:val="Normalnumber"/>
        <w:numPr>
          <w:ilvl w:val="0"/>
          <w:numId w:val="0"/>
        </w:numPr>
        <w:tabs>
          <w:tab w:val="left" w:pos="624"/>
          <w:tab w:val="left" w:pos="1247"/>
        </w:tabs>
        <w:ind w:left="1247"/>
      </w:pPr>
    </w:p>
    <w:p w:rsidR="000C3616" w:rsidRPr="00245223" w:rsidRDefault="000C3616">
      <w:pPr>
        <w:rPr>
          <w:b/>
          <w:bCs/>
          <w:sz w:val="28"/>
          <w:szCs w:val="22"/>
          <w:lang w:val="en-US"/>
        </w:rPr>
      </w:pPr>
      <w:r w:rsidRPr="00245223">
        <w:rPr>
          <w:lang w:val="en-US"/>
        </w:rPr>
        <w:br w:type="page"/>
      </w:r>
    </w:p>
    <w:p w:rsidR="006161C4" w:rsidRPr="00245223" w:rsidRDefault="000C3616" w:rsidP="003B7207">
      <w:pPr>
        <w:pStyle w:val="ZZAnxheader"/>
        <w:rPr>
          <w:lang w:val="en-US"/>
        </w:rPr>
      </w:pPr>
      <w:r w:rsidRPr="00245223">
        <w:rPr>
          <w:lang w:val="en-US"/>
        </w:rPr>
        <w:lastRenderedPageBreak/>
        <w:t>Annex</w:t>
      </w:r>
      <w:r w:rsidR="004268DD" w:rsidRPr="00245223">
        <w:rPr>
          <w:lang w:val="en-US"/>
        </w:rPr>
        <w:t xml:space="preserve"> </w:t>
      </w:r>
    </w:p>
    <w:p w:rsidR="00245223" w:rsidRDefault="00245223" w:rsidP="006F5F1C">
      <w:pPr>
        <w:pStyle w:val="BBTitle"/>
        <w:spacing w:before="240"/>
      </w:pPr>
      <w:r w:rsidRPr="00245223">
        <w:t>Results of the online survey to consider whether the technical guidelines on incineration on land</w:t>
      </w:r>
      <w:r w:rsidR="00527A81">
        <w:t xml:space="preserve"> (D10)</w:t>
      </w:r>
      <w:r w:rsidRPr="00245223">
        <w:t xml:space="preserve">, on specially engineered landfill </w:t>
      </w:r>
      <w:r w:rsidR="00527A81">
        <w:t xml:space="preserve">(D5) </w:t>
      </w:r>
      <w:r w:rsidRPr="00245223">
        <w:t xml:space="preserve">and on hazardous waste </w:t>
      </w:r>
      <w:proofErr w:type="spellStart"/>
      <w:r w:rsidRPr="00245223">
        <w:t>physico</w:t>
      </w:r>
      <w:proofErr w:type="spellEnd"/>
      <w:r w:rsidRPr="00245223">
        <w:t xml:space="preserve">-chemical treatment </w:t>
      </w:r>
      <w:r w:rsidR="00527A81">
        <w:t xml:space="preserve">(D9) </w:t>
      </w:r>
      <w:r w:rsidRPr="00245223">
        <w:t xml:space="preserve">and biological treatment </w:t>
      </w:r>
      <w:r w:rsidR="00527A81">
        <w:t xml:space="preserve">(D8) </w:t>
      </w:r>
      <w:r w:rsidRPr="00245223">
        <w:t>should be updated</w:t>
      </w:r>
    </w:p>
    <w:p w:rsidR="000C3616" w:rsidRPr="008633FB" w:rsidRDefault="008633FB" w:rsidP="008633FB">
      <w:pPr>
        <w:pStyle w:val="Heading1"/>
        <w:tabs>
          <w:tab w:val="clear" w:pos="1247"/>
          <w:tab w:val="clear" w:pos="1814"/>
          <w:tab w:val="left" w:pos="1276"/>
        </w:tabs>
        <w:spacing w:before="0"/>
        <w:ind w:left="709" w:firstLine="0"/>
        <w:rPr>
          <w:rFonts w:eastAsia="MS Mincho"/>
          <w:bCs/>
          <w:szCs w:val="28"/>
        </w:rPr>
      </w:pPr>
      <w:r>
        <w:rPr>
          <w:rFonts w:eastAsia="MS Mincho"/>
          <w:bCs/>
          <w:szCs w:val="28"/>
        </w:rPr>
        <w:t>I.</w:t>
      </w:r>
      <w:r>
        <w:rPr>
          <w:rFonts w:eastAsia="MS Mincho"/>
          <w:bCs/>
          <w:szCs w:val="28"/>
        </w:rPr>
        <w:tab/>
      </w:r>
      <w:r w:rsidRPr="008633FB">
        <w:rPr>
          <w:rFonts w:eastAsia="MS Mincho"/>
          <w:bCs/>
          <w:szCs w:val="28"/>
        </w:rPr>
        <w:t>Introduction</w:t>
      </w:r>
    </w:p>
    <w:p w:rsidR="00245223" w:rsidRPr="00245223" w:rsidRDefault="00772B88" w:rsidP="009F3C25">
      <w:pPr>
        <w:pStyle w:val="paralevel10"/>
        <w:numPr>
          <w:ilvl w:val="0"/>
          <w:numId w:val="8"/>
        </w:numPr>
        <w:tabs>
          <w:tab w:val="num" w:pos="1843"/>
        </w:tabs>
        <w:rPr>
          <w:lang w:val="en-GB"/>
        </w:rPr>
      </w:pPr>
      <w:r w:rsidRPr="00AA5047">
        <w:t xml:space="preserve">In the work </w:t>
      </w:r>
      <w:proofErr w:type="spellStart"/>
      <w:r w:rsidRPr="00AA5047">
        <w:t>programme</w:t>
      </w:r>
      <w:proofErr w:type="spellEnd"/>
      <w:r w:rsidRPr="00AA5047">
        <w:t xml:space="preserve"> of the Open-ended Working Group for the biennium 2016–2017 (decision BC-12/19, annex), the Conference of the Parties </w:t>
      </w:r>
      <w:r w:rsidR="002670CC">
        <w:t xml:space="preserve">to the Basel Convention </w:t>
      </w:r>
      <w:r w:rsidRPr="00AA5047">
        <w:t xml:space="preserve">included consideration of whether the technical guidelines on incineration on land (D10), the technical guidelines on specially engineered landfill (D5) and the technical guidelines on hazardous waste </w:t>
      </w:r>
      <w:proofErr w:type="spellStart"/>
      <w:r w:rsidRPr="00AA5047">
        <w:t>physico</w:t>
      </w:r>
      <w:proofErr w:type="spellEnd"/>
      <w:r w:rsidRPr="00AA5047">
        <w:t>-chemical treatment (D9) and biological treatment (D8) should be updated</w:t>
      </w:r>
      <w:r w:rsidR="00245223" w:rsidRPr="00245223">
        <w:rPr>
          <w:lang w:val="en-GB"/>
        </w:rPr>
        <w:t>.</w:t>
      </w:r>
    </w:p>
    <w:p w:rsidR="00587078" w:rsidRPr="00587078" w:rsidRDefault="00527A81" w:rsidP="009F3C25">
      <w:pPr>
        <w:pStyle w:val="paralevel10"/>
        <w:numPr>
          <w:ilvl w:val="0"/>
          <w:numId w:val="8"/>
        </w:numPr>
        <w:tabs>
          <w:tab w:val="num" w:pos="1843"/>
        </w:tabs>
      </w:pPr>
      <w:r>
        <w:rPr>
          <w:lang w:val="en-GB"/>
        </w:rPr>
        <w:t>Additionally</w:t>
      </w:r>
      <w:r w:rsidR="00245223">
        <w:rPr>
          <w:lang w:val="en-GB"/>
        </w:rPr>
        <w:t xml:space="preserve">, by </w:t>
      </w:r>
      <w:r w:rsidR="00245223" w:rsidRPr="00587078">
        <w:rPr>
          <w:lang w:val="en-GB"/>
        </w:rPr>
        <w:t xml:space="preserve">decision BC-12/1, on the follow-up to the Indonesian-Swiss country-led initiative to improve the effectiveness of the Basel Convention, the Conference of the Parties </w:t>
      </w:r>
      <w:proofErr w:type="spellStart"/>
      <w:r w:rsidR="00245223">
        <w:rPr>
          <w:lang w:val="en-GB"/>
        </w:rPr>
        <w:t>req</w:t>
      </w:r>
      <w:r w:rsidR="00245223" w:rsidRPr="00587078">
        <w:rPr>
          <w:rFonts w:eastAsia="Calibri"/>
        </w:rPr>
        <w:t>uested</w:t>
      </w:r>
      <w:proofErr w:type="spellEnd"/>
      <w:r w:rsidR="00245223" w:rsidRPr="00587078">
        <w:rPr>
          <w:rFonts w:eastAsia="Calibri"/>
        </w:rPr>
        <w:t xml:space="preserve"> the Secretariat, subject to available resources, to undertake an inventory and categorize existing Basel Convention documents related to environmentally sound management, under the guidance of the expert working group on environmentally sound management, for the consideration of the Open-ended Working Group at its tenth meeting</w:t>
      </w:r>
      <w:r w:rsidR="00245223">
        <w:rPr>
          <w:rFonts w:eastAsia="Calibri"/>
        </w:rPr>
        <w:t>.</w:t>
      </w:r>
    </w:p>
    <w:p w:rsidR="00245223" w:rsidRDefault="00587078" w:rsidP="009F3C25">
      <w:pPr>
        <w:pStyle w:val="paralevel10"/>
        <w:numPr>
          <w:ilvl w:val="0"/>
          <w:numId w:val="8"/>
        </w:numPr>
        <w:tabs>
          <w:tab w:val="num" w:pos="1843"/>
        </w:tabs>
      </w:pPr>
      <w:r>
        <w:t>In response</w:t>
      </w:r>
      <w:r w:rsidR="00245223">
        <w:t xml:space="preserve"> to decision BC-12/1</w:t>
      </w:r>
      <w:r>
        <w:t xml:space="preserve">, the </w:t>
      </w:r>
      <w:r w:rsidRPr="00587078">
        <w:t xml:space="preserve">Secretariat developed an inventory and categorization of existing Basel Convention documents related to environmentally sound management and submitted it to the expert working group for comment. In parallel, the Government of Canada offered to develop further the inventory and categorization, taking into account the comments received by the expert working group, and to produce an analysis on that basis. The inventory, categorization and analysis were submitted to the Open-ended Working Group at its tenth meeting, at which the Working Group in its decision OEWG-10/2 requested the Secretariat to develop an online survey </w:t>
      </w:r>
      <w:r w:rsidR="009E66CB">
        <w:t>to assess</w:t>
      </w:r>
      <w:r w:rsidRPr="00587078">
        <w:t xml:space="preserve"> the relevance and utility of the Basel Convention documents related to environmentally sound management and to prepare a report on the survey results for consideration by the Conference of the Parties at its thirteenth meeting. </w:t>
      </w:r>
    </w:p>
    <w:p w:rsidR="00245223" w:rsidRPr="00245223" w:rsidRDefault="00461D46" w:rsidP="009F3C25">
      <w:pPr>
        <w:pStyle w:val="paralevel10"/>
        <w:numPr>
          <w:ilvl w:val="0"/>
          <w:numId w:val="8"/>
        </w:numPr>
        <w:tabs>
          <w:tab w:val="num" w:pos="1843"/>
        </w:tabs>
      </w:pPr>
      <w:r>
        <w:t xml:space="preserve">At </w:t>
      </w:r>
      <w:r w:rsidR="00D924D7">
        <w:t>its</w:t>
      </w:r>
      <w:r w:rsidR="004D3132">
        <w:t xml:space="preserve"> </w:t>
      </w:r>
      <w:r w:rsidR="00A9424E">
        <w:t xml:space="preserve">tenth </w:t>
      </w:r>
      <w:r w:rsidR="00245223" w:rsidRPr="00B76FBC">
        <w:t>meeting</w:t>
      </w:r>
      <w:r w:rsidR="00D924D7">
        <w:t xml:space="preserve">, </w:t>
      </w:r>
      <w:r w:rsidR="00245223" w:rsidRPr="00B76FBC">
        <w:t xml:space="preserve">the </w:t>
      </w:r>
      <w:r w:rsidR="00245223" w:rsidRPr="00B76FBC">
        <w:rPr>
          <w:lang w:val="en-GB"/>
        </w:rPr>
        <w:t>Open-ended Working Group</w:t>
      </w:r>
      <w:r w:rsidR="00D924D7">
        <w:rPr>
          <w:lang w:val="en-GB"/>
        </w:rPr>
        <w:t xml:space="preserve"> </w:t>
      </w:r>
      <w:r w:rsidR="003E0A2C" w:rsidRPr="00B76FBC">
        <w:rPr>
          <w:lang w:val="en-GB"/>
        </w:rPr>
        <w:t xml:space="preserve">agreed </w:t>
      </w:r>
      <w:r w:rsidR="00245223" w:rsidRPr="00B76FBC">
        <w:rPr>
          <w:lang w:val="en-GB"/>
        </w:rPr>
        <w:t xml:space="preserve">that the survey </w:t>
      </w:r>
      <w:r w:rsidR="00336BBF" w:rsidRPr="00B76FBC">
        <w:rPr>
          <w:lang w:val="en-GB"/>
        </w:rPr>
        <w:t xml:space="preserve">mentioned in paragraph 3 above </w:t>
      </w:r>
      <w:r w:rsidR="00216794" w:rsidRPr="00B76FBC">
        <w:rPr>
          <w:lang w:val="en-GB"/>
        </w:rPr>
        <w:t>would contain questions</w:t>
      </w:r>
      <w:r w:rsidR="0007655F" w:rsidRPr="00B76FBC">
        <w:rPr>
          <w:lang w:val="en-GB"/>
        </w:rPr>
        <w:t xml:space="preserve"> </w:t>
      </w:r>
      <w:r w:rsidR="00216794" w:rsidRPr="00B76FBC">
        <w:rPr>
          <w:lang w:val="en-GB"/>
        </w:rPr>
        <w:t>on which</w:t>
      </w:r>
      <w:r w:rsidR="0007655F" w:rsidRPr="00B76FBC">
        <w:rPr>
          <w:lang w:val="en-GB"/>
        </w:rPr>
        <w:t xml:space="preserve"> </w:t>
      </w:r>
      <w:r w:rsidR="00245223" w:rsidRPr="00B76FBC">
        <w:rPr>
          <w:lang w:val="en-GB"/>
        </w:rPr>
        <w:t>technical guidelines under the Basel Convention</w:t>
      </w:r>
      <w:r w:rsidR="00336BBF" w:rsidRPr="00B76FBC">
        <w:rPr>
          <w:lang w:val="en-GB"/>
        </w:rPr>
        <w:t xml:space="preserve"> should be updated or not, including those mentioned in decision BC-12/19, i.e.</w:t>
      </w:r>
      <w:r w:rsidR="00991672" w:rsidRPr="00B76FBC">
        <w:rPr>
          <w:lang w:val="en-GB"/>
        </w:rPr>
        <w:t>,</w:t>
      </w:r>
      <w:r w:rsidR="00336BBF" w:rsidRPr="00B76FBC">
        <w:rPr>
          <w:lang w:val="en-GB"/>
        </w:rPr>
        <w:t xml:space="preserve"> technical guidelines on incineration on land (D10), on specially engineered landfill (D5), and on hazardous waste </w:t>
      </w:r>
      <w:proofErr w:type="spellStart"/>
      <w:r w:rsidR="00336BBF" w:rsidRPr="00B76FBC">
        <w:rPr>
          <w:lang w:val="en-GB"/>
        </w:rPr>
        <w:t>physico</w:t>
      </w:r>
      <w:proofErr w:type="spellEnd"/>
      <w:r w:rsidR="00336BBF" w:rsidRPr="00B76FBC">
        <w:rPr>
          <w:lang w:val="en-GB"/>
        </w:rPr>
        <w:t>-chemical treatment (D9) and biological treatment (D8)</w:t>
      </w:r>
      <w:r w:rsidR="0007655F" w:rsidRPr="00B76FBC">
        <w:rPr>
          <w:lang w:val="en-GB"/>
        </w:rPr>
        <w:t xml:space="preserve">, </w:t>
      </w:r>
      <w:r w:rsidR="00216794" w:rsidRPr="00B76FBC">
        <w:rPr>
          <w:lang w:val="en-GB"/>
        </w:rPr>
        <w:t>and recommended that the Conference of the Parties at its next meeting consider the possible updating of the guidelines, taking into account the survey responses.</w:t>
      </w:r>
      <w:r w:rsidR="0007655F">
        <w:rPr>
          <w:lang w:val="en-GB"/>
        </w:rPr>
        <w:t xml:space="preserve"> </w:t>
      </w:r>
    </w:p>
    <w:p w:rsidR="00587078" w:rsidRDefault="009E66CB" w:rsidP="007E4EB3">
      <w:pPr>
        <w:pStyle w:val="paralevel10"/>
        <w:numPr>
          <w:ilvl w:val="0"/>
          <w:numId w:val="8"/>
        </w:numPr>
        <w:tabs>
          <w:tab w:val="num" w:pos="1843"/>
        </w:tabs>
      </w:pPr>
      <w:r>
        <w:t>Th</w:t>
      </w:r>
      <w:r w:rsidR="00245223">
        <w:t>e</w:t>
      </w:r>
      <w:r>
        <w:t xml:space="preserve"> </w:t>
      </w:r>
      <w:r w:rsidR="00336BBF">
        <w:t xml:space="preserve">full </w:t>
      </w:r>
      <w:r>
        <w:t>report</w:t>
      </w:r>
      <w:r w:rsidR="00527A81">
        <w:t xml:space="preserve"> with the responses</w:t>
      </w:r>
      <w:r w:rsidR="00245223">
        <w:t xml:space="preserve"> to the </w:t>
      </w:r>
      <w:r w:rsidR="00336BBF">
        <w:t xml:space="preserve">survey is set out in document </w:t>
      </w:r>
      <w:r w:rsidR="00336BBF" w:rsidRPr="003B7207">
        <w:t>UNEP/CHW.13/</w:t>
      </w:r>
      <w:r w:rsidR="00336BBF">
        <w:t>INF/9</w:t>
      </w:r>
      <w:r w:rsidR="00587078">
        <w:t>.</w:t>
      </w:r>
      <w:r w:rsidR="008E3B63">
        <w:t xml:space="preserve"> </w:t>
      </w:r>
      <w:r w:rsidR="001013D0">
        <w:t>As indicated in that report, t</w:t>
      </w:r>
      <w:r w:rsidR="001013D0" w:rsidRPr="001013D0">
        <w:t xml:space="preserve">he Secretariat received 46 responses to the online survey: 45 from Parties to the Basel Convention and one from a non-governmental organization. The rate of responses received from Parties was thus approximately 25%. </w:t>
      </w:r>
      <w:r w:rsidR="008E3B63">
        <w:t>Th</w:t>
      </w:r>
      <w:r w:rsidR="004B2C4F">
        <w:t>e present note</w:t>
      </w:r>
      <w:r w:rsidR="008E3B63">
        <w:t xml:space="preserve"> </w:t>
      </w:r>
      <w:r w:rsidR="001A3DF0">
        <w:t xml:space="preserve">presents </w:t>
      </w:r>
      <w:r w:rsidR="008E3B63">
        <w:t>the results relevant to the updates o</w:t>
      </w:r>
      <w:r w:rsidR="00555924">
        <w:t>f</w:t>
      </w:r>
      <w:r w:rsidR="008E3B63">
        <w:t xml:space="preserve"> technical guidelines only. </w:t>
      </w:r>
    </w:p>
    <w:p w:rsidR="00216794" w:rsidRDefault="00587078" w:rsidP="006F5F1C">
      <w:pPr>
        <w:pStyle w:val="Heading1"/>
        <w:tabs>
          <w:tab w:val="clear" w:pos="1247"/>
          <w:tab w:val="clear" w:pos="1814"/>
          <w:tab w:val="left" w:pos="1276"/>
        </w:tabs>
        <w:ind w:left="1238" w:hanging="529"/>
        <w:rPr>
          <w:rFonts w:eastAsia="MS Mincho"/>
          <w:bCs/>
          <w:szCs w:val="28"/>
        </w:rPr>
      </w:pPr>
      <w:r>
        <w:rPr>
          <w:rFonts w:eastAsia="MS Mincho"/>
          <w:bCs/>
          <w:szCs w:val="28"/>
        </w:rPr>
        <w:t>II.</w:t>
      </w:r>
      <w:r>
        <w:rPr>
          <w:rFonts w:eastAsia="MS Mincho"/>
          <w:bCs/>
          <w:szCs w:val="28"/>
        </w:rPr>
        <w:tab/>
      </w:r>
      <w:r w:rsidR="00336BBF">
        <w:rPr>
          <w:rFonts w:eastAsia="MS Mincho"/>
          <w:bCs/>
          <w:szCs w:val="28"/>
        </w:rPr>
        <w:t>Responses on the technical guidelines</w:t>
      </w:r>
      <w:r w:rsidR="00336BBF" w:rsidRPr="00336BBF">
        <w:rPr>
          <w:rFonts w:eastAsia="MS Mincho"/>
          <w:bCs/>
          <w:szCs w:val="28"/>
        </w:rPr>
        <w:t xml:space="preserve"> on incineration on land (D10), on specially engineered landfill (D5), and on hazardous waste </w:t>
      </w:r>
      <w:proofErr w:type="spellStart"/>
      <w:r w:rsidR="00336BBF" w:rsidRPr="00336BBF">
        <w:rPr>
          <w:rFonts w:eastAsia="MS Mincho"/>
          <w:bCs/>
          <w:szCs w:val="28"/>
        </w:rPr>
        <w:t>physico</w:t>
      </w:r>
      <w:proofErr w:type="spellEnd"/>
      <w:r w:rsidR="00336BBF" w:rsidRPr="00336BBF">
        <w:rPr>
          <w:rFonts w:eastAsia="MS Mincho"/>
          <w:bCs/>
          <w:szCs w:val="28"/>
        </w:rPr>
        <w:t>-chemical treatment (D9) and biological treatment (D8)</w:t>
      </w:r>
    </w:p>
    <w:p w:rsidR="00336BBF" w:rsidRDefault="00336BBF" w:rsidP="009F3C25">
      <w:pPr>
        <w:pStyle w:val="paralevel10"/>
        <w:numPr>
          <w:ilvl w:val="0"/>
          <w:numId w:val="8"/>
        </w:numPr>
        <w:tabs>
          <w:tab w:val="num" w:pos="1843"/>
        </w:tabs>
      </w:pPr>
      <w:r>
        <w:t xml:space="preserve">The survey’s responses, as shown in paragraphs 6 to 12 of </w:t>
      </w:r>
      <w:r w:rsidR="00700690">
        <w:t xml:space="preserve">document </w:t>
      </w:r>
      <w:r w:rsidRPr="003B7207">
        <w:t>UNEP/CHW.13/</w:t>
      </w:r>
      <w:r>
        <w:t xml:space="preserve">INF/9, </w:t>
      </w:r>
      <w:r w:rsidR="008E3B63">
        <w:t xml:space="preserve">refer to the use and required update of technical guidelines. The responses </w:t>
      </w:r>
      <w:r>
        <w:t>indicate that:</w:t>
      </w:r>
    </w:p>
    <w:p w:rsidR="00336BBF" w:rsidRDefault="00B353F8" w:rsidP="00336BBF">
      <w:pPr>
        <w:pStyle w:val="paralevel10"/>
        <w:numPr>
          <w:ilvl w:val="1"/>
          <w:numId w:val="8"/>
        </w:numPr>
        <w:tabs>
          <w:tab w:val="num" w:pos="1843"/>
        </w:tabs>
      </w:pPr>
      <w:r>
        <w:t>Sixty-five (</w:t>
      </w:r>
      <w:r w:rsidR="00336BBF">
        <w:t>65%</w:t>
      </w:r>
      <w:r>
        <w:t>)</w:t>
      </w:r>
      <w:r w:rsidR="00336BBF">
        <w:t xml:space="preserve"> of respondents have used the technical guidelines to support one or several activities;</w:t>
      </w:r>
    </w:p>
    <w:p w:rsidR="00336BBF" w:rsidRDefault="00336BBF" w:rsidP="007E4EB3">
      <w:pPr>
        <w:pStyle w:val="paralevel10"/>
        <w:numPr>
          <w:ilvl w:val="1"/>
          <w:numId w:val="8"/>
        </w:numPr>
        <w:tabs>
          <w:tab w:val="num" w:pos="1843"/>
        </w:tabs>
      </w:pPr>
      <w:r>
        <w:t>For those respondents that have used the documents to support one or several activities, the main purposes for which are</w:t>
      </w:r>
      <w:r w:rsidR="00C851D8">
        <w:t>,</w:t>
      </w:r>
      <w:r>
        <w:t xml:space="preserve"> as a basis for awareness-raising, to draft training materials and “other”. “Other” reasons provided include for development cooperation purposes and to update </w:t>
      </w:r>
      <w:r>
        <w:lastRenderedPageBreak/>
        <w:t>regional or national guidelines. Many stated that because a number of the guidelines date back to the 1990s, it was difficult to provide an answer to such a question</w:t>
      </w:r>
      <w:r w:rsidR="00527A81">
        <w:t>;</w:t>
      </w:r>
      <w:r>
        <w:t xml:space="preserve">  </w:t>
      </w:r>
    </w:p>
    <w:p w:rsidR="00336BBF" w:rsidRDefault="00336BBF" w:rsidP="007E4EB3">
      <w:pPr>
        <w:pStyle w:val="paralevel10"/>
        <w:numPr>
          <w:ilvl w:val="1"/>
          <w:numId w:val="8"/>
        </w:numPr>
        <w:tabs>
          <w:tab w:val="num" w:pos="1843"/>
        </w:tabs>
      </w:pPr>
      <w:r>
        <w:t>A</w:t>
      </w:r>
      <w:r w:rsidRPr="00361B46">
        <w:t xml:space="preserve"> minority of respondents use the documents on a monthly/yearly basis. For those responding “other</w:t>
      </w:r>
      <w:r>
        <w:t>”</w:t>
      </w:r>
      <w:r w:rsidRPr="00361B46">
        <w:t xml:space="preserve"> to this question,</w:t>
      </w:r>
      <w:r>
        <w:t xml:space="preserve"> it was shown that this meant on an </w:t>
      </w:r>
      <w:r w:rsidRPr="00361B46">
        <w:t>“</w:t>
      </w:r>
      <w:r>
        <w:t>as needed” basis</w:t>
      </w:r>
      <w:r w:rsidR="00527A81">
        <w:t>;</w:t>
      </w:r>
    </w:p>
    <w:p w:rsidR="00336BBF" w:rsidRDefault="00336BBF" w:rsidP="007E4EB3">
      <w:pPr>
        <w:pStyle w:val="paralevel10"/>
        <w:numPr>
          <w:ilvl w:val="1"/>
          <w:numId w:val="8"/>
        </w:numPr>
        <w:tabs>
          <w:tab w:val="num" w:pos="1843"/>
        </w:tabs>
      </w:pPr>
      <w:r w:rsidRPr="00AD27CE">
        <w:t>When asked whether the documents were (partially) outdated or neither outdated nor obsolete</w:t>
      </w:r>
      <w:r w:rsidRPr="00E83EFD">
        <w:t xml:space="preserve">, </w:t>
      </w:r>
      <w:r w:rsidR="00216794" w:rsidRPr="00216794">
        <w:t xml:space="preserve">67% of the respondents viewed the documents as being (partially) outdated, with the remainder finding them neither outdated nor obsolete. Those guidelines that were deemed to be (partially) outdated include the technical guidelines on ULAB, healthcare waste, household waste, waste oils, plastic waste and certain POPs guidelines; and those dealing with disposal operations, namely on specially engineered landfill (D5), </w:t>
      </w:r>
      <w:proofErr w:type="spellStart"/>
      <w:r w:rsidR="00216794" w:rsidRPr="00216794">
        <w:t>physico</w:t>
      </w:r>
      <w:proofErr w:type="spellEnd"/>
      <w:r w:rsidR="00216794" w:rsidRPr="00216794">
        <w:t>-chemical (D9) and biological treatment (D8) and incineration on land (D10);</w:t>
      </w:r>
      <w:r w:rsidRPr="00336BBF">
        <w:rPr>
          <w:b/>
        </w:rPr>
        <w:t xml:space="preserve">     </w:t>
      </w:r>
    </w:p>
    <w:p w:rsidR="007E4EB3" w:rsidRDefault="00336BBF" w:rsidP="00336BBF">
      <w:pPr>
        <w:pStyle w:val="paralevel10"/>
        <w:numPr>
          <w:ilvl w:val="1"/>
          <w:numId w:val="8"/>
        </w:numPr>
        <w:tabs>
          <w:tab w:val="num" w:pos="1843"/>
        </w:tabs>
      </w:pPr>
      <w:r>
        <w:t xml:space="preserve">For those respondents that have read the documents, but never used them to support any activities, the predominant reasons were: </w:t>
      </w:r>
    </w:p>
    <w:p w:rsidR="007E4EB3" w:rsidRDefault="007E4EB3" w:rsidP="007E4EB3">
      <w:pPr>
        <w:pStyle w:val="paralevel10"/>
        <w:numPr>
          <w:ilvl w:val="2"/>
          <w:numId w:val="8"/>
        </w:numPr>
        <w:tabs>
          <w:tab w:val="num" w:pos="1843"/>
        </w:tabs>
      </w:pPr>
      <w:r>
        <w:t>T</w:t>
      </w:r>
      <w:r w:rsidR="00336BBF">
        <w:t>he issue is appropriately covered by national legislation/policy</w:t>
      </w:r>
      <w:r>
        <w:t>;</w:t>
      </w:r>
    </w:p>
    <w:p w:rsidR="00336BBF" w:rsidRDefault="007E4EB3" w:rsidP="007E4EB3">
      <w:pPr>
        <w:pStyle w:val="paralevel10"/>
        <w:numPr>
          <w:ilvl w:val="2"/>
          <w:numId w:val="8"/>
        </w:numPr>
        <w:tabs>
          <w:tab w:val="num" w:pos="1843"/>
        </w:tabs>
      </w:pPr>
      <w:r>
        <w:t>T</w:t>
      </w:r>
      <w:r w:rsidR="00336BBF">
        <w:t>he information is (partially) outdated or obsolete</w:t>
      </w:r>
      <w:r w:rsidR="00527A81">
        <w:t>;</w:t>
      </w:r>
    </w:p>
    <w:p w:rsidR="00336BBF" w:rsidRDefault="008A767F" w:rsidP="00336BBF">
      <w:pPr>
        <w:pStyle w:val="paralevel10"/>
        <w:numPr>
          <w:ilvl w:val="1"/>
          <w:numId w:val="8"/>
        </w:numPr>
        <w:tabs>
          <w:tab w:val="num" w:pos="1843"/>
        </w:tabs>
      </w:pPr>
      <w:r>
        <w:t>F</w:t>
      </w:r>
      <w:r w:rsidR="00336BBF" w:rsidRPr="00C80200">
        <w:t xml:space="preserve">or those respondents who have never read the documents, </w:t>
      </w:r>
      <w:r w:rsidR="00336BBF">
        <w:t>over 90% had not done so because they were not aware of the documents’ existence.</w:t>
      </w:r>
    </w:p>
    <w:p w:rsidR="00B353F8" w:rsidRDefault="00B353F8" w:rsidP="00B353F8">
      <w:pPr>
        <w:pStyle w:val="paralevel10"/>
        <w:numPr>
          <w:ilvl w:val="0"/>
          <w:numId w:val="8"/>
        </w:numPr>
        <w:tabs>
          <w:tab w:val="num" w:pos="1843"/>
        </w:tabs>
      </w:pPr>
      <w:r>
        <w:t xml:space="preserve">Additionally, one question of the survey </w:t>
      </w:r>
      <w:r w:rsidRPr="00DE4425">
        <w:t xml:space="preserve">asked </w:t>
      </w:r>
      <w:r>
        <w:t xml:space="preserve">Parties </w:t>
      </w:r>
      <w:r w:rsidRPr="00DE4425">
        <w:t xml:space="preserve">to list three </w:t>
      </w:r>
      <w:r>
        <w:t xml:space="preserve">of the </w:t>
      </w:r>
      <w:r w:rsidRPr="00DE4425">
        <w:t xml:space="preserve">documents </w:t>
      </w:r>
      <w:r>
        <w:t xml:space="preserve">included in the survey </w:t>
      </w:r>
      <w:r w:rsidRPr="00DE4425">
        <w:t>that they would prioriti</w:t>
      </w:r>
      <w:r w:rsidR="00F31C3E">
        <w:t>z</w:t>
      </w:r>
      <w:r w:rsidRPr="00DE4425">
        <w:t>e for update or review</w:t>
      </w:r>
      <w:r>
        <w:t>. Paragraph 3</w:t>
      </w:r>
      <w:r w:rsidR="00560500">
        <w:t>1</w:t>
      </w:r>
      <w:r>
        <w:t xml:space="preserve"> and </w:t>
      </w:r>
      <w:r w:rsidR="000E62AB">
        <w:t>t</w:t>
      </w:r>
      <w:r>
        <w:t xml:space="preserve">able 1 </w:t>
      </w:r>
      <w:r w:rsidR="00560500">
        <w:t>(</w:t>
      </w:r>
      <w:r w:rsidR="00560500" w:rsidRPr="00894DE4">
        <w:t>ESM documents to be prioriti</w:t>
      </w:r>
      <w:r w:rsidR="00402BE0">
        <w:t>z</w:t>
      </w:r>
      <w:r w:rsidR="00560500" w:rsidRPr="00894DE4">
        <w:t>ed for update or review</w:t>
      </w:r>
      <w:r w:rsidR="00560500">
        <w:t xml:space="preserve">) </w:t>
      </w:r>
      <w:r>
        <w:t xml:space="preserve">of document </w:t>
      </w:r>
      <w:r w:rsidRPr="003B7207">
        <w:t>UNEP/CHW.13/</w:t>
      </w:r>
      <w:r>
        <w:t>INF/9, indicate that, among the technical guidelines to be considered to be updated, the following scored higher points</w:t>
      </w:r>
      <w:r w:rsidR="008E3B63">
        <w:t xml:space="preserve"> in the survey</w:t>
      </w:r>
      <w:r>
        <w:t>:</w:t>
      </w:r>
    </w:p>
    <w:p w:rsidR="00B353F8" w:rsidRDefault="00B353F8" w:rsidP="00B353F8">
      <w:pPr>
        <w:pStyle w:val="Normalnumber"/>
        <w:numPr>
          <w:ilvl w:val="1"/>
          <w:numId w:val="4"/>
        </w:numPr>
      </w:pPr>
      <w:r>
        <w:t>Specially Engineered Landfill (D5)</w:t>
      </w:r>
      <w:r w:rsidR="006F5F1C">
        <w:t>;</w:t>
      </w:r>
    </w:p>
    <w:p w:rsidR="00B353F8" w:rsidRDefault="00B353F8" w:rsidP="00B353F8">
      <w:pPr>
        <w:pStyle w:val="Normalnumber"/>
        <w:numPr>
          <w:ilvl w:val="1"/>
          <w:numId w:val="4"/>
        </w:numPr>
      </w:pPr>
      <w:r>
        <w:t>Incineration of Land (D10)</w:t>
      </w:r>
      <w:r w:rsidR="006F5F1C">
        <w:t>.</w:t>
      </w:r>
      <w:r>
        <w:tab/>
      </w:r>
    </w:p>
    <w:p w:rsidR="00751B84" w:rsidRDefault="00B353F8" w:rsidP="00B353F8">
      <w:pPr>
        <w:pStyle w:val="Normalnumber"/>
      </w:pPr>
      <w:r w:rsidRPr="00B353F8">
        <w:t xml:space="preserve">The technical guidelines on </w:t>
      </w:r>
      <w:proofErr w:type="spellStart"/>
      <w:r w:rsidRPr="00B353F8">
        <w:t>physico</w:t>
      </w:r>
      <w:proofErr w:type="spellEnd"/>
      <w:r w:rsidRPr="00B353F8">
        <w:t xml:space="preserve">-chemical (D9) and biological treatment (D8) scored fewer points than other documents covered by the survey. </w:t>
      </w:r>
    </w:p>
    <w:p w:rsidR="00751B84" w:rsidRPr="00751B84" w:rsidRDefault="00751B84" w:rsidP="00751B8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11016D" w:rsidTr="00AB7E89">
        <w:tc>
          <w:tcPr>
            <w:tcW w:w="1942" w:type="dxa"/>
          </w:tcPr>
          <w:p w:rsidR="0011016D" w:rsidRDefault="0011016D" w:rsidP="00AB7E89">
            <w:pPr>
              <w:pStyle w:val="Normal-pool"/>
              <w:spacing w:before="320"/>
            </w:pPr>
          </w:p>
        </w:tc>
        <w:tc>
          <w:tcPr>
            <w:tcW w:w="1942" w:type="dxa"/>
          </w:tcPr>
          <w:p w:rsidR="0011016D" w:rsidRDefault="0011016D" w:rsidP="00AB7E89">
            <w:pPr>
              <w:pStyle w:val="Normal-pool"/>
              <w:spacing w:before="320"/>
            </w:pPr>
          </w:p>
        </w:tc>
        <w:tc>
          <w:tcPr>
            <w:tcW w:w="1942" w:type="dxa"/>
            <w:tcBorders>
              <w:bottom w:val="single" w:sz="4" w:space="0" w:color="auto"/>
            </w:tcBorders>
          </w:tcPr>
          <w:p w:rsidR="0011016D" w:rsidRDefault="0011016D" w:rsidP="00AB7E89">
            <w:pPr>
              <w:pStyle w:val="Normal-pool"/>
              <w:spacing w:before="320"/>
            </w:pPr>
          </w:p>
        </w:tc>
        <w:tc>
          <w:tcPr>
            <w:tcW w:w="1943" w:type="dxa"/>
          </w:tcPr>
          <w:p w:rsidR="0011016D" w:rsidRDefault="0011016D" w:rsidP="00AB7E89">
            <w:pPr>
              <w:pStyle w:val="Normal-pool"/>
              <w:spacing w:before="320"/>
            </w:pPr>
          </w:p>
        </w:tc>
        <w:tc>
          <w:tcPr>
            <w:tcW w:w="1943" w:type="dxa"/>
          </w:tcPr>
          <w:p w:rsidR="0011016D" w:rsidRDefault="0011016D" w:rsidP="00AB7E89">
            <w:pPr>
              <w:pStyle w:val="Normal-pool"/>
              <w:spacing w:before="320"/>
            </w:pPr>
          </w:p>
        </w:tc>
      </w:tr>
    </w:tbl>
    <w:p w:rsidR="00751B84" w:rsidRPr="00751B84" w:rsidRDefault="00751B84" w:rsidP="00751B84"/>
    <w:p w:rsidR="00751B84" w:rsidRPr="00751B84" w:rsidRDefault="00751B84" w:rsidP="00751B84"/>
    <w:p w:rsidR="00751B84" w:rsidRDefault="00751B84" w:rsidP="00751B84"/>
    <w:p w:rsidR="00B353F8" w:rsidRPr="00751B84" w:rsidRDefault="00B353F8" w:rsidP="00751B84">
      <w:pPr>
        <w:jc w:val="center"/>
      </w:pPr>
    </w:p>
    <w:sectPr w:rsidR="00B353F8" w:rsidRPr="00751B84" w:rsidSect="003B7207">
      <w:headerReference w:type="even" r:id="rId11"/>
      <w:headerReference w:type="default" r:id="rId12"/>
      <w:footerReference w:type="even" r:id="rId13"/>
      <w:footerReference w:type="default" r:id="rId14"/>
      <w:headerReference w:type="first" r:id="rId15"/>
      <w:footerReference w:type="first" r:id="rId16"/>
      <w:pgSz w:w="11907" w:h="16840" w:code="9"/>
      <w:pgMar w:top="907" w:right="992" w:bottom="1418" w:left="1418" w:header="539" w:footer="975"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7B92B" w15:done="0"/>
  <w15:commentEx w15:paraId="068779B8" w15:done="0"/>
  <w15:commentEx w15:paraId="16554C2E" w15:done="0"/>
  <w15:commentEx w15:paraId="139CBBA9" w15:done="0"/>
  <w15:commentEx w15:paraId="7ED7F1D2" w15:done="0"/>
  <w15:commentEx w15:paraId="3D6504AB" w15:done="0"/>
  <w15:commentEx w15:paraId="6770E5DE" w15:done="0"/>
  <w15:commentEx w15:paraId="5ADA3B94" w15:done="0"/>
  <w15:commentEx w15:paraId="012C928F" w15:done="0"/>
  <w15:commentEx w15:paraId="25FF19BE" w15:done="0"/>
  <w15:commentEx w15:paraId="468B64CB" w15:done="0"/>
  <w15:commentEx w15:paraId="6CA68BC2" w15:done="0"/>
  <w15:commentEx w15:paraId="4C4C8910" w15:done="0"/>
  <w15:commentEx w15:paraId="2F3300C2" w15:done="0"/>
  <w15:commentEx w15:paraId="52B0D310" w15:done="0"/>
  <w15:commentEx w15:paraId="649DFCAE" w15:done="0"/>
  <w15:commentEx w15:paraId="1BF38052" w15:done="0"/>
  <w15:commentEx w15:paraId="678E8CD9" w15:done="0"/>
  <w15:commentEx w15:paraId="62BE5079" w15:done="0"/>
  <w15:commentEx w15:paraId="3A222486" w15:done="0"/>
  <w15:commentEx w15:paraId="4ADFF81A" w15:done="0"/>
  <w15:commentEx w15:paraId="0D3DEBF8" w15:done="0"/>
  <w15:commentEx w15:paraId="1B923980" w15:done="0"/>
  <w15:commentEx w15:paraId="53B4A4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0EF" w:rsidRDefault="001420EF">
      <w:r>
        <w:separator/>
      </w:r>
    </w:p>
    <w:p w:rsidR="001420EF" w:rsidRDefault="001420EF"/>
  </w:endnote>
  <w:endnote w:type="continuationSeparator" w:id="0">
    <w:p w:rsidR="001420EF" w:rsidRDefault="001420EF">
      <w:r>
        <w:continuationSeparator/>
      </w:r>
    </w:p>
    <w:p w:rsidR="001420EF" w:rsidRDefault="00142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wis721 BT">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18"/>
        <w:szCs w:val="18"/>
      </w:rPr>
      <w:id w:val="-1588069955"/>
      <w:docPartObj>
        <w:docPartGallery w:val="Page Numbers (Bottom of Page)"/>
        <w:docPartUnique/>
      </w:docPartObj>
    </w:sdtPr>
    <w:sdtEndPr>
      <w:rPr>
        <w:noProof/>
      </w:rPr>
    </w:sdtEndPr>
    <w:sdtContent>
      <w:p w:rsidR="006F5F1C" w:rsidRPr="006F5F1C" w:rsidRDefault="00E8273D" w:rsidP="006F5F1C">
        <w:pPr>
          <w:pStyle w:val="Footer"/>
          <w:rPr>
            <w:b/>
            <w:bCs/>
            <w:sz w:val="18"/>
            <w:szCs w:val="18"/>
          </w:rPr>
        </w:pPr>
        <w:r w:rsidRPr="006F5F1C">
          <w:rPr>
            <w:b/>
            <w:bCs/>
            <w:sz w:val="18"/>
            <w:szCs w:val="18"/>
          </w:rPr>
          <w:fldChar w:fldCharType="begin"/>
        </w:r>
        <w:r w:rsidR="006F5F1C" w:rsidRPr="006F5F1C">
          <w:rPr>
            <w:b/>
            <w:bCs/>
            <w:sz w:val="18"/>
            <w:szCs w:val="18"/>
          </w:rPr>
          <w:instrText xml:space="preserve"> PAGE   \* MERGEFORMAT </w:instrText>
        </w:r>
        <w:r w:rsidRPr="006F5F1C">
          <w:rPr>
            <w:b/>
            <w:bCs/>
            <w:sz w:val="18"/>
            <w:szCs w:val="18"/>
          </w:rPr>
          <w:fldChar w:fldCharType="separate"/>
        </w:r>
        <w:r w:rsidR="00CE5281">
          <w:rPr>
            <w:b/>
            <w:bCs/>
            <w:noProof/>
            <w:sz w:val="18"/>
            <w:szCs w:val="18"/>
          </w:rPr>
          <w:t>2</w:t>
        </w:r>
        <w:r w:rsidRPr="006F5F1C">
          <w:rPr>
            <w:b/>
            <w:bCs/>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765461"/>
      <w:docPartObj>
        <w:docPartGallery w:val="Page Numbers (Bottom of Page)"/>
        <w:docPartUnique/>
      </w:docPartObj>
    </w:sdtPr>
    <w:sdtEndPr>
      <w:rPr>
        <w:b/>
        <w:bCs/>
        <w:noProof/>
        <w:sz w:val="18"/>
        <w:szCs w:val="18"/>
      </w:rPr>
    </w:sdtEndPr>
    <w:sdtContent>
      <w:p w:rsidR="006F5F1C" w:rsidRPr="006F5F1C" w:rsidRDefault="00E8273D" w:rsidP="006F5F1C">
        <w:pPr>
          <w:pStyle w:val="Footer"/>
          <w:jc w:val="right"/>
          <w:rPr>
            <w:b/>
            <w:bCs/>
            <w:sz w:val="18"/>
            <w:szCs w:val="18"/>
          </w:rPr>
        </w:pPr>
        <w:r w:rsidRPr="006F5F1C">
          <w:rPr>
            <w:b/>
            <w:bCs/>
            <w:sz w:val="18"/>
            <w:szCs w:val="18"/>
          </w:rPr>
          <w:fldChar w:fldCharType="begin"/>
        </w:r>
        <w:r w:rsidR="006F5F1C" w:rsidRPr="006F5F1C">
          <w:rPr>
            <w:b/>
            <w:bCs/>
            <w:sz w:val="18"/>
            <w:szCs w:val="18"/>
          </w:rPr>
          <w:instrText xml:space="preserve"> PAGE   \* MERGEFORMAT </w:instrText>
        </w:r>
        <w:r w:rsidRPr="006F5F1C">
          <w:rPr>
            <w:b/>
            <w:bCs/>
            <w:sz w:val="18"/>
            <w:szCs w:val="18"/>
          </w:rPr>
          <w:fldChar w:fldCharType="separate"/>
        </w:r>
        <w:r w:rsidR="00CE5281">
          <w:rPr>
            <w:b/>
            <w:bCs/>
            <w:noProof/>
            <w:sz w:val="18"/>
            <w:szCs w:val="18"/>
          </w:rPr>
          <w:t>3</w:t>
        </w:r>
        <w:r w:rsidRPr="006F5F1C">
          <w:rPr>
            <w:b/>
            <w:bCs/>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D9" w:rsidRPr="006F5F1C" w:rsidRDefault="006F5F1C" w:rsidP="00D0308F">
    <w:pPr>
      <w:pStyle w:val="Footer"/>
      <w:tabs>
        <w:tab w:val="clear" w:pos="4320"/>
        <w:tab w:val="clear" w:pos="8640"/>
      </w:tabs>
      <w:spacing w:before="20" w:after="40"/>
      <w:rPr>
        <w:sz w:val="18"/>
        <w:szCs w:val="18"/>
        <w:lang w:val="fr-CH"/>
      </w:rPr>
    </w:pPr>
    <w:r>
      <w:rPr>
        <w:lang w:val="fr-CH"/>
      </w:rPr>
      <w:tab/>
    </w:r>
    <w:r w:rsidRPr="006F5F1C">
      <w:rPr>
        <w:sz w:val="18"/>
        <w:szCs w:val="18"/>
        <w:lang w:val="fr-CH"/>
      </w:rPr>
      <w:tab/>
    </w:r>
    <w:r w:rsidR="00D0308F" w:rsidRPr="00D0308F">
      <w:rPr>
        <w:sz w:val="18"/>
        <w:szCs w:val="18"/>
        <w:lang w:val="fr-CH"/>
      </w:rPr>
      <w:t>06</w:t>
    </w:r>
    <w:r w:rsidRPr="00D0308F">
      <w:rPr>
        <w:sz w:val="18"/>
        <w:szCs w:val="18"/>
        <w:lang w:val="fr-CH"/>
      </w:rPr>
      <w:t>0317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0EF" w:rsidRDefault="001420EF" w:rsidP="006161C4">
      <w:pPr>
        <w:ind w:left="624"/>
      </w:pPr>
      <w:r>
        <w:separator/>
      </w:r>
    </w:p>
  </w:footnote>
  <w:footnote w:type="continuationSeparator" w:id="0">
    <w:p w:rsidR="001420EF" w:rsidRDefault="001420EF">
      <w:r>
        <w:continuationSeparator/>
      </w:r>
    </w:p>
    <w:p w:rsidR="001420EF" w:rsidRDefault="001420EF"/>
  </w:footnote>
  <w:footnote w:id="1">
    <w:p w:rsidR="00C415FB" w:rsidRPr="00C415FB" w:rsidRDefault="00C415FB" w:rsidP="00CE5281">
      <w:pPr>
        <w:pStyle w:val="FootnoteText"/>
        <w:rPr>
          <w:lang w:val="en-US"/>
        </w:rPr>
      </w:pPr>
      <w:r w:rsidRPr="00C415FB">
        <w:rPr>
          <w:rStyle w:val="FootnoteReference"/>
        </w:rPr>
        <w:sym w:font="Symbol" w:char="F02A"/>
      </w:r>
      <w:r>
        <w:t xml:space="preserve"> </w:t>
      </w:r>
      <w:proofErr w:type="gramStart"/>
      <w:r w:rsidRPr="00C415FB">
        <w:rPr>
          <w:lang w:val="en-US"/>
        </w:rPr>
        <w:t>Reissued for technical reasons on 6 March 2017.</w:t>
      </w:r>
      <w:proofErr w:type="gramEnd"/>
    </w:p>
  </w:footnote>
  <w:footnote w:id="2">
    <w:p w:rsidR="00C415FB" w:rsidRPr="00C415FB" w:rsidRDefault="00C415FB">
      <w:pPr>
        <w:pStyle w:val="FootnoteText"/>
        <w:rPr>
          <w:lang w:val="fr-CH"/>
        </w:rPr>
      </w:pPr>
      <w:r w:rsidRPr="00C415FB">
        <w:rPr>
          <w:rStyle w:val="FootnoteReference"/>
        </w:rPr>
        <w:sym w:font="Symbol" w:char="F02A"/>
      </w:r>
      <w:r w:rsidRPr="00C415FB">
        <w:rPr>
          <w:rStyle w:val="FootnoteReference"/>
        </w:rPr>
        <w:sym w:font="Symbol" w:char="F02A"/>
      </w:r>
      <w:r>
        <w:t xml:space="preserve"> </w:t>
      </w:r>
      <w:r w:rsidRPr="0060216D">
        <w:rPr>
          <w:szCs w:val="18"/>
        </w:rPr>
        <w:t>UNEP/CHW</w:t>
      </w:r>
      <w:r>
        <w:rPr>
          <w:szCs w:val="18"/>
        </w:rPr>
        <w:t>.13</w:t>
      </w:r>
      <w:r w:rsidRPr="0060216D">
        <w:rPr>
          <w:szCs w:val="18"/>
        </w:rPr>
        <w:t>/1.</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D9" w:rsidRDefault="006859D9">
    <w:pPr>
      <w:pStyle w:val="Header"/>
    </w:pPr>
    <w:r>
      <w:rPr>
        <w:szCs w:val="18"/>
      </w:rPr>
      <w:t>UNEP/CHW.13/</w:t>
    </w:r>
    <w:r w:rsidR="00245223">
      <w:rPr>
        <w:szCs w:val="18"/>
      </w:rPr>
      <w:t>INF/18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D9" w:rsidRDefault="006859D9" w:rsidP="001D1C90">
    <w:pPr>
      <w:pStyle w:val="Header"/>
      <w:jc w:val="right"/>
    </w:pPr>
    <w:r>
      <w:rPr>
        <w:szCs w:val="18"/>
      </w:rPr>
      <w:t>UNEP/CHW.13/INF/</w:t>
    </w:r>
    <w:r w:rsidR="00245223">
      <w:rPr>
        <w:szCs w:val="18"/>
      </w:rPr>
      <w:t>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D9" w:rsidRPr="00EF734E" w:rsidRDefault="006859D9" w:rsidP="00EF73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CA2"/>
    <w:multiLevelType w:val="hybridMultilevel"/>
    <w:tmpl w:val="A53203AA"/>
    <w:lvl w:ilvl="0" w:tplc="0409001B">
      <w:start w:val="1"/>
      <w:numFmt w:val="lowerRoman"/>
      <w:lvlText w:val="%1."/>
      <w:lvlJc w:val="right"/>
      <w:pPr>
        <w:ind w:left="2217" w:hanging="360"/>
      </w:pPr>
    </w:lvl>
    <w:lvl w:ilvl="1" w:tplc="04090019" w:tentative="1">
      <w:start w:val="1"/>
      <w:numFmt w:val="lowerLetter"/>
      <w:lvlText w:val="%2."/>
      <w:lvlJc w:val="left"/>
      <w:pPr>
        <w:ind w:left="2937" w:hanging="360"/>
      </w:pPr>
    </w:lvl>
    <w:lvl w:ilvl="2" w:tplc="0409001B" w:tentative="1">
      <w:start w:val="1"/>
      <w:numFmt w:val="lowerRoman"/>
      <w:lvlText w:val="%3."/>
      <w:lvlJc w:val="right"/>
      <w:pPr>
        <w:ind w:left="3657" w:hanging="180"/>
      </w:pPr>
    </w:lvl>
    <w:lvl w:ilvl="3" w:tplc="0409000F" w:tentative="1">
      <w:start w:val="1"/>
      <w:numFmt w:val="decimal"/>
      <w:lvlText w:val="%4."/>
      <w:lvlJc w:val="left"/>
      <w:pPr>
        <w:ind w:left="4377" w:hanging="360"/>
      </w:pPr>
    </w:lvl>
    <w:lvl w:ilvl="4" w:tplc="04090019" w:tentative="1">
      <w:start w:val="1"/>
      <w:numFmt w:val="lowerLetter"/>
      <w:lvlText w:val="%5."/>
      <w:lvlJc w:val="left"/>
      <w:pPr>
        <w:ind w:left="5097" w:hanging="360"/>
      </w:pPr>
    </w:lvl>
    <w:lvl w:ilvl="5" w:tplc="0409001B" w:tentative="1">
      <w:start w:val="1"/>
      <w:numFmt w:val="lowerRoman"/>
      <w:lvlText w:val="%6."/>
      <w:lvlJc w:val="right"/>
      <w:pPr>
        <w:ind w:left="5817" w:hanging="180"/>
      </w:pPr>
    </w:lvl>
    <w:lvl w:ilvl="6" w:tplc="0409000F" w:tentative="1">
      <w:start w:val="1"/>
      <w:numFmt w:val="decimal"/>
      <w:lvlText w:val="%7."/>
      <w:lvlJc w:val="left"/>
      <w:pPr>
        <w:ind w:left="6537" w:hanging="360"/>
      </w:pPr>
    </w:lvl>
    <w:lvl w:ilvl="7" w:tplc="04090019" w:tentative="1">
      <w:start w:val="1"/>
      <w:numFmt w:val="lowerLetter"/>
      <w:lvlText w:val="%8."/>
      <w:lvlJc w:val="left"/>
      <w:pPr>
        <w:ind w:left="7257" w:hanging="360"/>
      </w:pPr>
    </w:lvl>
    <w:lvl w:ilvl="8" w:tplc="0409001B" w:tentative="1">
      <w:start w:val="1"/>
      <w:numFmt w:val="lowerRoman"/>
      <w:lvlText w:val="%9."/>
      <w:lvlJc w:val="right"/>
      <w:pPr>
        <w:ind w:left="7977" w:hanging="180"/>
      </w:pPr>
    </w:lvl>
  </w:abstractNum>
  <w:abstractNum w:abstractNumId="1">
    <w:nsid w:val="13862EB7"/>
    <w:multiLevelType w:val="singleLevel"/>
    <w:tmpl w:val="D47ADF9C"/>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2">
    <w:nsid w:val="171113A7"/>
    <w:multiLevelType w:val="multilevel"/>
    <w:tmpl w:val="48241D10"/>
    <w:numStyleLink w:val="Normallist"/>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231C3085"/>
    <w:multiLevelType w:val="singleLevel"/>
    <w:tmpl w:val="344CD652"/>
    <w:lvl w:ilvl="0">
      <w:start w:val="1"/>
      <w:numFmt w:val="lowerLetter"/>
      <w:pStyle w:val="Paralevel2"/>
      <w:lvlText w:val="(%1)"/>
      <w:lvlJc w:val="left"/>
      <w:pPr>
        <w:tabs>
          <w:tab w:val="num" w:pos="938"/>
        </w:tabs>
        <w:ind w:left="0" w:firstLine="578"/>
      </w:pPr>
      <w:rPr>
        <w:rFonts w:hint="default"/>
      </w:rPr>
    </w:lvl>
  </w:abstractNum>
  <w:abstractNum w:abstractNumId="5">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nsid w:val="7B497B34"/>
    <w:multiLevelType w:val="hybridMultilevel"/>
    <w:tmpl w:val="B506166A"/>
    <w:lvl w:ilvl="0" w:tplc="3AEE3734">
      <w:start w:val="1"/>
      <w:numFmt w:val="decimal"/>
      <w:pStyle w:val="StyleParalevel1Left22cm"/>
      <w:lvlText w:val="%1."/>
      <w:lvlJc w:val="left"/>
      <w:pPr>
        <w:tabs>
          <w:tab w:val="num" w:pos="1607"/>
        </w:tabs>
        <w:ind w:left="1247" w:firstLine="0"/>
      </w:pPr>
      <w:rPr>
        <w:rFonts w:ascii="Times New Roman" w:hAnsi="Times New Roman" w:hint="default"/>
        <w:b w:val="0"/>
        <w:i w:val="0"/>
        <w:sz w:val="20"/>
        <w:szCs w:val="20"/>
      </w:rPr>
    </w:lvl>
    <w:lvl w:ilvl="1" w:tplc="C9F07B00">
      <w:start w:val="1"/>
      <w:numFmt w:val="lowerLetter"/>
      <w:lvlText w:val="(%2)"/>
      <w:lvlJc w:val="left"/>
      <w:pPr>
        <w:tabs>
          <w:tab w:val="num" w:pos="2975"/>
        </w:tabs>
        <w:ind w:left="3047" w:hanging="720"/>
      </w:pPr>
      <w:rPr>
        <w:rFonts w:hint="default"/>
        <w:b w:val="0"/>
        <w:i w:val="0"/>
        <w:sz w:val="20"/>
        <w:szCs w:val="20"/>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num w:numId="1">
    <w:abstractNumId w:val="3"/>
  </w:num>
  <w:num w:numId="2">
    <w:abstractNumId w:val="5"/>
  </w:num>
  <w:num w:numId="3">
    <w:abstractNumId w:val="6"/>
  </w:num>
  <w:num w:numId="4">
    <w:abstractNumId w:val="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1"/>
  </w:num>
  <w:num w:numId="6">
    <w:abstractNumId w:val="4"/>
  </w:num>
  <w:num w:numId="7">
    <w:abstractNumId w:val="7"/>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19"/>
  <w:hyphenationZone w:val="425"/>
  <w:evenAndOddHeaders/>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2"/>
  </w:compat>
  <w:rsids>
    <w:rsidRoot w:val="00C32795"/>
    <w:rsid w:val="00012C36"/>
    <w:rsid w:val="000170AE"/>
    <w:rsid w:val="000236E9"/>
    <w:rsid w:val="0004015B"/>
    <w:rsid w:val="00061E2E"/>
    <w:rsid w:val="00062D57"/>
    <w:rsid w:val="000652CE"/>
    <w:rsid w:val="000660E2"/>
    <w:rsid w:val="0007655F"/>
    <w:rsid w:val="000A2594"/>
    <w:rsid w:val="000C3616"/>
    <w:rsid w:val="000C4B99"/>
    <w:rsid w:val="000D10CC"/>
    <w:rsid w:val="000E62AB"/>
    <w:rsid w:val="000F3329"/>
    <w:rsid w:val="001013D0"/>
    <w:rsid w:val="0011016D"/>
    <w:rsid w:val="00133EB1"/>
    <w:rsid w:val="0013490E"/>
    <w:rsid w:val="0014127F"/>
    <w:rsid w:val="001420EF"/>
    <w:rsid w:val="00143934"/>
    <w:rsid w:val="00151F47"/>
    <w:rsid w:val="00164BDA"/>
    <w:rsid w:val="001667A9"/>
    <w:rsid w:val="001776B3"/>
    <w:rsid w:val="00185D54"/>
    <w:rsid w:val="00193C9C"/>
    <w:rsid w:val="00194C51"/>
    <w:rsid w:val="001A0C24"/>
    <w:rsid w:val="001A21CC"/>
    <w:rsid w:val="001A3DF0"/>
    <w:rsid w:val="001B6E97"/>
    <w:rsid w:val="001C39E8"/>
    <w:rsid w:val="001D1C90"/>
    <w:rsid w:val="001D3FED"/>
    <w:rsid w:val="001E33D2"/>
    <w:rsid w:val="001F0F28"/>
    <w:rsid w:val="001F34FF"/>
    <w:rsid w:val="001F772E"/>
    <w:rsid w:val="0020188D"/>
    <w:rsid w:val="00204473"/>
    <w:rsid w:val="00213092"/>
    <w:rsid w:val="00216794"/>
    <w:rsid w:val="00232065"/>
    <w:rsid w:val="00242B54"/>
    <w:rsid w:val="002438EB"/>
    <w:rsid w:val="00245223"/>
    <w:rsid w:val="00251C47"/>
    <w:rsid w:val="00252F34"/>
    <w:rsid w:val="00255542"/>
    <w:rsid w:val="00265B9A"/>
    <w:rsid w:val="002670CC"/>
    <w:rsid w:val="00274C15"/>
    <w:rsid w:val="002A7F6B"/>
    <w:rsid w:val="002C56B3"/>
    <w:rsid w:val="002D74A2"/>
    <w:rsid w:val="00303E8F"/>
    <w:rsid w:val="0030411D"/>
    <w:rsid w:val="00306133"/>
    <w:rsid w:val="003325DF"/>
    <w:rsid w:val="003327BE"/>
    <w:rsid w:val="00336BBF"/>
    <w:rsid w:val="00361B46"/>
    <w:rsid w:val="003667F9"/>
    <w:rsid w:val="00375211"/>
    <w:rsid w:val="0039619B"/>
    <w:rsid w:val="003B7207"/>
    <w:rsid w:val="003C6522"/>
    <w:rsid w:val="003C69B2"/>
    <w:rsid w:val="003C7651"/>
    <w:rsid w:val="003D52E6"/>
    <w:rsid w:val="003D6AFF"/>
    <w:rsid w:val="003D70F1"/>
    <w:rsid w:val="003E0A2C"/>
    <w:rsid w:val="003E1BD2"/>
    <w:rsid w:val="003E70AC"/>
    <w:rsid w:val="00402BE0"/>
    <w:rsid w:val="00404CA8"/>
    <w:rsid w:val="00410EC8"/>
    <w:rsid w:val="00415ED3"/>
    <w:rsid w:val="00421E8D"/>
    <w:rsid w:val="00423B2E"/>
    <w:rsid w:val="004268DD"/>
    <w:rsid w:val="00441F75"/>
    <w:rsid w:val="00461D46"/>
    <w:rsid w:val="00467885"/>
    <w:rsid w:val="00470534"/>
    <w:rsid w:val="004731F3"/>
    <w:rsid w:val="00477D2E"/>
    <w:rsid w:val="0049300C"/>
    <w:rsid w:val="004A3FB1"/>
    <w:rsid w:val="004B109B"/>
    <w:rsid w:val="004B2C4F"/>
    <w:rsid w:val="004D3132"/>
    <w:rsid w:val="004E5FF2"/>
    <w:rsid w:val="004F2215"/>
    <w:rsid w:val="00500F36"/>
    <w:rsid w:val="00511436"/>
    <w:rsid w:val="00513458"/>
    <w:rsid w:val="00520BE1"/>
    <w:rsid w:val="005214CB"/>
    <w:rsid w:val="00524374"/>
    <w:rsid w:val="00527A81"/>
    <w:rsid w:val="005337D8"/>
    <w:rsid w:val="00555924"/>
    <w:rsid w:val="00560500"/>
    <w:rsid w:val="00563F66"/>
    <w:rsid w:val="0058552B"/>
    <w:rsid w:val="00587078"/>
    <w:rsid w:val="00595F12"/>
    <w:rsid w:val="005A2CBB"/>
    <w:rsid w:val="005A3C75"/>
    <w:rsid w:val="005A7886"/>
    <w:rsid w:val="005C1A48"/>
    <w:rsid w:val="005C4CA6"/>
    <w:rsid w:val="005D4A64"/>
    <w:rsid w:val="005E1353"/>
    <w:rsid w:val="005E15B6"/>
    <w:rsid w:val="005F598C"/>
    <w:rsid w:val="005F59A5"/>
    <w:rsid w:val="00613591"/>
    <w:rsid w:val="006161C4"/>
    <w:rsid w:val="00621EAA"/>
    <w:rsid w:val="00622E56"/>
    <w:rsid w:val="00631EA3"/>
    <w:rsid w:val="006369EB"/>
    <w:rsid w:val="00670FD0"/>
    <w:rsid w:val="00672667"/>
    <w:rsid w:val="006859D9"/>
    <w:rsid w:val="0069013B"/>
    <w:rsid w:val="00692269"/>
    <w:rsid w:val="00693CDB"/>
    <w:rsid w:val="006958B3"/>
    <w:rsid w:val="006B1FDE"/>
    <w:rsid w:val="006C5550"/>
    <w:rsid w:val="006C7D4F"/>
    <w:rsid w:val="006D05AC"/>
    <w:rsid w:val="006D595F"/>
    <w:rsid w:val="006E3FBA"/>
    <w:rsid w:val="006E40F0"/>
    <w:rsid w:val="006E5634"/>
    <w:rsid w:val="006F5F1C"/>
    <w:rsid w:val="00700690"/>
    <w:rsid w:val="007112BA"/>
    <w:rsid w:val="00716424"/>
    <w:rsid w:val="00720071"/>
    <w:rsid w:val="0072262A"/>
    <w:rsid w:val="007413E6"/>
    <w:rsid w:val="00751B84"/>
    <w:rsid w:val="00756DAC"/>
    <w:rsid w:val="007701EF"/>
    <w:rsid w:val="00772B88"/>
    <w:rsid w:val="00775438"/>
    <w:rsid w:val="00775A7C"/>
    <w:rsid w:val="007770EA"/>
    <w:rsid w:val="0078762C"/>
    <w:rsid w:val="007952F9"/>
    <w:rsid w:val="007A3B4F"/>
    <w:rsid w:val="007B063C"/>
    <w:rsid w:val="007B281C"/>
    <w:rsid w:val="007D313A"/>
    <w:rsid w:val="007D4400"/>
    <w:rsid w:val="007E2EBD"/>
    <w:rsid w:val="007E4EB3"/>
    <w:rsid w:val="007E5085"/>
    <w:rsid w:val="007E5253"/>
    <w:rsid w:val="007E6D63"/>
    <w:rsid w:val="007F4636"/>
    <w:rsid w:val="008039F8"/>
    <w:rsid w:val="00811584"/>
    <w:rsid w:val="00812632"/>
    <w:rsid w:val="00817C1D"/>
    <w:rsid w:val="00820C45"/>
    <w:rsid w:val="00827942"/>
    <w:rsid w:val="00840EEC"/>
    <w:rsid w:val="00842A64"/>
    <w:rsid w:val="008440A9"/>
    <w:rsid w:val="00862004"/>
    <w:rsid w:val="008633FB"/>
    <w:rsid w:val="00873487"/>
    <w:rsid w:val="00874064"/>
    <w:rsid w:val="008858AC"/>
    <w:rsid w:val="00894DE4"/>
    <w:rsid w:val="0089606D"/>
    <w:rsid w:val="00897069"/>
    <w:rsid w:val="008A767F"/>
    <w:rsid w:val="008B20E6"/>
    <w:rsid w:val="008C543E"/>
    <w:rsid w:val="008E1CA9"/>
    <w:rsid w:val="008E3B63"/>
    <w:rsid w:val="008E67C7"/>
    <w:rsid w:val="008E755F"/>
    <w:rsid w:val="008F362B"/>
    <w:rsid w:val="008F4712"/>
    <w:rsid w:val="008F4FE4"/>
    <w:rsid w:val="00900DF1"/>
    <w:rsid w:val="00902036"/>
    <w:rsid w:val="00903770"/>
    <w:rsid w:val="009067F8"/>
    <w:rsid w:val="00915E8C"/>
    <w:rsid w:val="00926D8C"/>
    <w:rsid w:val="00941581"/>
    <w:rsid w:val="009479BD"/>
    <w:rsid w:val="009479C0"/>
    <w:rsid w:val="009757E1"/>
    <w:rsid w:val="0097750F"/>
    <w:rsid w:val="00980942"/>
    <w:rsid w:val="009855B0"/>
    <w:rsid w:val="00991672"/>
    <w:rsid w:val="00991C8D"/>
    <w:rsid w:val="009A3BF2"/>
    <w:rsid w:val="009A57FB"/>
    <w:rsid w:val="009B1DEE"/>
    <w:rsid w:val="009B513F"/>
    <w:rsid w:val="009B5536"/>
    <w:rsid w:val="009E1846"/>
    <w:rsid w:val="009E66CB"/>
    <w:rsid w:val="009F3C25"/>
    <w:rsid w:val="00A17A95"/>
    <w:rsid w:val="00A34B0D"/>
    <w:rsid w:val="00A35110"/>
    <w:rsid w:val="00A4452A"/>
    <w:rsid w:val="00A45290"/>
    <w:rsid w:val="00A45878"/>
    <w:rsid w:val="00A525B0"/>
    <w:rsid w:val="00A54C1F"/>
    <w:rsid w:val="00A571BB"/>
    <w:rsid w:val="00A63C22"/>
    <w:rsid w:val="00A701BC"/>
    <w:rsid w:val="00A75C85"/>
    <w:rsid w:val="00A80F1E"/>
    <w:rsid w:val="00A85B00"/>
    <w:rsid w:val="00A9424E"/>
    <w:rsid w:val="00AA0B0C"/>
    <w:rsid w:val="00AA4BF1"/>
    <w:rsid w:val="00AC0C69"/>
    <w:rsid w:val="00AC5066"/>
    <w:rsid w:val="00AD27CE"/>
    <w:rsid w:val="00AD42CC"/>
    <w:rsid w:val="00AF0B5F"/>
    <w:rsid w:val="00AF2E32"/>
    <w:rsid w:val="00AF64D6"/>
    <w:rsid w:val="00B067E6"/>
    <w:rsid w:val="00B124E3"/>
    <w:rsid w:val="00B326CE"/>
    <w:rsid w:val="00B353F8"/>
    <w:rsid w:val="00B54756"/>
    <w:rsid w:val="00B76FBC"/>
    <w:rsid w:val="00B86C2E"/>
    <w:rsid w:val="00B946D1"/>
    <w:rsid w:val="00BA11C1"/>
    <w:rsid w:val="00BA3935"/>
    <w:rsid w:val="00BA70CA"/>
    <w:rsid w:val="00BB470C"/>
    <w:rsid w:val="00BD1D1D"/>
    <w:rsid w:val="00BE24C4"/>
    <w:rsid w:val="00BF1C2E"/>
    <w:rsid w:val="00BF39CB"/>
    <w:rsid w:val="00BF5D05"/>
    <w:rsid w:val="00C05CD6"/>
    <w:rsid w:val="00C14237"/>
    <w:rsid w:val="00C16CAA"/>
    <w:rsid w:val="00C1770C"/>
    <w:rsid w:val="00C32795"/>
    <w:rsid w:val="00C40D31"/>
    <w:rsid w:val="00C41231"/>
    <w:rsid w:val="00C415FB"/>
    <w:rsid w:val="00C425DF"/>
    <w:rsid w:val="00C458DC"/>
    <w:rsid w:val="00C52676"/>
    <w:rsid w:val="00C53D75"/>
    <w:rsid w:val="00C56CDA"/>
    <w:rsid w:val="00C63B10"/>
    <w:rsid w:val="00C80200"/>
    <w:rsid w:val="00C851D8"/>
    <w:rsid w:val="00C8703A"/>
    <w:rsid w:val="00CA1C1B"/>
    <w:rsid w:val="00CB1B9F"/>
    <w:rsid w:val="00CB7F6B"/>
    <w:rsid w:val="00CC7AEA"/>
    <w:rsid w:val="00CD61F2"/>
    <w:rsid w:val="00CE5281"/>
    <w:rsid w:val="00CE581E"/>
    <w:rsid w:val="00CF2D38"/>
    <w:rsid w:val="00CF2D97"/>
    <w:rsid w:val="00D0308F"/>
    <w:rsid w:val="00D04D0B"/>
    <w:rsid w:val="00D36F44"/>
    <w:rsid w:val="00D3788E"/>
    <w:rsid w:val="00D5192C"/>
    <w:rsid w:val="00D577EF"/>
    <w:rsid w:val="00D83856"/>
    <w:rsid w:val="00D924D7"/>
    <w:rsid w:val="00DA662B"/>
    <w:rsid w:val="00DB4514"/>
    <w:rsid w:val="00DC32BA"/>
    <w:rsid w:val="00DC4707"/>
    <w:rsid w:val="00DC7158"/>
    <w:rsid w:val="00DD1777"/>
    <w:rsid w:val="00DD32F9"/>
    <w:rsid w:val="00DD47AC"/>
    <w:rsid w:val="00DE0AE7"/>
    <w:rsid w:val="00DE4425"/>
    <w:rsid w:val="00E1000B"/>
    <w:rsid w:val="00E168D2"/>
    <w:rsid w:val="00E201F1"/>
    <w:rsid w:val="00E22C33"/>
    <w:rsid w:val="00E24CE3"/>
    <w:rsid w:val="00E27C61"/>
    <w:rsid w:val="00E40820"/>
    <w:rsid w:val="00E425C0"/>
    <w:rsid w:val="00E45EEF"/>
    <w:rsid w:val="00E51BBE"/>
    <w:rsid w:val="00E56CB4"/>
    <w:rsid w:val="00E636C2"/>
    <w:rsid w:val="00E65912"/>
    <w:rsid w:val="00E67E07"/>
    <w:rsid w:val="00E800B4"/>
    <w:rsid w:val="00E8273D"/>
    <w:rsid w:val="00E8275A"/>
    <w:rsid w:val="00E83EFD"/>
    <w:rsid w:val="00E86748"/>
    <w:rsid w:val="00E975F3"/>
    <w:rsid w:val="00EA1E1B"/>
    <w:rsid w:val="00EA5AF4"/>
    <w:rsid w:val="00EA636C"/>
    <w:rsid w:val="00EB1B08"/>
    <w:rsid w:val="00EB6C2C"/>
    <w:rsid w:val="00EB6DB9"/>
    <w:rsid w:val="00EB7FDF"/>
    <w:rsid w:val="00EC1215"/>
    <w:rsid w:val="00EC615D"/>
    <w:rsid w:val="00ED3D58"/>
    <w:rsid w:val="00ED6AFC"/>
    <w:rsid w:val="00EE629D"/>
    <w:rsid w:val="00EF734E"/>
    <w:rsid w:val="00F07C7C"/>
    <w:rsid w:val="00F20645"/>
    <w:rsid w:val="00F2784A"/>
    <w:rsid w:val="00F30EE7"/>
    <w:rsid w:val="00F31C3E"/>
    <w:rsid w:val="00F36660"/>
    <w:rsid w:val="00F423DB"/>
    <w:rsid w:val="00F5329D"/>
    <w:rsid w:val="00F570B7"/>
    <w:rsid w:val="00F60807"/>
    <w:rsid w:val="00F70A80"/>
    <w:rsid w:val="00F7488F"/>
    <w:rsid w:val="00F7699A"/>
    <w:rsid w:val="00F77F91"/>
    <w:rsid w:val="00F83DBE"/>
    <w:rsid w:val="00F86E40"/>
    <w:rsid w:val="00F9092E"/>
    <w:rsid w:val="00F93419"/>
    <w:rsid w:val="00FA1B74"/>
    <w:rsid w:val="00FA28E4"/>
    <w:rsid w:val="00FB54ED"/>
    <w:rsid w:val="00FB7AC0"/>
    <w:rsid w:val="00FD0AA1"/>
    <w:rsid w:val="00FD0E46"/>
    <w:rsid w:val="00FE0AA4"/>
    <w:rsid w:val="00FE241B"/>
    <w:rsid w:val="00FF5F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F6530"/>
    <w:rPr>
      <w:sz w:val="24"/>
      <w:lang w:val="en-GB" w:eastAsia="en-US"/>
    </w:rPr>
  </w:style>
  <w:style w:type="paragraph" w:styleId="Heading1">
    <w:name w:val="heading 1"/>
    <w:basedOn w:val="Normal"/>
    <w:next w:val="Normalnumber"/>
    <w:qFormat/>
    <w:rsid w:val="00B405B7"/>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B405B7"/>
    <w:pPr>
      <w:keepNext/>
      <w:spacing w:before="240" w:after="120"/>
      <w:ind w:left="1247" w:hanging="680"/>
      <w:outlineLvl w:val="1"/>
    </w:pPr>
    <w:rPr>
      <w:b/>
      <w:szCs w:val="24"/>
    </w:rPr>
  </w:style>
  <w:style w:type="paragraph" w:styleId="Heading3">
    <w:name w:val="heading 3"/>
    <w:basedOn w:val="Normal"/>
    <w:next w:val="Normalnumber"/>
    <w:qFormat/>
    <w:rsid w:val="00200D58"/>
    <w:pPr>
      <w:tabs>
        <w:tab w:val="left" w:pos="1247"/>
      </w:tabs>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
    <w:next w:val="Normal"/>
    <w:qFormat/>
    <w:rsid w:val="00247707"/>
    <w:pPr>
      <w:keepNext/>
      <w:outlineLvl w:val="4"/>
    </w:pPr>
    <w:rPr>
      <w:rFonts w:ascii="Univers" w:hAnsi="Univers"/>
      <w:b/>
    </w:rPr>
  </w:style>
  <w:style w:type="paragraph" w:styleId="Heading6">
    <w:name w:val="heading 6"/>
    <w:basedOn w:val="Normal"/>
    <w:next w:val="Normal"/>
    <w:qFormat/>
    <w:rsid w:val="00247707"/>
    <w:pPr>
      <w:keepNext/>
      <w:ind w:left="578"/>
      <w:outlineLvl w:val="5"/>
    </w:pPr>
    <w:rPr>
      <w:b/>
      <w:bCs/>
    </w:rPr>
  </w:style>
  <w:style w:type="paragraph" w:styleId="Heading7">
    <w:name w:val="heading 7"/>
    <w:basedOn w:val="Normal"/>
    <w:next w:val="Normal"/>
    <w:qFormat/>
    <w:rsid w:val="00247707"/>
    <w:pPr>
      <w:keepNext/>
      <w:widowControl w:val="0"/>
      <w:jc w:val="center"/>
      <w:outlineLvl w:val="6"/>
    </w:pPr>
    <w:rPr>
      <w:snapToGrid w:val="0"/>
      <w:u w:val="single"/>
      <w:lang w:val="en-US"/>
    </w:rPr>
  </w:style>
  <w:style w:type="paragraph" w:styleId="Heading8">
    <w:name w:val="heading 8"/>
    <w:basedOn w:val="Normal"/>
    <w:next w:val="Normal"/>
    <w:qFormat/>
    <w:rsid w:val="00247707"/>
    <w:pPr>
      <w:keepNext/>
      <w:widowControl w:val="0"/>
      <w:numPr>
        <w:numId w:val="1"/>
      </w:numPr>
      <w:tabs>
        <w:tab w:val="left" w:pos="-1440"/>
        <w:tab w:val="left" w:pos="-720"/>
      </w:tabs>
      <w:suppressAutoHyphens/>
      <w:ind w:hanging="360"/>
      <w:jc w:val="center"/>
      <w:outlineLvl w:val="7"/>
    </w:pPr>
    <w:rPr>
      <w:snapToGrid w:val="0"/>
      <w:u w:val="single"/>
      <w:lang w:val="en-US"/>
    </w:rPr>
  </w:style>
  <w:style w:type="paragraph" w:styleId="Heading9">
    <w:name w:val="heading 9"/>
    <w:basedOn w:val="Normal"/>
    <w:next w:val="Normal"/>
    <w:qFormat/>
    <w:rsid w:val="00247707"/>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ind w:left="1000"/>
    </w:pPr>
    <w:rPr>
      <w:sz w:val="18"/>
      <w:szCs w:val="18"/>
    </w:rPr>
  </w:style>
  <w:style w:type="paragraph" w:styleId="TOC7">
    <w:name w:val="toc 7"/>
    <w:basedOn w:val="Normal"/>
    <w:next w:val="Normal"/>
    <w:autoRedefine/>
    <w:semiHidden/>
    <w:rsid w:val="002C2C3E"/>
    <w:pPr>
      <w:ind w:left="1200"/>
    </w:pPr>
    <w:rPr>
      <w:sz w:val="18"/>
      <w:szCs w:val="18"/>
    </w:rPr>
  </w:style>
  <w:style w:type="paragraph" w:styleId="TOC8">
    <w:name w:val="toc 8"/>
    <w:basedOn w:val="Normal"/>
    <w:next w:val="Normal"/>
    <w:autoRedefine/>
    <w:semiHidden/>
    <w:rsid w:val="002C2C3E"/>
    <w:pPr>
      <w:ind w:left="1400"/>
    </w:pPr>
    <w:rPr>
      <w:sz w:val="18"/>
      <w:szCs w:val="18"/>
    </w:rPr>
  </w:style>
  <w:style w:type="paragraph" w:styleId="TOC9">
    <w:name w:val="toc 9"/>
    <w:basedOn w:val="Normal"/>
    <w:next w:val="Normal"/>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ind w:left="1814" w:hanging="567"/>
    </w:pPr>
  </w:style>
  <w:style w:type="paragraph" w:customStyle="1" w:styleId="CH1">
    <w:name w:val="CH1"/>
    <w:basedOn w:val="Normal"/>
    <w:next w:val="CH2"/>
    <w:rsid w:val="006303B4"/>
    <w:pPr>
      <w:keepNext/>
      <w:keepLines/>
      <w:tabs>
        <w:tab w:val="right" w:pos="851"/>
        <w:tab w:val="left" w:pos="1247"/>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CE524C"/>
    <w:pPr>
      <w:keepNext/>
      <w:keepLines/>
      <w:tabs>
        <w:tab w:val="right" w:pos="851"/>
        <w:tab w:val="left" w:pos="1247"/>
      </w:tabs>
      <w:suppressAutoHyphens/>
      <w:spacing w:before="80" w:after="120"/>
      <w:ind w:left="1247" w:right="284" w:hanging="1247"/>
    </w:pPr>
    <w:rPr>
      <w:b/>
      <w:szCs w:val="24"/>
    </w:rPr>
  </w:style>
  <w:style w:type="paragraph" w:customStyle="1" w:styleId="CH3">
    <w:name w:val="CH3"/>
    <w:basedOn w:val="Normal"/>
    <w:next w:val="Normalnumber"/>
    <w:rsid w:val="006303B4"/>
    <w:pPr>
      <w:keepNext/>
      <w:keepLines/>
      <w:tabs>
        <w:tab w:val="right" w:pos="851"/>
        <w:tab w:val="left" w:pos="1247"/>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 w:val="left" w:pos="1247"/>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 w:val="left" w:pos="1247"/>
      </w:tabs>
      <w:suppressAutoHyphens/>
      <w:spacing w:after="120"/>
      <w:ind w:left="1247" w:right="284" w:hanging="1247"/>
    </w:pPr>
    <w:rPr>
      <w:b/>
    </w:rPr>
  </w:style>
  <w:style w:type="paragraph" w:styleId="Caption">
    <w:name w:val="caption"/>
    <w:basedOn w:val="Normal"/>
    <w:next w:val="Normal"/>
    <w:qFormat/>
    <w:rsid w:val="00F17288"/>
    <w:pPr>
      <w:widowControl w:val="0"/>
    </w:pPr>
    <w:rPr>
      <w:snapToGrid w:val="0"/>
    </w:rPr>
  </w:style>
  <w:style w:type="paragraph" w:customStyle="1" w:styleId="main">
    <w:name w:val="main"/>
    <w:basedOn w:val="Normal"/>
    <w:autoRedefine/>
    <w:rsid w:val="00F17288"/>
    <w:rPr>
      <w:b/>
      <w:sz w:val="20"/>
    </w:rPr>
  </w:style>
  <w:style w:type="paragraph" w:styleId="Title">
    <w:name w:val="Title"/>
    <w:basedOn w:val="Normal"/>
    <w:autoRedefine/>
    <w:qFormat/>
    <w:rsid w:val="009E1274"/>
    <w:pPr>
      <w:spacing w:before="360" w:after="240"/>
      <w:ind w:left="1247"/>
      <w:outlineLvl w:val="0"/>
    </w:pPr>
    <w:rPr>
      <w:rFonts w:cs="Arial"/>
      <w:b/>
      <w:bCs/>
      <w:kern w:val="28"/>
      <w:sz w:val="28"/>
      <w:szCs w:val="28"/>
    </w:rPr>
  </w:style>
  <w:style w:type="paragraph" w:customStyle="1" w:styleId="Paralevel1">
    <w:name w:val="Para level1"/>
    <w:basedOn w:val="Normal"/>
    <w:link w:val="Paralevel1Char"/>
    <w:autoRedefine/>
    <w:rsid w:val="00936C3B"/>
    <w:pPr>
      <w:numPr>
        <w:numId w:val="5"/>
      </w:numPr>
      <w:tabs>
        <w:tab w:val="clear" w:pos="360"/>
      </w:tabs>
      <w:suppressAutoHyphens/>
      <w:spacing w:after="120"/>
      <w:ind w:left="1247"/>
    </w:pPr>
    <w:rPr>
      <w:sz w:val="20"/>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basedOn w:val="DefaultParagraphFont"/>
    <w:link w:val="FootnoteText"/>
    <w:locked/>
    <w:rsid w:val="00936C3B"/>
    <w:rPr>
      <w:sz w:val="18"/>
      <w:lang w:val="en-GB" w:eastAsia="en-US" w:bidi="ar-SA"/>
    </w:rPr>
  </w:style>
  <w:style w:type="character" w:customStyle="1" w:styleId="Paralevel1Char">
    <w:name w:val="Para level1 Char"/>
    <w:basedOn w:val="DefaultParagraphFont"/>
    <w:link w:val="Paralevel1"/>
    <w:rsid w:val="00936C3B"/>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symbol"/>
    <w:basedOn w:val="DefaultParagraphFont"/>
    <w:uiPriority w:val="99"/>
    <w:rsid w:val="009B4A0F"/>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93,footnote text"/>
    <w:basedOn w:val="Normal"/>
    <w:link w:val="FootnoteTextChar"/>
    <w:rsid w:val="00247707"/>
    <w:pPr>
      <w:spacing w:before="20" w:after="40"/>
      <w:ind w:left="1247"/>
    </w:pPr>
    <w:rPr>
      <w:sz w:val="18"/>
    </w:rPr>
  </w:style>
  <w:style w:type="paragraph" w:customStyle="1" w:styleId="CharChar">
    <w:name w:val="Char Char"/>
    <w:basedOn w:val="Normal"/>
    <w:rsid w:val="00936C3B"/>
    <w:rPr>
      <w:szCs w:val="24"/>
      <w:lang w:val="pl-PL" w:eastAsia="pl-PL"/>
    </w:rPr>
  </w:style>
  <w:style w:type="paragraph" w:styleId="BalloonText">
    <w:name w:val="Balloon Text"/>
    <w:basedOn w:val="Normal"/>
    <w:semiHidden/>
    <w:rsid w:val="00FA66B1"/>
    <w:rPr>
      <w:rFonts w:ascii="Tahoma" w:hAnsi="Tahoma" w:cs="Tahoma"/>
      <w:sz w:val="16"/>
      <w:szCs w:val="16"/>
    </w:rPr>
  </w:style>
  <w:style w:type="character" w:styleId="CommentReference">
    <w:name w:val="annotation reference"/>
    <w:basedOn w:val="DefaultParagraphFont"/>
    <w:uiPriority w:val="99"/>
    <w:rsid w:val="00F27EFD"/>
    <w:rPr>
      <w:sz w:val="16"/>
      <w:szCs w:val="16"/>
    </w:rPr>
  </w:style>
  <w:style w:type="paragraph" w:styleId="CommentText">
    <w:name w:val="annotation text"/>
    <w:basedOn w:val="Normal"/>
    <w:link w:val="CommentTextChar"/>
    <w:uiPriority w:val="99"/>
    <w:rsid w:val="00F27EFD"/>
    <w:rPr>
      <w:sz w:val="20"/>
    </w:rPr>
  </w:style>
  <w:style w:type="paragraph" w:styleId="CommentSubject">
    <w:name w:val="annotation subject"/>
    <w:basedOn w:val="CommentText"/>
    <w:next w:val="CommentText"/>
    <w:semiHidden/>
    <w:rsid w:val="00F27EFD"/>
    <w:rPr>
      <w:b/>
      <w:bCs/>
    </w:rPr>
  </w:style>
  <w:style w:type="paragraph" w:customStyle="1" w:styleId="INC6A">
    <w:name w:val="INC6A"/>
    <w:basedOn w:val="Normal"/>
    <w:rsid w:val="00EF01AE"/>
    <w:rPr>
      <w:caps/>
      <w:sz w:val="22"/>
    </w:rPr>
  </w:style>
  <w:style w:type="paragraph" w:customStyle="1" w:styleId="Anxhead">
    <w:name w:val="Anx head"/>
    <w:basedOn w:val="Normal"/>
    <w:rsid w:val="009E1274"/>
    <w:rPr>
      <w:b/>
      <w:bCs/>
      <w:sz w:val="28"/>
      <w:szCs w:val="22"/>
    </w:rPr>
  </w:style>
  <w:style w:type="paragraph" w:customStyle="1" w:styleId="Paralevel2">
    <w:name w:val="Para level2"/>
    <w:basedOn w:val="Paralevel1"/>
    <w:link w:val="Paralevel2Char"/>
    <w:autoRedefine/>
    <w:rsid w:val="00A137C0"/>
    <w:pPr>
      <w:numPr>
        <w:numId w:val="6"/>
      </w:numPr>
    </w:pPr>
  </w:style>
  <w:style w:type="character" w:customStyle="1" w:styleId="Paralevel2Char">
    <w:name w:val="Para level2 Char"/>
    <w:basedOn w:val="Paralevel1Char"/>
    <w:link w:val="Paralevel2"/>
    <w:rsid w:val="00A137C0"/>
    <w:rPr>
      <w:lang w:eastAsia="en-US"/>
    </w:rPr>
  </w:style>
  <w:style w:type="paragraph" w:customStyle="1" w:styleId="StyleParalevel1Left22cm">
    <w:name w:val="Style Para level1 + Left:  2.2 cm"/>
    <w:basedOn w:val="Normal"/>
    <w:rsid w:val="009E1274"/>
    <w:pPr>
      <w:numPr>
        <w:numId w:val="7"/>
      </w:numPr>
    </w:pPr>
  </w:style>
  <w:style w:type="character" w:customStyle="1" w:styleId="BBTitleChar">
    <w:name w:val="BB_Title Char"/>
    <w:basedOn w:val="DefaultParagraphFont"/>
    <w:link w:val="BBTitle"/>
    <w:rsid w:val="00012CC4"/>
    <w:rPr>
      <w:b/>
      <w:sz w:val="28"/>
      <w:szCs w:val="28"/>
      <w:lang w:val="en-GB" w:eastAsia="en-US"/>
    </w:rPr>
  </w:style>
  <w:style w:type="paragraph" w:customStyle="1" w:styleId="Normal-pool">
    <w:name w:val="Normal-pool"/>
    <w:link w:val="Normal-poolChar"/>
    <w:rsid w:val="00012CC4"/>
    <w:pPr>
      <w:tabs>
        <w:tab w:val="left" w:pos="1247"/>
        <w:tab w:val="left" w:pos="1814"/>
        <w:tab w:val="left" w:pos="2381"/>
        <w:tab w:val="left" w:pos="2948"/>
        <w:tab w:val="left" w:pos="3515"/>
      </w:tabs>
    </w:pPr>
    <w:rPr>
      <w:lang w:val="en-GB" w:eastAsia="en-US"/>
    </w:rPr>
  </w:style>
  <w:style w:type="character" w:customStyle="1" w:styleId="Normal-poolChar">
    <w:name w:val="Normal-pool Char"/>
    <w:basedOn w:val="DefaultParagraphFont"/>
    <w:link w:val="Normal-pool"/>
    <w:rsid w:val="00012CC4"/>
    <w:rPr>
      <w:lang w:val="en-GB" w:eastAsia="en-US" w:bidi="ar-SA"/>
    </w:rPr>
  </w:style>
  <w:style w:type="character" w:customStyle="1" w:styleId="HeaderChar">
    <w:name w:val="Header Char"/>
    <w:basedOn w:val="DefaultParagraphFont"/>
    <w:link w:val="Header"/>
    <w:rsid w:val="00012CC4"/>
    <w:rPr>
      <w:b/>
      <w:sz w:val="18"/>
      <w:lang w:val="en-GB" w:eastAsia="en-US"/>
    </w:rPr>
  </w:style>
  <w:style w:type="character" w:customStyle="1" w:styleId="CH2Char">
    <w:name w:val="CH2 Char"/>
    <w:link w:val="CH2"/>
    <w:rsid w:val="00A41B50"/>
    <w:rPr>
      <w:b/>
      <w:sz w:val="24"/>
      <w:szCs w:val="24"/>
      <w:lang w:eastAsia="en-US"/>
    </w:rPr>
  </w:style>
  <w:style w:type="character" w:customStyle="1" w:styleId="NormalnumberChar">
    <w:name w:val="Normal_number Char"/>
    <w:link w:val="Normalnumber"/>
    <w:rsid w:val="00A41B50"/>
    <w:rPr>
      <w:lang w:eastAsia="en-US"/>
    </w:rPr>
  </w:style>
  <w:style w:type="paragraph" w:customStyle="1" w:styleId="xl32">
    <w:name w:val="xl32"/>
    <w:basedOn w:val="Normal"/>
    <w:rsid w:val="00A41B50"/>
    <w:pPr>
      <w:tabs>
        <w:tab w:val="left" w:pos="1247"/>
        <w:tab w:val="left" w:pos="1814"/>
        <w:tab w:val="left" w:pos="2381"/>
        <w:tab w:val="left" w:pos="2948"/>
        <w:tab w:val="left" w:pos="3515"/>
      </w:tabs>
      <w:spacing w:before="100" w:beforeAutospacing="1" w:after="100" w:afterAutospacing="1"/>
      <w:jc w:val="right"/>
      <w:textAlignment w:val="top"/>
    </w:pPr>
    <w:rPr>
      <w:rFonts w:ascii="Arial" w:hAnsi="Arial" w:cs="Arial"/>
      <w:szCs w:val="24"/>
      <w:lang w:val="en-US"/>
    </w:rPr>
  </w:style>
  <w:style w:type="paragraph" w:styleId="Subtitle">
    <w:name w:val="Subtitle"/>
    <w:basedOn w:val="Normal"/>
    <w:next w:val="Normal"/>
    <w:link w:val="SubtitleChar"/>
    <w:uiPriority w:val="11"/>
    <w:qFormat/>
    <w:rsid w:val="00C51501"/>
    <w:pPr>
      <w:numPr>
        <w:ilvl w:val="1"/>
      </w:numPr>
      <w:spacing w:after="200" w:line="276" w:lineRule="auto"/>
    </w:pPr>
    <w:rPr>
      <w:rFonts w:ascii="Cambria" w:hAnsi="Cambria"/>
      <w:i/>
      <w:iCs/>
      <w:color w:val="4F81BD"/>
      <w:spacing w:val="15"/>
      <w:szCs w:val="24"/>
    </w:rPr>
  </w:style>
  <w:style w:type="character" w:customStyle="1" w:styleId="SubtitleChar">
    <w:name w:val="Subtitle Char"/>
    <w:basedOn w:val="DefaultParagraphFont"/>
    <w:link w:val="Subtitle"/>
    <w:uiPriority w:val="11"/>
    <w:rsid w:val="00C51501"/>
    <w:rPr>
      <w:rFonts w:ascii="Cambria" w:hAnsi="Cambria"/>
      <w:i/>
      <w:iCs/>
      <w:color w:val="4F81BD"/>
      <w:spacing w:val="15"/>
      <w:sz w:val="24"/>
      <w:szCs w:val="24"/>
    </w:rPr>
  </w:style>
  <w:style w:type="character" w:customStyle="1" w:styleId="apple-converted-space">
    <w:name w:val="apple-converted-space"/>
    <w:basedOn w:val="DefaultParagraphFont"/>
    <w:rsid w:val="00C51501"/>
  </w:style>
  <w:style w:type="paragraph" w:customStyle="1" w:styleId="ti-section-2">
    <w:name w:val="ti-section-2"/>
    <w:basedOn w:val="Normal"/>
    <w:rsid w:val="00C51501"/>
    <w:pPr>
      <w:spacing w:before="100" w:beforeAutospacing="1" w:after="100" w:afterAutospacing="1"/>
    </w:pPr>
    <w:rPr>
      <w:szCs w:val="24"/>
      <w:lang w:eastAsia="en-GB"/>
    </w:rPr>
  </w:style>
  <w:style w:type="character" w:customStyle="1" w:styleId="CommentTextChar">
    <w:name w:val="Comment Text Char"/>
    <w:link w:val="CommentText"/>
    <w:uiPriority w:val="99"/>
    <w:rsid w:val="00C51501"/>
    <w:rPr>
      <w:lang w:val="en-GB" w:eastAsia="en-US"/>
    </w:rPr>
  </w:style>
  <w:style w:type="character" w:customStyle="1" w:styleId="Smbolodenotaalpie">
    <w:name w:val="Símbolo de nota al pie"/>
    <w:rsid w:val="00233680"/>
    <w:rPr>
      <w:rFonts w:ascii="Times New Roman" w:hAnsi="Times New Roman"/>
      <w:color w:val="auto"/>
      <w:sz w:val="20"/>
      <w:szCs w:val="18"/>
      <w:vertAlign w:val="superscript"/>
    </w:rPr>
  </w:style>
  <w:style w:type="character" w:customStyle="1" w:styleId="A2">
    <w:name w:val="A2"/>
    <w:rsid w:val="00233680"/>
    <w:rPr>
      <w:rFonts w:ascii="Swis721 BT" w:eastAsia="Swis721 BT" w:hAnsi="Swis721 BT" w:cs="Swis721 BT"/>
      <w:color w:val="000000"/>
      <w:sz w:val="20"/>
      <w:szCs w:val="20"/>
    </w:rPr>
  </w:style>
  <w:style w:type="paragraph" w:customStyle="1" w:styleId="Body1">
    <w:name w:val="Body 1"/>
    <w:rsid w:val="00233680"/>
    <w:pPr>
      <w:suppressAutoHyphens/>
      <w:spacing w:after="200" w:line="276" w:lineRule="auto"/>
    </w:pPr>
    <w:rPr>
      <w:rFonts w:ascii="Helvetica" w:eastAsia="Arial Unicode MS" w:hAnsi="Helvetica"/>
      <w:color w:val="000000"/>
      <w:sz w:val="22"/>
      <w:lang w:val="en-GB" w:eastAsia="ar-SA"/>
    </w:rPr>
  </w:style>
  <w:style w:type="paragraph" w:customStyle="1" w:styleId="Gemiddeldraster1-accent21">
    <w:name w:val="Gemiddeld raster 1 - accent 21"/>
    <w:basedOn w:val="Normal"/>
    <w:uiPriority w:val="72"/>
    <w:qFormat/>
    <w:rsid w:val="00233680"/>
    <w:pPr>
      <w:suppressAutoHyphens/>
      <w:ind w:left="720"/>
      <w:contextualSpacing/>
    </w:pPr>
    <w:rPr>
      <w:lang w:eastAsia="ar-SA"/>
    </w:rPr>
  </w:style>
  <w:style w:type="character" w:customStyle="1" w:styleId="hps">
    <w:name w:val="hps"/>
    <w:rsid w:val="009F329B"/>
  </w:style>
  <w:style w:type="character" w:customStyle="1" w:styleId="FooterChar">
    <w:name w:val="Footer Char"/>
    <w:link w:val="Footer"/>
    <w:uiPriority w:val="99"/>
    <w:rsid w:val="009F329B"/>
    <w:rPr>
      <w:sz w:val="24"/>
      <w:lang w:val="en-GB" w:eastAsia="en-US"/>
    </w:rPr>
  </w:style>
  <w:style w:type="paragraph" w:customStyle="1" w:styleId="Default">
    <w:name w:val="Default"/>
    <w:rsid w:val="00CC231B"/>
    <w:pPr>
      <w:autoSpaceDE w:val="0"/>
      <w:autoSpaceDN w:val="0"/>
      <w:adjustRightInd w:val="0"/>
    </w:pPr>
    <w:rPr>
      <w:rFonts w:eastAsia="Calibri"/>
      <w:color w:val="000000"/>
      <w:sz w:val="24"/>
      <w:szCs w:val="24"/>
      <w:lang w:eastAsia="en-US"/>
    </w:rPr>
  </w:style>
  <w:style w:type="character" w:styleId="Emphasis">
    <w:name w:val="Emphasis"/>
    <w:uiPriority w:val="20"/>
    <w:qFormat/>
    <w:rsid w:val="00CC231B"/>
    <w:rPr>
      <w:i/>
      <w:iCs/>
    </w:rPr>
  </w:style>
  <w:style w:type="character" w:customStyle="1" w:styleId="color20">
    <w:name w:val="color_20"/>
    <w:rsid w:val="00CC231B"/>
  </w:style>
  <w:style w:type="character" w:customStyle="1" w:styleId="object">
    <w:name w:val="object"/>
    <w:rsid w:val="002F03AF"/>
  </w:style>
  <w:style w:type="table" w:customStyle="1" w:styleId="AATable">
    <w:name w:val="AA_Table"/>
    <w:basedOn w:val="TableNormal"/>
    <w:rsid w:val="00651BFA"/>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MS Mincho" w:hAnsi="MS Mincho"/>
        <w:b/>
        <w:i w:val="0"/>
        <w:caps/>
        <w:smallCaps w:val="0"/>
        <w:color w:val="auto"/>
        <w:sz w:val="27"/>
        <w:szCs w:val="27"/>
      </w:rPr>
    </w:tblStylePr>
    <w:tblStylePr w:type="lastRow">
      <w:pPr>
        <w:wordWrap/>
        <w:ind w:rightChars="0" w:right="567"/>
      </w:pPr>
      <w:rPr>
        <w:rFonts w:ascii="MS Mincho" w:hAnsi="MS Mincho"/>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MS Mincho" w:hAnsi="MS Mincho"/>
        <w:b/>
        <w:i w:val="0"/>
        <w:color w:val="auto"/>
        <w:sz w:val="64"/>
        <w:szCs w:val="64"/>
      </w:rPr>
    </w:tblStylePr>
    <w:tblStylePr w:type="nwCell">
      <w:rPr>
        <w:rFonts w:ascii="MS Mincho" w:hAnsi="MS Mincho"/>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
    <w:link w:val="BBTitleChar"/>
    <w:rsid w:val="0009640C"/>
    <w:pPr>
      <w:keepNext/>
      <w:keepLines/>
      <w:suppressAutoHyphens/>
      <w:spacing w:before="320" w:after="240"/>
      <w:ind w:left="1247" w:right="567"/>
    </w:pPr>
    <w:rPr>
      <w:b/>
      <w:sz w:val="28"/>
      <w:szCs w:val="28"/>
    </w:rPr>
  </w:style>
  <w:style w:type="paragraph" w:styleId="Footer">
    <w:name w:val="footer"/>
    <w:basedOn w:val="Normal"/>
    <w:link w:val="FooterChar"/>
    <w:uiPriority w:val="99"/>
    <w:rsid w:val="00082A0C"/>
    <w:pPr>
      <w:tabs>
        <w:tab w:val="center" w:pos="4320"/>
        <w:tab w:val="right" w:pos="8640"/>
      </w:tabs>
      <w:spacing w:before="60" w:after="120"/>
    </w:pPr>
  </w:style>
  <w:style w:type="paragraph" w:styleId="Header">
    <w:name w:val="header"/>
    <w:basedOn w:val="Normal"/>
    <w:link w:val="HeaderChar"/>
    <w:rsid w:val="00AB5340"/>
    <w:pPr>
      <w:pBdr>
        <w:bottom w:val="single" w:sz="4" w:space="1" w:color="auto"/>
      </w:pBdr>
      <w:tabs>
        <w:tab w:val="center" w:pos="4536"/>
        <w:tab w:val="right" w:pos="9072"/>
      </w:tabs>
      <w:spacing w:after="120"/>
    </w:pPr>
    <w:rPr>
      <w:b/>
      <w:sz w:val="18"/>
    </w:rPr>
  </w:style>
  <w:style w:type="character" w:styleId="Hyperlink">
    <w:name w:val="Hyperlink"/>
    <w:basedOn w:val="DefaultParagraphFont"/>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3"/>
      </w:numPr>
    </w:pPr>
  </w:style>
  <w:style w:type="paragraph" w:customStyle="1" w:styleId="NormalNonumber">
    <w:name w:val="Normal_No_number"/>
    <w:basedOn w:val="Normal"/>
    <w:rsid w:val="004C5C96"/>
    <w:pPr>
      <w:spacing w:after="120"/>
      <w:ind w:left="1247"/>
    </w:pPr>
  </w:style>
  <w:style w:type="paragraph" w:customStyle="1" w:styleId="Normalnumber">
    <w:name w:val="Normal_number"/>
    <w:basedOn w:val="Normal"/>
    <w:link w:val="NormalnumberChar"/>
    <w:rsid w:val="00936C3B"/>
    <w:pPr>
      <w:numPr>
        <w:numId w:val="4"/>
      </w:numPr>
      <w:spacing w:after="120"/>
    </w:pPr>
    <w:rPr>
      <w:sz w:val="20"/>
    </w:r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rsid w:val="003F0E85"/>
    <w:pPr>
      <w:tabs>
        <w:tab w:val="left" w:pos="1814"/>
        <w:tab w:val="right" w:leader="dot" w:pos="9486"/>
      </w:tabs>
      <w:spacing w:before="120" w:after="120"/>
      <w:ind w:left="1814" w:hanging="567"/>
    </w:pPr>
    <w:rPr>
      <w:bCs/>
    </w:rPr>
  </w:style>
  <w:style w:type="paragraph" w:styleId="TOC2">
    <w:name w:val="toc 2"/>
    <w:basedOn w:val="Normal"/>
    <w:next w:val="Normal"/>
    <w:rsid w:val="002C2C3E"/>
    <w:pPr>
      <w:tabs>
        <w:tab w:val="left" w:pos="2381"/>
        <w:tab w:val="right" w:leader="dot" w:pos="9486"/>
      </w:tabs>
      <w:ind w:left="2381" w:hanging="567"/>
    </w:pPr>
  </w:style>
  <w:style w:type="paragraph" w:styleId="TOC3">
    <w:name w:val="toc 3"/>
    <w:basedOn w:val="Normal"/>
    <w:next w:val="Normal"/>
    <w:rsid w:val="002929D8"/>
    <w:pPr>
      <w:tabs>
        <w:tab w:val="right" w:leader="dot" w:pos="9486"/>
      </w:tabs>
      <w:ind w:left="2948" w:hanging="567"/>
    </w:pPr>
    <w:rPr>
      <w:iCs/>
    </w:rPr>
  </w:style>
  <w:style w:type="paragraph" w:styleId="TOC4">
    <w:name w:val="toc 4"/>
    <w:basedOn w:val="Normal"/>
    <w:next w:val="Normal"/>
    <w:rsid w:val="002929D8"/>
    <w:pPr>
      <w:tabs>
        <w:tab w:val="left" w:pos="1000"/>
        <w:tab w:val="right" w:leader="dot" w:pos="9486"/>
      </w:tabs>
      <w:ind w:left="3515" w:hanging="567"/>
    </w:pPr>
    <w:rPr>
      <w:szCs w:val="18"/>
    </w:rPr>
  </w:style>
  <w:style w:type="paragraph" w:styleId="TOC5">
    <w:name w:val="toc 5"/>
    <w:basedOn w:val="Normal"/>
    <w:next w:val="Normal"/>
    <w:autoRedefine/>
    <w:semiHidden/>
    <w:rsid w:val="00247707"/>
    <w:pPr>
      <w:ind w:left="800"/>
    </w:pPr>
    <w:rPr>
      <w:sz w:val="18"/>
      <w:szCs w:val="18"/>
    </w:rPr>
  </w:style>
  <w:style w:type="paragraph" w:customStyle="1" w:styleId="ZZAnxheader">
    <w:name w:val="ZZ_Anx_header"/>
    <w:basedOn w:val="Normal"/>
    <w:rsid w:val="00715E88"/>
    <w:rPr>
      <w:b/>
      <w:bCs/>
      <w:sz w:val="28"/>
      <w:szCs w:val="22"/>
    </w:rPr>
  </w:style>
  <w:style w:type="paragraph" w:customStyle="1" w:styleId="ZZAnxtitle">
    <w:name w:val="ZZ_Anx_title"/>
    <w:basedOn w:val="Normal"/>
    <w:rsid w:val="00715E88"/>
    <w:pPr>
      <w:spacing w:before="360" w:after="120"/>
      <w:ind w:left="1247"/>
    </w:pPr>
    <w:rPr>
      <w:b/>
      <w:bCs/>
      <w:sz w:val="28"/>
      <w:szCs w:val="26"/>
    </w:rPr>
  </w:style>
  <w:style w:type="paragraph" w:customStyle="1" w:styleId="ColorfulShading-Accent11">
    <w:name w:val="Colorful Shading - Accent 11"/>
    <w:hidden/>
    <w:uiPriority w:val="71"/>
    <w:rsid w:val="00AA2237"/>
    <w:rPr>
      <w:sz w:val="24"/>
      <w:lang w:val="en-GB" w:eastAsia="en-US"/>
    </w:rPr>
  </w:style>
  <w:style w:type="paragraph" w:customStyle="1" w:styleId="ColorfulShading-Accent12">
    <w:name w:val="Colorful Shading - Accent 12"/>
    <w:hidden/>
    <w:rsid w:val="004D06E7"/>
    <w:rPr>
      <w:sz w:val="24"/>
      <w:lang w:val="en-GB" w:eastAsia="en-US"/>
    </w:rPr>
  </w:style>
  <w:style w:type="character" w:styleId="FollowedHyperlink">
    <w:name w:val="FollowedHyperlink"/>
    <w:basedOn w:val="DefaultParagraphFont"/>
    <w:rsid w:val="00AF6530"/>
    <w:rPr>
      <w:color w:val="auto"/>
      <w:sz w:val="20"/>
      <w:u w:val="none"/>
    </w:rPr>
  </w:style>
  <w:style w:type="paragraph" w:styleId="ListParagraph">
    <w:name w:val="List Paragraph"/>
    <w:basedOn w:val="Normal"/>
    <w:uiPriority w:val="34"/>
    <w:qFormat/>
    <w:rsid w:val="00CF2D97"/>
    <w:pPr>
      <w:ind w:left="720"/>
      <w:contextualSpacing/>
    </w:pPr>
  </w:style>
  <w:style w:type="paragraph" w:styleId="Revision">
    <w:name w:val="Revision"/>
    <w:hidden/>
    <w:rsid w:val="00622E56"/>
    <w:rPr>
      <w:sz w:val="24"/>
      <w:lang w:val="en-GB" w:eastAsia="en-US"/>
    </w:rPr>
  </w:style>
  <w:style w:type="paragraph" w:customStyle="1" w:styleId="paralevel10">
    <w:name w:val="para level1"/>
    <w:basedOn w:val="Normal"/>
    <w:rsid w:val="008633FB"/>
    <w:pPr>
      <w:suppressAutoHyphens/>
      <w:spacing w:after="120"/>
      <w:ind w:left="1247"/>
    </w:pPr>
    <w:rPr>
      <w:rFonts w:eastAsia="MS Mincho"/>
      <w:sz w:val="20"/>
      <w:lang w:val="en-US"/>
    </w:rPr>
  </w:style>
  <w:style w:type="table" w:styleId="TableGrid">
    <w:name w:val="Table Grid"/>
    <w:basedOn w:val="TableNormal"/>
    <w:rsid w:val="0011016D"/>
    <w:pPr>
      <w:tabs>
        <w:tab w:val="left" w:pos="1247"/>
        <w:tab w:val="left" w:pos="1814"/>
        <w:tab w:val="left" w:pos="2381"/>
        <w:tab w:val="left" w:pos="2948"/>
        <w:tab w:val="left" w:pos="3515"/>
      </w:tabs>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F6530"/>
    <w:rPr>
      <w:sz w:val="24"/>
      <w:lang w:val="en-GB" w:eastAsia="en-US"/>
    </w:rPr>
  </w:style>
  <w:style w:type="paragraph" w:styleId="Heading1">
    <w:name w:val="heading 1"/>
    <w:basedOn w:val="Normal"/>
    <w:next w:val="Normalnumber"/>
    <w:qFormat/>
    <w:rsid w:val="00B405B7"/>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B405B7"/>
    <w:pPr>
      <w:keepNext/>
      <w:spacing w:before="240" w:after="120"/>
      <w:ind w:left="1247" w:hanging="680"/>
      <w:outlineLvl w:val="1"/>
    </w:pPr>
    <w:rPr>
      <w:b/>
      <w:szCs w:val="24"/>
    </w:rPr>
  </w:style>
  <w:style w:type="paragraph" w:styleId="Heading3">
    <w:name w:val="heading 3"/>
    <w:basedOn w:val="Normal"/>
    <w:next w:val="Normalnumber"/>
    <w:qFormat/>
    <w:rsid w:val="00200D58"/>
    <w:pPr>
      <w:tabs>
        <w:tab w:val="left" w:pos="1247"/>
      </w:tabs>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
    <w:next w:val="Normal"/>
    <w:qFormat/>
    <w:rsid w:val="00247707"/>
    <w:pPr>
      <w:keepNext/>
      <w:outlineLvl w:val="4"/>
    </w:pPr>
    <w:rPr>
      <w:rFonts w:ascii="Univers" w:hAnsi="Univers"/>
      <w:b/>
    </w:rPr>
  </w:style>
  <w:style w:type="paragraph" w:styleId="Heading6">
    <w:name w:val="heading 6"/>
    <w:basedOn w:val="Normal"/>
    <w:next w:val="Normal"/>
    <w:qFormat/>
    <w:rsid w:val="00247707"/>
    <w:pPr>
      <w:keepNext/>
      <w:ind w:left="578"/>
      <w:outlineLvl w:val="5"/>
    </w:pPr>
    <w:rPr>
      <w:b/>
      <w:bCs/>
    </w:rPr>
  </w:style>
  <w:style w:type="paragraph" w:styleId="Heading7">
    <w:name w:val="heading 7"/>
    <w:basedOn w:val="Normal"/>
    <w:next w:val="Normal"/>
    <w:qFormat/>
    <w:rsid w:val="00247707"/>
    <w:pPr>
      <w:keepNext/>
      <w:widowControl w:val="0"/>
      <w:jc w:val="center"/>
      <w:outlineLvl w:val="6"/>
    </w:pPr>
    <w:rPr>
      <w:snapToGrid w:val="0"/>
      <w:u w:val="single"/>
      <w:lang w:val="en-US"/>
    </w:rPr>
  </w:style>
  <w:style w:type="paragraph" w:styleId="Heading8">
    <w:name w:val="heading 8"/>
    <w:basedOn w:val="Normal"/>
    <w:next w:val="Normal"/>
    <w:qFormat/>
    <w:rsid w:val="00247707"/>
    <w:pPr>
      <w:keepNext/>
      <w:widowControl w:val="0"/>
      <w:numPr>
        <w:numId w:val="1"/>
      </w:numPr>
      <w:tabs>
        <w:tab w:val="left" w:pos="-1440"/>
        <w:tab w:val="left" w:pos="-720"/>
      </w:tabs>
      <w:suppressAutoHyphens/>
      <w:ind w:hanging="360"/>
      <w:jc w:val="center"/>
      <w:outlineLvl w:val="7"/>
    </w:pPr>
    <w:rPr>
      <w:snapToGrid w:val="0"/>
      <w:u w:val="single"/>
      <w:lang w:val="en-US"/>
    </w:rPr>
  </w:style>
  <w:style w:type="paragraph" w:styleId="Heading9">
    <w:name w:val="heading 9"/>
    <w:basedOn w:val="Normal"/>
    <w:next w:val="Normal"/>
    <w:qFormat/>
    <w:rsid w:val="00247707"/>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ind w:left="1000"/>
    </w:pPr>
    <w:rPr>
      <w:sz w:val="18"/>
      <w:szCs w:val="18"/>
    </w:rPr>
  </w:style>
  <w:style w:type="paragraph" w:styleId="TOC7">
    <w:name w:val="toc 7"/>
    <w:basedOn w:val="Normal"/>
    <w:next w:val="Normal"/>
    <w:autoRedefine/>
    <w:semiHidden/>
    <w:rsid w:val="002C2C3E"/>
    <w:pPr>
      <w:ind w:left="1200"/>
    </w:pPr>
    <w:rPr>
      <w:sz w:val="18"/>
      <w:szCs w:val="18"/>
    </w:rPr>
  </w:style>
  <w:style w:type="paragraph" w:styleId="TOC8">
    <w:name w:val="toc 8"/>
    <w:basedOn w:val="Normal"/>
    <w:next w:val="Normal"/>
    <w:autoRedefine/>
    <w:semiHidden/>
    <w:rsid w:val="002C2C3E"/>
    <w:pPr>
      <w:ind w:left="1400"/>
    </w:pPr>
    <w:rPr>
      <w:sz w:val="18"/>
      <w:szCs w:val="18"/>
    </w:rPr>
  </w:style>
  <w:style w:type="paragraph" w:styleId="TOC9">
    <w:name w:val="toc 9"/>
    <w:basedOn w:val="Normal"/>
    <w:next w:val="Normal"/>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ind w:left="1814" w:hanging="567"/>
    </w:pPr>
  </w:style>
  <w:style w:type="paragraph" w:customStyle="1" w:styleId="CH1">
    <w:name w:val="CH1"/>
    <w:basedOn w:val="Normal"/>
    <w:next w:val="CH2"/>
    <w:rsid w:val="006303B4"/>
    <w:pPr>
      <w:keepNext/>
      <w:keepLines/>
      <w:tabs>
        <w:tab w:val="right" w:pos="851"/>
        <w:tab w:val="left" w:pos="1247"/>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CE524C"/>
    <w:pPr>
      <w:keepNext/>
      <w:keepLines/>
      <w:tabs>
        <w:tab w:val="right" w:pos="851"/>
        <w:tab w:val="left" w:pos="1247"/>
      </w:tabs>
      <w:suppressAutoHyphens/>
      <w:spacing w:before="80" w:after="120"/>
      <w:ind w:left="1247" w:right="284" w:hanging="1247"/>
    </w:pPr>
    <w:rPr>
      <w:b/>
      <w:szCs w:val="24"/>
    </w:rPr>
  </w:style>
  <w:style w:type="paragraph" w:customStyle="1" w:styleId="CH3">
    <w:name w:val="CH3"/>
    <w:basedOn w:val="Normal"/>
    <w:next w:val="Normalnumber"/>
    <w:rsid w:val="006303B4"/>
    <w:pPr>
      <w:keepNext/>
      <w:keepLines/>
      <w:tabs>
        <w:tab w:val="right" w:pos="851"/>
        <w:tab w:val="left" w:pos="1247"/>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 w:val="left" w:pos="1247"/>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 w:val="left" w:pos="1247"/>
      </w:tabs>
      <w:suppressAutoHyphens/>
      <w:spacing w:after="120"/>
      <w:ind w:left="1247" w:right="284" w:hanging="1247"/>
    </w:pPr>
    <w:rPr>
      <w:b/>
    </w:rPr>
  </w:style>
  <w:style w:type="paragraph" w:styleId="Caption">
    <w:name w:val="caption"/>
    <w:basedOn w:val="Normal"/>
    <w:next w:val="Normal"/>
    <w:qFormat/>
    <w:rsid w:val="00F17288"/>
    <w:pPr>
      <w:widowControl w:val="0"/>
    </w:pPr>
    <w:rPr>
      <w:snapToGrid w:val="0"/>
    </w:rPr>
  </w:style>
  <w:style w:type="paragraph" w:customStyle="1" w:styleId="main">
    <w:name w:val="main"/>
    <w:basedOn w:val="Normal"/>
    <w:autoRedefine/>
    <w:rsid w:val="00F17288"/>
    <w:rPr>
      <w:b/>
      <w:sz w:val="20"/>
    </w:rPr>
  </w:style>
  <w:style w:type="paragraph" w:styleId="Title">
    <w:name w:val="Title"/>
    <w:basedOn w:val="Normal"/>
    <w:autoRedefine/>
    <w:qFormat/>
    <w:rsid w:val="009E1274"/>
    <w:pPr>
      <w:spacing w:before="360" w:after="240"/>
      <w:ind w:left="1247"/>
      <w:outlineLvl w:val="0"/>
    </w:pPr>
    <w:rPr>
      <w:rFonts w:cs="Arial"/>
      <w:b/>
      <w:bCs/>
      <w:kern w:val="28"/>
      <w:sz w:val="28"/>
      <w:szCs w:val="28"/>
    </w:rPr>
  </w:style>
  <w:style w:type="paragraph" w:customStyle="1" w:styleId="Paralevel1">
    <w:name w:val="Para level1"/>
    <w:basedOn w:val="Normal"/>
    <w:link w:val="Paralevel1Char"/>
    <w:autoRedefine/>
    <w:rsid w:val="00936C3B"/>
    <w:pPr>
      <w:numPr>
        <w:numId w:val="5"/>
      </w:numPr>
      <w:tabs>
        <w:tab w:val="clear" w:pos="360"/>
      </w:tabs>
      <w:suppressAutoHyphens/>
      <w:spacing w:after="120"/>
      <w:ind w:left="1247"/>
    </w:pPr>
    <w:rPr>
      <w:sz w:val="20"/>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basedOn w:val="DefaultParagraphFont"/>
    <w:link w:val="FootnoteText"/>
    <w:locked/>
    <w:rsid w:val="00936C3B"/>
    <w:rPr>
      <w:sz w:val="18"/>
      <w:lang w:val="en-GB" w:eastAsia="en-US" w:bidi="ar-SA"/>
    </w:rPr>
  </w:style>
  <w:style w:type="character" w:customStyle="1" w:styleId="Paralevel1Char">
    <w:name w:val="Para level1 Char"/>
    <w:basedOn w:val="DefaultParagraphFont"/>
    <w:link w:val="Paralevel1"/>
    <w:rsid w:val="00936C3B"/>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symbol"/>
    <w:basedOn w:val="DefaultParagraphFont"/>
    <w:rsid w:val="009B4A0F"/>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93,footnote text"/>
    <w:basedOn w:val="Normal"/>
    <w:link w:val="FootnoteTextChar"/>
    <w:rsid w:val="00247707"/>
    <w:pPr>
      <w:spacing w:before="20" w:after="40"/>
      <w:ind w:left="1247"/>
    </w:pPr>
    <w:rPr>
      <w:sz w:val="18"/>
    </w:rPr>
  </w:style>
  <w:style w:type="paragraph" w:customStyle="1" w:styleId="CharChar">
    <w:name w:val="Char Char"/>
    <w:basedOn w:val="Normal"/>
    <w:rsid w:val="00936C3B"/>
    <w:rPr>
      <w:szCs w:val="24"/>
      <w:lang w:val="pl-PL" w:eastAsia="pl-PL"/>
    </w:rPr>
  </w:style>
  <w:style w:type="paragraph" w:styleId="BalloonText">
    <w:name w:val="Balloon Text"/>
    <w:basedOn w:val="Normal"/>
    <w:semiHidden/>
    <w:rsid w:val="00FA66B1"/>
    <w:rPr>
      <w:rFonts w:ascii="Tahoma" w:hAnsi="Tahoma" w:cs="Tahoma"/>
      <w:sz w:val="16"/>
      <w:szCs w:val="16"/>
    </w:rPr>
  </w:style>
  <w:style w:type="character" w:styleId="CommentReference">
    <w:name w:val="annotation reference"/>
    <w:basedOn w:val="DefaultParagraphFont"/>
    <w:uiPriority w:val="99"/>
    <w:rsid w:val="00F27EFD"/>
    <w:rPr>
      <w:sz w:val="16"/>
      <w:szCs w:val="16"/>
    </w:rPr>
  </w:style>
  <w:style w:type="paragraph" w:styleId="CommentText">
    <w:name w:val="annotation text"/>
    <w:basedOn w:val="Normal"/>
    <w:link w:val="CommentTextChar"/>
    <w:uiPriority w:val="99"/>
    <w:rsid w:val="00F27EFD"/>
    <w:rPr>
      <w:sz w:val="20"/>
    </w:rPr>
  </w:style>
  <w:style w:type="paragraph" w:styleId="CommentSubject">
    <w:name w:val="annotation subject"/>
    <w:basedOn w:val="CommentText"/>
    <w:next w:val="CommentText"/>
    <w:semiHidden/>
    <w:rsid w:val="00F27EFD"/>
    <w:rPr>
      <w:b/>
      <w:bCs/>
    </w:rPr>
  </w:style>
  <w:style w:type="paragraph" w:customStyle="1" w:styleId="INC6A">
    <w:name w:val="INC6A"/>
    <w:basedOn w:val="Normal"/>
    <w:rsid w:val="00EF01AE"/>
    <w:rPr>
      <w:caps/>
      <w:sz w:val="22"/>
    </w:rPr>
  </w:style>
  <w:style w:type="paragraph" w:customStyle="1" w:styleId="Anxhead">
    <w:name w:val="Anx head"/>
    <w:basedOn w:val="Normal"/>
    <w:rsid w:val="009E1274"/>
    <w:rPr>
      <w:b/>
      <w:bCs/>
      <w:sz w:val="28"/>
      <w:szCs w:val="22"/>
    </w:rPr>
  </w:style>
  <w:style w:type="paragraph" w:customStyle="1" w:styleId="Paralevel2">
    <w:name w:val="Para level2"/>
    <w:basedOn w:val="Paralevel1"/>
    <w:link w:val="Paralevel2Char"/>
    <w:autoRedefine/>
    <w:rsid w:val="00A137C0"/>
    <w:pPr>
      <w:numPr>
        <w:numId w:val="6"/>
      </w:numPr>
    </w:pPr>
  </w:style>
  <w:style w:type="character" w:customStyle="1" w:styleId="Paralevel2Char">
    <w:name w:val="Para level2 Char"/>
    <w:basedOn w:val="Paralevel1Char"/>
    <w:link w:val="Paralevel2"/>
    <w:rsid w:val="00A137C0"/>
    <w:rPr>
      <w:lang w:eastAsia="en-US"/>
    </w:rPr>
  </w:style>
  <w:style w:type="paragraph" w:customStyle="1" w:styleId="StyleParalevel1Left22cm">
    <w:name w:val="Style Para level1 + Left:  2.2 cm"/>
    <w:basedOn w:val="Normal"/>
    <w:rsid w:val="009E1274"/>
    <w:pPr>
      <w:numPr>
        <w:numId w:val="7"/>
      </w:numPr>
    </w:pPr>
  </w:style>
  <w:style w:type="character" w:customStyle="1" w:styleId="BBTitleChar">
    <w:name w:val="BB_Title Char"/>
    <w:basedOn w:val="DefaultParagraphFont"/>
    <w:link w:val="BBTitle"/>
    <w:rsid w:val="00012CC4"/>
    <w:rPr>
      <w:b/>
      <w:sz w:val="28"/>
      <w:szCs w:val="28"/>
      <w:lang w:val="en-GB" w:eastAsia="en-US"/>
    </w:rPr>
  </w:style>
  <w:style w:type="paragraph" w:customStyle="1" w:styleId="Normal-pool">
    <w:name w:val="Normal-pool"/>
    <w:link w:val="Normal-poolChar"/>
    <w:rsid w:val="00012CC4"/>
    <w:pPr>
      <w:tabs>
        <w:tab w:val="left" w:pos="1247"/>
        <w:tab w:val="left" w:pos="1814"/>
        <w:tab w:val="left" w:pos="2381"/>
        <w:tab w:val="left" w:pos="2948"/>
        <w:tab w:val="left" w:pos="3515"/>
      </w:tabs>
    </w:pPr>
    <w:rPr>
      <w:lang w:val="en-GB" w:eastAsia="en-US"/>
    </w:rPr>
  </w:style>
  <w:style w:type="character" w:customStyle="1" w:styleId="Normal-poolChar">
    <w:name w:val="Normal-pool Char"/>
    <w:basedOn w:val="DefaultParagraphFont"/>
    <w:link w:val="Normal-pool"/>
    <w:rsid w:val="00012CC4"/>
    <w:rPr>
      <w:lang w:val="en-GB" w:eastAsia="en-US" w:bidi="ar-SA"/>
    </w:rPr>
  </w:style>
  <w:style w:type="character" w:customStyle="1" w:styleId="HeaderChar">
    <w:name w:val="Header Char"/>
    <w:basedOn w:val="DefaultParagraphFont"/>
    <w:link w:val="Header"/>
    <w:rsid w:val="00012CC4"/>
    <w:rPr>
      <w:b/>
      <w:sz w:val="18"/>
      <w:lang w:val="en-GB" w:eastAsia="en-US"/>
    </w:rPr>
  </w:style>
  <w:style w:type="character" w:customStyle="1" w:styleId="CH2Char">
    <w:name w:val="CH2 Char"/>
    <w:link w:val="CH2"/>
    <w:rsid w:val="00A41B50"/>
    <w:rPr>
      <w:b/>
      <w:sz w:val="24"/>
      <w:szCs w:val="24"/>
      <w:lang w:eastAsia="en-US"/>
    </w:rPr>
  </w:style>
  <w:style w:type="character" w:customStyle="1" w:styleId="NormalnumberChar">
    <w:name w:val="Normal_number Char"/>
    <w:link w:val="Normalnumber"/>
    <w:rsid w:val="00A41B50"/>
    <w:rPr>
      <w:lang w:eastAsia="en-US"/>
    </w:rPr>
  </w:style>
  <w:style w:type="paragraph" w:customStyle="1" w:styleId="xl32">
    <w:name w:val="xl32"/>
    <w:basedOn w:val="Normal"/>
    <w:rsid w:val="00A41B50"/>
    <w:pPr>
      <w:tabs>
        <w:tab w:val="left" w:pos="1247"/>
        <w:tab w:val="left" w:pos="1814"/>
        <w:tab w:val="left" w:pos="2381"/>
        <w:tab w:val="left" w:pos="2948"/>
        <w:tab w:val="left" w:pos="3515"/>
      </w:tabs>
      <w:spacing w:before="100" w:beforeAutospacing="1" w:after="100" w:afterAutospacing="1"/>
      <w:jc w:val="right"/>
      <w:textAlignment w:val="top"/>
    </w:pPr>
    <w:rPr>
      <w:rFonts w:ascii="Arial" w:hAnsi="Arial" w:cs="Arial"/>
      <w:szCs w:val="24"/>
      <w:lang w:val="en-US"/>
    </w:rPr>
  </w:style>
  <w:style w:type="paragraph" w:styleId="Subtitle">
    <w:name w:val="Subtitle"/>
    <w:basedOn w:val="Normal"/>
    <w:next w:val="Normal"/>
    <w:link w:val="SubtitleChar"/>
    <w:uiPriority w:val="11"/>
    <w:qFormat/>
    <w:rsid w:val="00C51501"/>
    <w:pPr>
      <w:numPr>
        <w:ilvl w:val="1"/>
      </w:numPr>
      <w:spacing w:after="200" w:line="276" w:lineRule="auto"/>
    </w:pPr>
    <w:rPr>
      <w:rFonts w:ascii="Cambria" w:hAnsi="Cambria"/>
      <w:i/>
      <w:iCs/>
      <w:color w:val="4F81BD"/>
      <w:spacing w:val="15"/>
      <w:szCs w:val="24"/>
    </w:rPr>
  </w:style>
  <w:style w:type="character" w:customStyle="1" w:styleId="SubtitleChar">
    <w:name w:val="Subtitle Char"/>
    <w:basedOn w:val="DefaultParagraphFont"/>
    <w:link w:val="Subtitle"/>
    <w:uiPriority w:val="11"/>
    <w:rsid w:val="00C51501"/>
    <w:rPr>
      <w:rFonts w:ascii="Cambria" w:hAnsi="Cambria"/>
      <w:i/>
      <w:iCs/>
      <w:color w:val="4F81BD"/>
      <w:spacing w:val="15"/>
      <w:sz w:val="24"/>
      <w:szCs w:val="24"/>
    </w:rPr>
  </w:style>
  <w:style w:type="character" w:customStyle="1" w:styleId="apple-converted-space">
    <w:name w:val="apple-converted-space"/>
    <w:basedOn w:val="DefaultParagraphFont"/>
    <w:rsid w:val="00C51501"/>
  </w:style>
  <w:style w:type="paragraph" w:customStyle="1" w:styleId="ti-section-2">
    <w:name w:val="ti-section-2"/>
    <w:basedOn w:val="Normal"/>
    <w:rsid w:val="00C51501"/>
    <w:pPr>
      <w:spacing w:before="100" w:beforeAutospacing="1" w:after="100" w:afterAutospacing="1"/>
    </w:pPr>
    <w:rPr>
      <w:szCs w:val="24"/>
      <w:lang w:eastAsia="en-GB"/>
    </w:rPr>
  </w:style>
  <w:style w:type="character" w:customStyle="1" w:styleId="CommentTextChar">
    <w:name w:val="Comment Text Char"/>
    <w:link w:val="CommentText"/>
    <w:uiPriority w:val="99"/>
    <w:rsid w:val="00C51501"/>
    <w:rPr>
      <w:lang w:val="en-GB" w:eastAsia="en-US"/>
    </w:rPr>
  </w:style>
  <w:style w:type="character" w:customStyle="1" w:styleId="Smbolodenotaalpie">
    <w:name w:val="Símbolo de nota al pie"/>
    <w:rsid w:val="00233680"/>
    <w:rPr>
      <w:rFonts w:ascii="Times New Roman" w:hAnsi="Times New Roman"/>
      <w:color w:val="auto"/>
      <w:sz w:val="20"/>
      <w:szCs w:val="18"/>
      <w:vertAlign w:val="superscript"/>
    </w:rPr>
  </w:style>
  <w:style w:type="character" w:customStyle="1" w:styleId="A2">
    <w:name w:val="A2"/>
    <w:rsid w:val="00233680"/>
    <w:rPr>
      <w:rFonts w:ascii="Swis721 BT" w:eastAsia="Swis721 BT" w:hAnsi="Swis721 BT" w:cs="Swis721 BT"/>
      <w:color w:val="000000"/>
      <w:sz w:val="20"/>
      <w:szCs w:val="20"/>
    </w:rPr>
  </w:style>
  <w:style w:type="paragraph" w:customStyle="1" w:styleId="Body1">
    <w:name w:val="Body 1"/>
    <w:rsid w:val="00233680"/>
    <w:pPr>
      <w:suppressAutoHyphens/>
      <w:spacing w:after="200" w:line="276" w:lineRule="auto"/>
    </w:pPr>
    <w:rPr>
      <w:rFonts w:ascii="Helvetica" w:eastAsia="Arial Unicode MS" w:hAnsi="Helvetica"/>
      <w:color w:val="000000"/>
      <w:sz w:val="22"/>
      <w:lang w:val="en-GB" w:eastAsia="ar-SA"/>
    </w:rPr>
  </w:style>
  <w:style w:type="paragraph" w:customStyle="1" w:styleId="Gemiddeldraster1-accent21">
    <w:name w:val="Gemiddeld raster 1 - accent 21"/>
    <w:basedOn w:val="Normal"/>
    <w:uiPriority w:val="72"/>
    <w:qFormat/>
    <w:rsid w:val="00233680"/>
    <w:pPr>
      <w:suppressAutoHyphens/>
      <w:ind w:left="720"/>
      <w:contextualSpacing/>
    </w:pPr>
    <w:rPr>
      <w:lang w:eastAsia="ar-SA"/>
    </w:rPr>
  </w:style>
  <w:style w:type="character" w:customStyle="1" w:styleId="hps">
    <w:name w:val="hps"/>
    <w:rsid w:val="009F329B"/>
  </w:style>
  <w:style w:type="character" w:customStyle="1" w:styleId="FooterChar">
    <w:name w:val="Footer Char"/>
    <w:link w:val="Footer"/>
    <w:uiPriority w:val="99"/>
    <w:rsid w:val="009F329B"/>
    <w:rPr>
      <w:sz w:val="24"/>
      <w:lang w:val="en-GB" w:eastAsia="en-US"/>
    </w:rPr>
  </w:style>
  <w:style w:type="paragraph" w:customStyle="1" w:styleId="Default">
    <w:name w:val="Default"/>
    <w:rsid w:val="00CC231B"/>
    <w:pPr>
      <w:autoSpaceDE w:val="0"/>
      <w:autoSpaceDN w:val="0"/>
      <w:adjustRightInd w:val="0"/>
    </w:pPr>
    <w:rPr>
      <w:rFonts w:eastAsia="Calibri"/>
      <w:color w:val="000000"/>
      <w:sz w:val="24"/>
      <w:szCs w:val="24"/>
      <w:lang w:eastAsia="en-US"/>
    </w:rPr>
  </w:style>
  <w:style w:type="character" w:styleId="Emphasis">
    <w:name w:val="Emphasis"/>
    <w:uiPriority w:val="20"/>
    <w:qFormat/>
    <w:rsid w:val="00CC231B"/>
    <w:rPr>
      <w:i/>
      <w:iCs/>
    </w:rPr>
  </w:style>
  <w:style w:type="character" w:customStyle="1" w:styleId="color20">
    <w:name w:val="color_20"/>
    <w:rsid w:val="00CC231B"/>
  </w:style>
  <w:style w:type="character" w:customStyle="1" w:styleId="object">
    <w:name w:val="object"/>
    <w:rsid w:val="002F03AF"/>
  </w:style>
  <w:style w:type="table" w:customStyle="1" w:styleId="AATable">
    <w:name w:val="AA_Table"/>
    <w:basedOn w:val="TableNormal"/>
    <w:rsid w:val="00651BFA"/>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MS Mincho" w:hAnsi="MS Mincho"/>
        <w:b/>
        <w:i w:val="0"/>
        <w:caps/>
        <w:smallCaps w:val="0"/>
        <w:color w:val="auto"/>
        <w:sz w:val="27"/>
        <w:szCs w:val="27"/>
      </w:rPr>
    </w:tblStylePr>
    <w:tblStylePr w:type="lastRow">
      <w:pPr>
        <w:wordWrap/>
        <w:ind w:rightChars="0" w:right="567"/>
      </w:pPr>
      <w:rPr>
        <w:rFonts w:ascii="MS Mincho" w:hAnsi="MS Mincho"/>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MS Mincho" w:hAnsi="MS Mincho"/>
        <w:b/>
        <w:i w:val="0"/>
        <w:color w:val="auto"/>
        <w:sz w:val="64"/>
        <w:szCs w:val="64"/>
      </w:rPr>
    </w:tblStylePr>
    <w:tblStylePr w:type="nwCell">
      <w:rPr>
        <w:rFonts w:ascii="MS Mincho" w:hAnsi="MS Mincho"/>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
    <w:link w:val="BBTitleChar"/>
    <w:rsid w:val="0009640C"/>
    <w:pPr>
      <w:keepNext/>
      <w:keepLines/>
      <w:suppressAutoHyphens/>
      <w:spacing w:before="320" w:after="240"/>
      <w:ind w:left="1247" w:right="567"/>
    </w:pPr>
    <w:rPr>
      <w:b/>
      <w:sz w:val="28"/>
      <w:szCs w:val="28"/>
    </w:rPr>
  </w:style>
  <w:style w:type="paragraph" w:styleId="Footer">
    <w:name w:val="footer"/>
    <w:basedOn w:val="Normal"/>
    <w:link w:val="FooterChar"/>
    <w:rsid w:val="00082A0C"/>
    <w:pPr>
      <w:tabs>
        <w:tab w:val="center" w:pos="4320"/>
        <w:tab w:val="right" w:pos="8640"/>
      </w:tabs>
      <w:spacing w:before="60" w:after="120"/>
    </w:pPr>
  </w:style>
  <w:style w:type="paragraph" w:styleId="Header">
    <w:name w:val="header"/>
    <w:basedOn w:val="Normal"/>
    <w:link w:val="HeaderChar"/>
    <w:rsid w:val="00AB5340"/>
    <w:pPr>
      <w:pBdr>
        <w:bottom w:val="single" w:sz="4" w:space="1" w:color="auto"/>
      </w:pBdr>
      <w:tabs>
        <w:tab w:val="center" w:pos="4536"/>
        <w:tab w:val="right" w:pos="9072"/>
      </w:tabs>
      <w:spacing w:after="120"/>
    </w:pPr>
    <w:rPr>
      <w:b/>
      <w:sz w:val="18"/>
    </w:rPr>
  </w:style>
  <w:style w:type="character" w:styleId="Hyperlink">
    <w:name w:val="Hyperlink"/>
    <w:basedOn w:val="DefaultParagraphFont"/>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3"/>
      </w:numPr>
    </w:pPr>
  </w:style>
  <w:style w:type="paragraph" w:customStyle="1" w:styleId="NormalNonumber">
    <w:name w:val="Normal_No_number"/>
    <w:basedOn w:val="Normal"/>
    <w:rsid w:val="004C5C96"/>
    <w:pPr>
      <w:spacing w:after="120"/>
      <w:ind w:left="1247"/>
    </w:pPr>
  </w:style>
  <w:style w:type="paragraph" w:customStyle="1" w:styleId="Normalnumber">
    <w:name w:val="Normal_number"/>
    <w:basedOn w:val="Normal"/>
    <w:link w:val="NormalnumberChar"/>
    <w:rsid w:val="00936C3B"/>
    <w:pPr>
      <w:numPr>
        <w:numId w:val="4"/>
      </w:numPr>
      <w:spacing w:after="120"/>
    </w:pPr>
    <w:rPr>
      <w:sz w:val="20"/>
    </w:r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rsid w:val="003F0E85"/>
    <w:pPr>
      <w:tabs>
        <w:tab w:val="left" w:pos="1814"/>
        <w:tab w:val="right" w:leader="dot" w:pos="9486"/>
      </w:tabs>
      <w:spacing w:before="120" w:after="120"/>
      <w:ind w:left="1814" w:hanging="567"/>
    </w:pPr>
    <w:rPr>
      <w:bCs/>
    </w:rPr>
  </w:style>
  <w:style w:type="paragraph" w:styleId="TOC2">
    <w:name w:val="toc 2"/>
    <w:basedOn w:val="Normal"/>
    <w:next w:val="Normal"/>
    <w:rsid w:val="002C2C3E"/>
    <w:pPr>
      <w:tabs>
        <w:tab w:val="left" w:pos="2381"/>
        <w:tab w:val="right" w:leader="dot" w:pos="9486"/>
      </w:tabs>
      <w:ind w:left="2381" w:hanging="567"/>
    </w:pPr>
  </w:style>
  <w:style w:type="paragraph" w:styleId="TOC3">
    <w:name w:val="toc 3"/>
    <w:basedOn w:val="Normal"/>
    <w:next w:val="Normal"/>
    <w:rsid w:val="002929D8"/>
    <w:pPr>
      <w:tabs>
        <w:tab w:val="right" w:leader="dot" w:pos="9486"/>
      </w:tabs>
      <w:ind w:left="2948" w:hanging="567"/>
    </w:pPr>
    <w:rPr>
      <w:iCs/>
    </w:rPr>
  </w:style>
  <w:style w:type="paragraph" w:styleId="TOC4">
    <w:name w:val="toc 4"/>
    <w:basedOn w:val="Normal"/>
    <w:next w:val="Normal"/>
    <w:rsid w:val="002929D8"/>
    <w:pPr>
      <w:tabs>
        <w:tab w:val="left" w:pos="1000"/>
        <w:tab w:val="right" w:leader="dot" w:pos="9486"/>
      </w:tabs>
      <w:ind w:left="3515" w:hanging="567"/>
    </w:pPr>
    <w:rPr>
      <w:szCs w:val="18"/>
    </w:rPr>
  </w:style>
  <w:style w:type="paragraph" w:styleId="TOC5">
    <w:name w:val="toc 5"/>
    <w:basedOn w:val="Normal"/>
    <w:next w:val="Normal"/>
    <w:autoRedefine/>
    <w:semiHidden/>
    <w:rsid w:val="00247707"/>
    <w:pPr>
      <w:ind w:left="800"/>
    </w:pPr>
    <w:rPr>
      <w:sz w:val="18"/>
      <w:szCs w:val="18"/>
    </w:rPr>
  </w:style>
  <w:style w:type="paragraph" w:customStyle="1" w:styleId="ZZAnxheader">
    <w:name w:val="ZZ_Anx_header"/>
    <w:basedOn w:val="Normal"/>
    <w:rsid w:val="00715E88"/>
    <w:rPr>
      <w:b/>
      <w:bCs/>
      <w:sz w:val="28"/>
      <w:szCs w:val="22"/>
    </w:rPr>
  </w:style>
  <w:style w:type="paragraph" w:customStyle="1" w:styleId="ZZAnxtitle">
    <w:name w:val="ZZ_Anx_title"/>
    <w:basedOn w:val="Normal"/>
    <w:rsid w:val="00715E88"/>
    <w:pPr>
      <w:spacing w:before="360" w:after="120"/>
      <w:ind w:left="1247"/>
    </w:pPr>
    <w:rPr>
      <w:b/>
      <w:bCs/>
      <w:sz w:val="28"/>
      <w:szCs w:val="26"/>
    </w:rPr>
  </w:style>
  <w:style w:type="paragraph" w:customStyle="1" w:styleId="ColorfulShading-Accent11">
    <w:name w:val="Colorful Shading - Accent 11"/>
    <w:hidden/>
    <w:uiPriority w:val="71"/>
    <w:rsid w:val="00AA2237"/>
    <w:rPr>
      <w:sz w:val="24"/>
      <w:lang w:val="en-GB" w:eastAsia="en-US"/>
    </w:rPr>
  </w:style>
  <w:style w:type="paragraph" w:customStyle="1" w:styleId="ColorfulShading-Accent12">
    <w:name w:val="Colorful Shading - Accent 12"/>
    <w:hidden/>
    <w:rsid w:val="004D06E7"/>
    <w:rPr>
      <w:sz w:val="24"/>
      <w:lang w:val="en-GB" w:eastAsia="en-US"/>
    </w:rPr>
  </w:style>
  <w:style w:type="character" w:styleId="FollowedHyperlink">
    <w:name w:val="FollowedHyperlink"/>
    <w:basedOn w:val="DefaultParagraphFont"/>
    <w:rsid w:val="00AF6530"/>
    <w:rPr>
      <w:color w:val="auto"/>
      <w:sz w:val="20"/>
      <w:u w:val="none"/>
    </w:rPr>
  </w:style>
  <w:style w:type="paragraph" w:styleId="ListParagraph">
    <w:name w:val="List Paragraph"/>
    <w:basedOn w:val="Normal"/>
    <w:uiPriority w:val="34"/>
    <w:qFormat/>
    <w:rsid w:val="00CF2D97"/>
    <w:pPr>
      <w:ind w:left="720"/>
      <w:contextualSpacing/>
    </w:pPr>
  </w:style>
  <w:style w:type="paragraph" w:styleId="Revision">
    <w:name w:val="Revision"/>
    <w:hidden/>
    <w:rsid w:val="00622E56"/>
    <w:rPr>
      <w:sz w:val="24"/>
      <w:lang w:val="en-GB" w:eastAsia="en-US"/>
    </w:rPr>
  </w:style>
  <w:style w:type="paragraph" w:customStyle="1" w:styleId="paralevel10">
    <w:name w:val="para level1"/>
    <w:basedOn w:val="Normal"/>
    <w:rsid w:val="008633FB"/>
    <w:pPr>
      <w:suppressAutoHyphens/>
      <w:spacing w:after="120"/>
      <w:ind w:left="1247"/>
    </w:pPr>
    <w:rPr>
      <w:rFonts w:eastAsia="MS Mincho"/>
      <w:sz w:val="20"/>
      <w:lang w:val="en-US"/>
    </w:rPr>
  </w:style>
  <w:style w:type="table" w:styleId="TableGrid">
    <w:name w:val="Table Grid"/>
    <w:basedOn w:val="TableNormal"/>
    <w:rsid w:val="0011016D"/>
    <w:pPr>
      <w:tabs>
        <w:tab w:val="left" w:pos="1247"/>
        <w:tab w:val="left" w:pos="1814"/>
        <w:tab w:val="left" w:pos="2381"/>
        <w:tab w:val="left" w:pos="2948"/>
        <w:tab w:val="left" w:pos="3515"/>
      </w:tabs>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43">
      <w:bodyDiv w:val="1"/>
      <w:marLeft w:val="0"/>
      <w:marRight w:val="0"/>
      <w:marTop w:val="0"/>
      <w:marBottom w:val="0"/>
      <w:divBdr>
        <w:top w:val="none" w:sz="0" w:space="0" w:color="auto"/>
        <w:left w:val="none" w:sz="0" w:space="0" w:color="auto"/>
        <w:bottom w:val="none" w:sz="0" w:space="0" w:color="auto"/>
        <w:right w:val="none" w:sz="0" w:space="0" w:color="auto"/>
      </w:divBdr>
      <w:divsChild>
        <w:div w:id="1997031129">
          <w:marLeft w:val="0"/>
          <w:marRight w:val="0"/>
          <w:marTop w:val="0"/>
          <w:marBottom w:val="0"/>
          <w:divBdr>
            <w:top w:val="none" w:sz="0" w:space="0" w:color="auto"/>
            <w:left w:val="none" w:sz="0" w:space="0" w:color="auto"/>
            <w:bottom w:val="none" w:sz="0" w:space="0" w:color="auto"/>
            <w:right w:val="none" w:sz="0" w:space="0" w:color="auto"/>
          </w:divBdr>
        </w:div>
      </w:divsChild>
    </w:div>
    <w:div w:id="1248537351">
      <w:bodyDiv w:val="1"/>
      <w:marLeft w:val="0"/>
      <w:marRight w:val="0"/>
      <w:marTop w:val="0"/>
      <w:marBottom w:val="0"/>
      <w:divBdr>
        <w:top w:val="none" w:sz="0" w:space="0" w:color="auto"/>
        <w:left w:val="none" w:sz="0" w:space="0" w:color="auto"/>
        <w:bottom w:val="none" w:sz="0" w:space="0" w:color="auto"/>
        <w:right w:val="none" w:sz="0" w:space="0" w:color="auto"/>
      </w:divBdr>
    </w:div>
    <w:div w:id="1395197408">
      <w:bodyDiv w:val="1"/>
      <w:marLeft w:val="0"/>
      <w:marRight w:val="0"/>
      <w:marTop w:val="0"/>
      <w:marBottom w:val="0"/>
      <w:divBdr>
        <w:top w:val="none" w:sz="0" w:space="0" w:color="auto"/>
        <w:left w:val="none" w:sz="0" w:space="0" w:color="auto"/>
        <w:bottom w:val="none" w:sz="0" w:space="0" w:color="auto"/>
        <w:right w:val="none" w:sz="0" w:space="0" w:color="auto"/>
      </w:divBdr>
      <w:divsChild>
        <w:div w:id="392050557">
          <w:marLeft w:val="0"/>
          <w:marRight w:val="0"/>
          <w:marTop w:val="0"/>
          <w:marBottom w:val="0"/>
          <w:divBdr>
            <w:top w:val="none" w:sz="0" w:space="0" w:color="auto"/>
            <w:left w:val="none" w:sz="0" w:space="0" w:color="auto"/>
            <w:bottom w:val="none" w:sz="0" w:space="0" w:color="auto"/>
            <w:right w:val="none" w:sz="0" w:space="0" w:color="auto"/>
          </w:divBdr>
        </w:div>
      </w:divsChild>
    </w:div>
    <w:div w:id="1942373257">
      <w:bodyDiv w:val="1"/>
      <w:marLeft w:val="0"/>
      <w:marRight w:val="0"/>
      <w:marTop w:val="0"/>
      <w:marBottom w:val="0"/>
      <w:divBdr>
        <w:top w:val="none" w:sz="0" w:space="0" w:color="auto"/>
        <w:left w:val="none" w:sz="0" w:space="0" w:color="auto"/>
        <w:bottom w:val="none" w:sz="0" w:space="0" w:color="auto"/>
        <w:right w:val="none" w:sz="0" w:space="0" w:color="auto"/>
      </w:divBdr>
      <w:divsChild>
        <w:div w:id="857625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78"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F6631-A1AE-4A2D-BF9B-96CE9EA4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6190</Characters>
  <Application>Microsoft Office Word</Application>
  <DocSecurity>0</DocSecurity>
  <Lines>51</Lines>
  <Paragraphs>14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7261</CharactersWithSpaces>
  <SharedDoc>false</SharedDoc>
  <HLinks>
    <vt:vector size="456" baseType="variant">
      <vt:variant>
        <vt:i4>6684714</vt:i4>
      </vt:variant>
      <vt:variant>
        <vt:i4>162</vt:i4>
      </vt:variant>
      <vt:variant>
        <vt:i4>0</vt:i4>
      </vt:variant>
      <vt:variant>
        <vt:i4>5</vt:i4>
      </vt:variant>
      <vt:variant>
        <vt:lpwstr>http://www.informinc.org/pages/research/waste-prevention/overview.html</vt:lpwstr>
      </vt:variant>
      <vt:variant>
        <vt:lpwstr/>
      </vt:variant>
      <vt:variant>
        <vt:i4>4522055</vt:i4>
      </vt:variant>
      <vt:variant>
        <vt:i4>159</vt:i4>
      </vt:variant>
      <vt:variant>
        <vt:i4>0</vt:i4>
      </vt:variant>
      <vt:variant>
        <vt:i4>5</vt:i4>
      </vt:variant>
      <vt:variant>
        <vt:lpwstr>http://www.informinc.org/pages/index.php</vt:lpwstr>
      </vt:variant>
      <vt:variant>
        <vt:lpwstr/>
      </vt:variant>
      <vt:variant>
        <vt:i4>1966155</vt:i4>
      </vt:variant>
      <vt:variant>
        <vt:i4>156</vt:i4>
      </vt:variant>
      <vt:variant>
        <vt:i4>0</vt:i4>
      </vt:variant>
      <vt:variant>
        <vt:i4>5</vt:i4>
      </vt:variant>
      <vt:variant>
        <vt:lpwstr>http://www.calrecycle.ca.gov/ReduceWaste/</vt:lpwstr>
      </vt:variant>
      <vt:variant>
        <vt:lpwstr/>
      </vt:variant>
      <vt:variant>
        <vt:i4>5767179</vt:i4>
      </vt:variant>
      <vt:variant>
        <vt:i4>153</vt:i4>
      </vt:variant>
      <vt:variant>
        <vt:i4>0</vt:i4>
      </vt:variant>
      <vt:variant>
        <vt:i4>5</vt:i4>
      </vt:variant>
      <vt:variant>
        <vt:lpwstr>http://scp.eionet.europa.eu/</vt:lpwstr>
      </vt:variant>
      <vt:variant>
        <vt:lpwstr/>
      </vt:variant>
      <vt:variant>
        <vt:i4>1245189</vt:i4>
      </vt:variant>
      <vt:variant>
        <vt:i4>150</vt:i4>
      </vt:variant>
      <vt:variant>
        <vt:i4>0</vt:i4>
      </vt:variant>
      <vt:variant>
        <vt:i4>5</vt:i4>
      </vt:variant>
      <vt:variant>
        <vt:lpwstr>http://www.eea.europa.eu/</vt:lpwstr>
      </vt:variant>
      <vt:variant>
        <vt:lpwstr/>
      </vt:variant>
      <vt:variant>
        <vt:i4>6094936</vt:i4>
      </vt:variant>
      <vt:variant>
        <vt:i4>147</vt:i4>
      </vt:variant>
      <vt:variant>
        <vt:i4>0</vt:i4>
      </vt:variant>
      <vt:variant>
        <vt:i4>5</vt:i4>
      </vt:variant>
      <vt:variant>
        <vt:lpwstr>http://www.eea.europa.eu/themes/waste</vt:lpwstr>
      </vt:variant>
      <vt:variant>
        <vt:lpwstr/>
      </vt:variant>
      <vt:variant>
        <vt:i4>2359343</vt:i4>
      </vt:variant>
      <vt:variant>
        <vt:i4>144</vt:i4>
      </vt:variant>
      <vt:variant>
        <vt:i4>0</vt:i4>
      </vt:variant>
      <vt:variant>
        <vt:i4>5</vt:i4>
      </vt:variant>
      <vt:variant>
        <vt:lpwstr>http://www.wrap.org.uk/</vt:lpwstr>
      </vt:variant>
      <vt:variant>
        <vt:lpwstr/>
      </vt:variant>
      <vt:variant>
        <vt:i4>393290</vt:i4>
      </vt:variant>
      <vt:variant>
        <vt:i4>141</vt:i4>
      </vt:variant>
      <vt:variant>
        <vt:i4>0</vt:i4>
      </vt:variant>
      <vt:variant>
        <vt:i4>5</vt:i4>
      </vt:variant>
      <vt:variant>
        <vt:lpwstr>http://www.wrap.org.uk/content/household-waste-prevention-toolkit</vt:lpwstr>
      </vt:variant>
      <vt:variant>
        <vt:lpwstr/>
      </vt:variant>
      <vt:variant>
        <vt:i4>7798823</vt:i4>
      </vt:variant>
      <vt:variant>
        <vt:i4>138</vt:i4>
      </vt:variant>
      <vt:variant>
        <vt:i4>0</vt:i4>
      </vt:variant>
      <vt:variant>
        <vt:i4>5</vt:i4>
      </vt:variant>
      <vt:variant>
        <vt:lpwstr>http://infohouse.p2ric.org/ref/05/04278.pdf</vt:lpwstr>
      </vt:variant>
      <vt:variant>
        <vt:lpwstr/>
      </vt:variant>
      <vt:variant>
        <vt:i4>2424893</vt:i4>
      </vt:variant>
      <vt:variant>
        <vt:i4>135</vt:i4>
      </vt:variant>
      <vt:variant>
        <vt:i4>0</vt:i4>
      </vt:variant>
      <vt:variant>
        <vt:i4>5</vt:i4>
      </vt:variant>
      <vt:variant>
        <vt:lpwstr>http://www.epa.gov/waste/conserve/downloads/source.pdf</vt:lpwstr>
      </vt:variant>
      <vt:variant>
        <vt:lpwstr/>
      </vt:variant>
      <vt:variant>
        <vt:i4>1704015</vt:i4>
      </vt:variant>
      <vt:variant>
        <vt:i4>132</vt:i4>
      </vt:variant>
      <vt:variant>
        <vt:i4>0</vt:i4>
      </vt:variant>
      <vt:variant>
        <vt:i4>5</vt:i4>
      </vt:variant>
      <vt:variant>
        <vt:lpwstr>http://www.unido.org/resources/publications/safeguarding-the-environment/industrial-energy-efficiency/cp-toolkit-english.html</vt:lpwstr>
      </vt:variant>
      <vt:variant>
        <vt:lpwstr/>
      </vt:variant>
      <vt:variant>
        <vt:i4>6815857</vt:i4>
      </vt:variant>
      <vt:variant>
        <vt:i4>129</vt:i4>
      </vt:variant>
      <vt:variant>
        <vt:i4>0</vt:i4>
      </vt:variant>
      <vt:variant>
        <vt:i4>5</vt:i4>
      </vt:variant>
      <vt:variant>
        <vt:lpwstr>http://www.unido.org/en/resources/publications/energy-and-environment/industrial-energy-efficiency/cp-toolkit-english.html</vt:lpwstr>
      </vt:variant>
      <vt:variant>
        <vt:lpwstr/>
      </vt:variant>
      <vt:variant>
        <vt:i4>3866652</vt:i4>
      </vt:variant>
      <vt:variant>
        <vt:i4>126</vt:i4>
      </vt:variant>
      <vt:variant>
        <vt:i4>0</vt:i4>
      </vt:variant>
      <vt:variant>
        <vt:i4>5</vt:i4>
      </vt:variant>
      <vt:variant>
        <vt:lpwstr>http://www.brooklyndhurst.co.uk/establishing-the-behaviour-change-evidence-base-to-inform-community-based-waste-prevention--recycling-_60.html</vt:lpwstr>
      </vt:variant>
      <vt:variant>
        <vt:lpwstr/>
      </vt:variant>
      <vt:variant>
        <vt:i4>7340088</vt:i4>
      </vt:variant>
      <vt:variant>
        <vt:i4>123</vt:i4>
      </vt:variant>
      <vt:variant>
        <vt:i4>0</vt:i4>
      </vt:variant>
      <vt:variant>
        <vt:i4>5</vt:i4>
      </vt:variant>
      <vt:variant>
        <vt:lpwstr>http://randd.defra.gov.uk/Document.aspx?Document=WR0504_5409_FRP.pdf</vt:lpwstr>
      </vt:variant>
      <vt:variant>
        <vt:lpwstr/>
      </vt:variant>
      <vt:variant>
        <vt:i4>5767280</vt:i4>
      </vt:variant>
      <vt:variant>
        <vt:i4>120</vt:i4>
      </vt:variant>
      <vt:variant>
        <vt:i4>0</vt:i4>
      </vt:variant>
      <vt:variant>
        <vt:i4>5</vt:i4>
      </vt:variant>
      <vt:variant>
        <vt:lpwstr>https://www.gov.uk/government/uploads/system/uploads/attachment_data/file/265022/pb14091-waste-prevention-20131211.pdf</vt:lpwstr>
      </vt:variant>
      <vt:variant>
        <vt:lpwstr/>
      </vt:variant>
      <vt:variant>
        <vt:i4>5767280</vt:i4>
      </vt:variant>
      <vt:variant>
        <vt:i4>117</vt:i4>
      </vt:variant>
      <vt:variant>
        <vt:i4>0</vt:i4>
      </vt:variant>
      <vt:variant>
        <vt:i4>5</vt:i4>
      </vt:variant>
      <vt:variant>
        <vt:lpwstr>https://www.gov.uk/government/uploads/system/uploads/attachment_data/file/265022/pb14091-waste-prevention-20131211.pdf</vt:lpwstr>
      </vt:variant>
      <vt:variant>
        <vt:lpwstr/>
      </vt:variant>
      <vt:variant>
        <vt:i4>2228282</vt:i4>
      </vt:variant>
      <vt:variant>
        <vt:i4>114</vt:i4>
      </vt:variant>
      <vt:variant>
        <vt:i4>0</vt:i4>
      </vt:variant>
      <vt:variant>
        <vt:i4>5</vt:i4>
      </vt:variant>
      <vt:variant>
        <vt:lpwstr>https://www.oecd.org/env/waste/1954291.pdf</vt:lpwstr>
      </vt:variant>
      <vt:variant>
        <vt:lpwstr/>
      </vt:variant>
      <vt:variant>
        <vt:i4>131155</vt:i4>
      </vt:variant>
      <vt:variant>
        <vt:i4>111</vt:i4>
      </vt:variant>
      <vt:variant>
        <vt:i4>0</vt:i4>
      </vt:variant>
      <vt:variant>
        <vt:i4>5</vt:i4>
      </vt:variant>
      <vt:variant>
        <vt:lpwstr>http://www.oecd.org/officialdocuments/displaydocument/?doclanguage=en&amp;cote=env/epoc/wgwpr/se(2004)1/final</vt:lpwstr>
      </vt:variant>
      <vt:variant>
        <vt:lpwstr/>
      </vt:variant>
      <vt:variant>
        <vt:i4>1966083</vt:i4>
      </vt:variant>
      <vt:variant>
        <vt:i4>108</vt:i4>
      </vt:variant>
      <vt:variant>
        <vt:i4>0</vt:i4>
      </vt:variant>
      <vt:variant>
        <vt:i4>5</vt:i4>
      </vt:variant>
      <vt:variant>
        <vt:lpwstr>http://www.oecd.org/officialdocuments/publicdisplaydocumentpdf/?doclanguage=en&amp;cote=env/epoc/ppc(2000)5/final</vt:lpwstr>
      </vt:variant>
      <vt:variant>
        <vt:lpwstr/>
      </vt:variant>
      <vt:variant>
        <vt:i4>5898328</vt:i4>
      </vt:variant>
      <vt:variant>
        <vt:i4>105</vt:i4>
      </vt:variant>
      <vt:variant>
        <vt:i4>0</vt:i4>
      </vt:variant>
      <vt:variant>
        <vt:i4>5</vt:i4>
      </vt:variant>
      <vt:variant>
        <vt:lpwstr>http://www.oecd.org/officialdocuments/displaydocument/?doclanguage=en&amp;cote=env/epoc/ppc(2000)5/final</vt:lpwstr>
      </vt:variant>
      <vt:variant>
        <vt:lpwstr/>
      </vt:variant>
      <vt:variant>
        <vt:i4>1048628</vt:i4>
      </vt:variant>
      <vt:variant>
        <vt:i4>102</vt:i4>
      </vt:variant>
      <vt:variant>
        <vt:i4>0</vt:i4>
      </vt:variant>
      <vt:variant>
        <vt:i4>5</vt:i4>
      </vt:variant>
      <vt:variant>
        <vt:lpwstr>http://www.bmub.bund.de/fileadmin/Daten_BMU/Pools/Broschueren/abfallvermeidungsprogramm_en_bf.pdf</vt:lpwstr>
      </vt:variant>
      <vt:variant>
        <vt:lpwstr/>
      </vt:variant>
      <vt:variant>
        <vt:i4>1572928</vt:i4>
      </vt:variant>
      <vt:variant>
        <vt:i4>99</vt:i4>
      </vt:variant>
      <vt:variant>
        <vt:i4>0</vt:i4>
      </vt:variant>
      <vt:variant>
        <vt:i4>5</vt:i4>
      </vt:variant>
      <vt:variant>
        <vt:lpwstr>http://www.umweltbundesamt.de/en/topics/waste-resources/waste-management/waste-prevention</vt:lpwstr>
      </vt:variant>
      <vt:variant>
        <vt:lpwstr/>
      </vt:variant>
      <vt:variant>
        <vt:i4>7929954</vt:i4>
      </vt:variant>
      <vt:variant>
        <vt:i4>96</vt:i4>
      </vt:variant>
      <vt:variant>
        <vt:i4>0</vt:i4>
      </vt:variant>
      <vt:variant>
        <vt:i4>5</vt:i4>
      </vt:variant>
      <vt:variant>
        <vt:lpwstr>http://eur-lex.europa.eu/legal-content/EN/TXT/?uri=CELEX%3A52005DC0666</vt:lpwstr>
      </vt:variant>
      <vt:variant>
        <vt:lpwstr/>
      </vt:variant>
      <vt:variant>
        <vt:i4>3276842</vt:i4>
      </vt:variant>
      <vt:variant>
        <vt:i4>93</vt:i4>
      </vt:variant>
      <vt:variant>
        <vt:i4>0</vt:i4>
      </vt:variant>
      <vt:variant>
        <vt:i4>5</vt:i4>
      </vt:variant>
      <vt:variant>
        <vt:lpwstr>http://ec.europa.eu/environment/waste/prevention/practices.htm</vt:lpwstr>
      </vt:variant>
      <vt:variant>
        <vt:lpwstr/>
      </vt:variant>
      <vt:variant>
        <vt:i4>3276842</vt:i4>
      </vt:variant>
      <vt:variant>
        <vt:i4>90</vt:i4>
      </vt:variant>
      <vt:variant>
        <vt:i4>0</vt:i4>
      </vt:variant>
      <vt:variant>
        <vt:i4>5</vt:i4>
      </vt:variant>
      <vt:variant>
        <vt:lpwstr>http://ec.europa.eu/environment/waste/prevention/practices.htm</vt:lpwstr>
      </vt:variant>
      <vt:variant>
        <vt:lpwstr/>
      </vt:variant>
      <vt:variant>
        <vt:i4>8323173</vt:i4>
      </vt:variant>
      <vt:variant>
        <vt:i4>87</vt:i4>
      </vt:variant>
      <vt:variant>
        <vt:i4>0</vt:i4>
      </vt:variant>
      <vt:variant>
        <vt:i4>5</vt:i4>
      </vt:variant>
      <vt:variant>
        <vt:lpwstr>http://ec.europa.eu/environment/waste/prevention/guidelines.htm</vt:lpwstr>
      </vt:variant>
      <vt:variant>
        <vt:lpwstr/>
      </vt:variant>
      <vt:variant>
        <vt:i4>1441855</vt:i4>
      </vt:variant>
      <vt:variant>
        <vt:i4>84</vt:i4>
      </vt:variant>
      <vt:variant>
        <vt:i4>0</vt:i4>
      </vt:variant>
      <vt:variant>
        <vt:i4>5</vt:i4>
      </vt:variant>
      <vt:variant>
        <vt:lpwstr>http://ec.europa.eu/environment/waste/prevention/pdf/Waste Prevention_Handbook.pdf</vt:lpwstr>
      </vt:variant>
      <vt:variant>
        <vt:lpwstr/>
      </vt:variant>
      <vt:variant>
        <vt:i4>1441855</vt:i4>
      </vt:variant>
      <vt:variant>
        <vt:i4>81</vt:i4>
      </vt:variant>
      <vt:variant>
        <vt:i4>0</vt:i4>
      </vt:variant>
      <vt:variant>
        <vt:i4>5</vt:i4>
      </vt:variant>
      <vt:variant>
        <vt:lpwstr>http://ec.europa.eu/environment/waste/prevention/pdf/Waste Prevention_Handbook.pdf</vt:lpwstr>
      </vt:variant>
      <vt:variant>
        <vt:lpwstr/>
      </vt:variant>
      <vt:variant>
        <vt:i4>2359401</vt:i4>
      </vt:variant>
      <vt:variant>
        <vt:i4>78</vt:i4>
      </vt:variant>
      <vt:variant>
        <vt:i4>0</vt:i4>
      </vt:variant>
      <vt:variant>
        <vt:i4>5</vt:i4>
      </vt:variant>
      <vt:variant>
        <vt:lpwstr>http://www.eeb.org/</vt:lpwstr>
      </vt:variant>
      <vt:variant>
        <vt:lpwstr/>
      </vt:variant>
      <vt:variant>
        <vt:i4>524327</vt:i4>
      </vt:variant>
      <vt:variant>
        <vt:i4>75</vt:i4>
      </vt:variant>
      <vt:variant>
        <vt:i4>0</vt:i4>
      </vt:variant>
      <vt:variant>
        <vt:i4>5</vt:i4>
      </vt:variant>
      <vt:variant>
        <vt:lpwstr>http://www.eeb.org/activities/waste/waste_prevention/International-waste-prevent-practices-October2004.pdf</vt:lpwstr>
      </vt:variant>
      <vt:variant>
        <vt:lpwstr/>
      </vt:variant>
      <vt:variant>
        <vt:i4>327708</vt:i4>
      </vt:variant>
      <vt:variant>
        <vt:i4>72</vt:i4>
      </vt:variant>
      <vt:variant>
        <vt:i4>0</vt:i4>
      </vt:variant>
      <vt:variant>
        <vt:i4>5</vt:i4>
      </vt:variant>
      <vt:variant>
        <vt:lpwstr>http://www.eeb.org/EEB/?LinkServID=A18351AC-5056-B741-DBC96B7204BF4AA1&amp;showMeta=0</vt:lpwstr>
      </vt:variant>
      <vt:variant>
        <vt:lpwstr/>
      </vt:variant>
      <vt:variant>
        <vt:i4>327708</vt:i4>
      </vt:variant>
      <vt:variant>
        <vt:i4>69</vt:i4>
      </vt:variant>
      <vt:variant>
        <vt:i4>0</vt:i4>
      </vt:variant>
      <vt:variant>
        <vt:i4>5</vt:i4>
      </vt:variant>
      <vt:variant>
        <vt:lpwstr>http://www.eeb.org/EEB/?LinkServID=A18351AC-5056-B741-DBC96B7204BF4AA1&amp;showMeta=0</vt:lpwstr>
      </vt:variant>
      <vt:variant>
        <vt:lpwstr/>
      </vt:variant>
      <vt:variant>
        <vt:i4>3997821</vt:i4>
      </vt:variant>
      <vt:variant>
        <vt:i4>66</vt:i4>
      </vt:variant>
      <vt:variant>
        <vt:i4>0</vt:i4>
      </vt:variant>
      <vt:variant>
        <vt:i4>5</vt:i4>
      </vt:variant>
      <vt:variant>
        <vt:lpwstr>http://ec.europa.eu/environment/waste/weee/pdf/m518 EN.pdf</vt:lpwstr>
      </vt:variant>
      <vt:variant>
        <vt:lpwstr/>
      </vt:variant>
      <vt:variant>
        <vt:i4>4653064</vt:i4>
      </vt:variant>
      <vt:variant>
        <vt:i4>63</vt:i4>
      </vt:variant>
      <vt:variant>
        <vt:i4>0</vt:i4>
      </vt:variant>
      <vt:variant>
        <vt:i4>5</vt:i4>
      </vt:variant>
      <vt:variant>
        <vt:lpwstr>http://www.weeelabex.org/</vt:lpwstr>
      </vt:variant>
      <vt:variant>
        <vt:lpwstr/>
      </vt:variant>
      <vt:variant>
        <vt:i4>720939</vt:i4>
      </vt:variant>
      <vt:variant>
        <vt:i4>60</vt:i4>
      </vt:variant>
      <vt:variant>
        <vt:i4>0</vt:i4>
      </vt:variant>
      <vt:variant>
        <vt:i4>5</vt:i4>
      </vt:variant>
      <vt:variant>
        <vt:lpwstr>http://ec.europa.eu/environment/waste/weee/data_en.htm</vt:lpwstr>
      </vt:variant>
      <vt:variant>
        <vt:lpwstr/>
      </vt:variant>
      <vt:variant>
        <vt:i4>1441856</vt:i4>
      </vt:variant>
      <vt:variant>
        <vt:i4>57</vt:i4>
      </vt:variant>
      <vt:variant>
        <vt:i4>0</vt:i4>
      </vt:variant>
      <vt:variant>
        <vt:i4>5</vt:i4>
      </vt:variant>
      <vt:variant>
        <vt:lpwstr>http://e-stewards.org/certification-overview/</vt:lpwstr>
      </vt:variant>
      <vt:variant>
        <vt:lpwstr/>
      </vt:variant>
      <vt:variant>
        <vt:i4>8192030</vt:i4>
      </vt:variant>
      <vt:variant>
        <vt:i4>54</vt:i4>
      </vt:variant>
      <vt:variant>
        <vt:i4>0</vt:i4>
      </vt:variant>
      <vt:variant>
        <vt:i4>5</vt:i4>
      </vt:variant>
      <vt:variant>
        <vt:lpwstr>http://www.epsc.ca/index.php?option=com_content&amp;view=article&amp;id=14&amp;Itemid=24&amp;lang=en</vt:lpwstr>
      </vt:variant>
      <vt:variant>
        <vt:lpwstr/>
      </vt:variant>
      <vt:variant>
        <vt:i4>2490403</vt:i4>
      </vt:variant>
      <vt:variant>
        <vt:i4>51</vt:i4>
      </vt:variant>
      <vt:variant>
        <vt:i4>0</vt:i4>
      </vt:variant>
      <vt:variant>
        <vt:i4>5</vt:i4>
      </vt:variant>
      <vt:variant>
        <vt:lpwstr>http://www.r2solutions.org/</vt:lpwstr>
      </vt:variant>
      <vt:variant>
        <vt:lpwstr/>
      </vt:variant>
      <vt:variant>
        <vt:i4>6684710</vt:i4>
      </vt:variant>
      <vt:variant>
        <vt:i4>48</vt:i4>
      </vt:variant>
      <vt:variant>
        <vt:i4>0</vt:i4>
      </vt:variant>
      <vt:variant>
        <vt:i4>5</vt:i4>
      </vt:variant>
      <vt:variant>
        <vt:lpwstr>http://www.epa.gov/wastes/conserve/materials/ecycling/certification.htm</vt:lpwstr>
      </vt:variant>
      <vt:variant>
        <vt:lpwstr/>
      </vt:variant>
      <vt:variant>
        <vt:i4>2228286</vt:i4>
      </vt:variant>
      <vt:variant>
        <vt:i4>45</vt:i4>
      </vt:variant>
      <vt:variant>
        <vt:i4>0</vt:i4>
      </vt:variant>
      <vt:variant>
        <vt:i4>5</vt:i4>
      </vt:variant>
      <vt:variant>
        <vt:lpwstr>http://www.certifymerecycling.org/</vt:lpwstr>
      </vt:variant>
      <vt:variant>
        <vt:lpwstr/>
      </vt:variant>
      <vt:variant>
        <vt:i4>4259889</vt:i4>
      </vt:variant>
      <vt:variant>
        <vt:i4>42</vt:i4>
      </vt:variant>
      <vt:variant>
        <vt:i4>0</vt:i4>
      </vt:variant>
      <vt:variant>
        <vt:i4>5</vt:i4>
      </vt:variant>
      <vt:variant>
        <vt:lpwstr>http://ec.europa.eu/environment/emas/index_en.htm</vt:lpwstr>
      </vt:variant>
      <vt:variant>
        <vt:lpwstr/>
      </vt:variant>
      <vt:variant>
        <vt:i4>1835022</vt:i4>
      </vt:variant>
      <vt:variant>
        <vt:i4>39</vt:i4>
      </vt:variant>
      <vt:variant>
        <vt:i4>0</vt:i4>
      </vt:variant>
      <vt:variant>
        <vt:i4>5</vt:i4>
      </vt:variant>
      <vt:variant>
        <vt:lpwstr>http://www.bsigroup.com/en-GB/ohsas-18001-occupational-health-and-safety/</vt:lpwstr>
      </vt:variant>
      <vt:variant>
        <vt:lpwstr/>
      </vt:variant>
      <vt:variant>
        <vt:i4>3211354</vt:i4>
      </vt:variant>
      <vt:variant>
        <vt:i4>36</vt:i4>
      </vt:variant>
      <vt:variant>
        <vt:i4>0</vt:i4>
      </vt:variant>
      <vt:variant>
        <vt:i4>5</vt:i4>
      </vt:variant>
      <vt:variant>
        <vt:lpwstr>http://www.iso.org/iso/iso_catalogue/management_and_leadership_standards/environmental_management/iso14000</vt:lpwstr>
      </vt:variant>
      <vt:variant>
        <vt:lpwstr/>
      </vt:variant>
      <vt:variant>
        <vt:i4>1048579</vt:i4>
      </vt:variant>
      <vt:variant>
        <vt:i4>33</vt:i4>
      </vt:variant>
      <vt:variant>
        <vt:i4>0</vt:i4>
      </vt:variant>
      <vt:variant>
        <vt:i4>5</vt:i4>
      </vt:variant>
      <vt:variant>
        <vt:lpwstr>http://www.iso.org/iso/home.html</vt:lpwstr>
      </vt:variant>
      <vt:variant>
        <vt:lpwstr/>
      </vt:variant>
      <vt:variant>
        <vt:i4>8126475</vt:i4>
      </vt:variant>
      <vt:variant>
        <vt:i4>30</vt:i4>
      </vt:variant>
      <vt:variant>
        <vt:i4>0</vt:i4>
      </vt:variant>
      <vt:variant>
        <vt:i4>5</vt:i4>
      </vt:variant>
      <vt:variant>
        <vt:lpwstr>http://en.wikipedia.org/wiki/Environmental_planning</vt:lpwstr>
      </vt:variant>
      <vt:variant>
        <vt:lpwstr/>
      </vt:variant>
      <vt:variant>
        <vt:i4>7536671</vt:i4>
      </vt:variant>
      <vt:variant>
        <vt:i4>27</vt:i4>
      </vt:variant>
      <vt:variant>
        <vt:i4>0</vt:i4>
      </vt:variant>
      <vt:variant>
        <vt:i4>5</vt:i4>
      </vt:variant>
      <vt:variant>
        <vt:lpwstr>http://en.wikipedia.org/wiki/Transport_planning</vt:lpwstr>
      </vt:variant>
      <vt:variant>
        <vt:lpwstr/>
      </vt:variant>
      <vt:variant>
        <vt:i4>5701674</vt:i4>
      </vt:variant>
      <vt:variant>
        <vt:i4>24</vt:i4>
      </vt:variant>
      <vt:variant>
        <vt:i4>0</vt:i4>
      </vt:variant>
      <vt:variant>
        <vt:i4>5</vt:i4>
      </vt:variant>
      <vt:variant>
        <vt:lpwstr>http://en.wikipedia.org/wiki/Regional_planning</vt:lpwstr>
      </vt:variant>
      <vt:variant>
        <vt:lpwstr/>
      </vt:variant>
      <vt:variant>
        <vt:i4>7798802</vt:i4>
      </vt:variant>
      <vt:variant>
        <vt:i4>21</vt:i4>
      </vt:variant>
      <vt:variant>
        <vt:i4>0</vt:i4>
      </vt:variant>
      <vt:variant>
        <vt:i4>5</vt:i4>
      </vt:variant>
      <vt:variant>
        <vt:lpwstr>http://en.wikipedia.org/wiki/Urban_planning</vt:lpwstr>
      </vt:variant>
      <vt:variant>
        <vt:lpwstr/>
      </vt:variant>
      <vt:variant>
        <vt:i4>6422577</vt:i4>
      </vt:variant>
      <vt:variant>
        <vt:i4>18</vt:i4>
      </vt:variant>
      <vt:variant>
        <vt:i4>0</vt:i4>
      </vt:variant>
      <vt:variant>
        <vt:i4>5</vt:i4>
      </vt:variant>
      <vt:variant>
        <vt:lpwstr>http://en.wikipedia.org/wiki/Land_use_planning</vt:lpwstr>
      </vt:variant>
      <vt:variant>
        <vt:lpwstr/>
      </vt:variant>
      <vt:variant>
        <vt:i4>5111833</vt:i4>
      </vt:variant>
      <vt:variant>
        <vt:i4>15</vt:i4>
      </vt:variant>
      <vt:variant>
        <vt:i4>0</vt:i4>
      </vt:variant>
      <vt:variant>
        <vt:i4>5</vt:i4>
      </vt:variant>
      <vt:variant>
        <vt:lpwstr>http://www.basel.int/Implementation/LegalMatters/IllegalTraffic/Guidance/tabid/3423/Default.aspx</vt:lpwstr>
      </vt:variant>
      <vt:variant>
        <vt:lpwstr/>
      </vt:variant>
      <vt:variant>
        <vt:i4>5111833</vt:i4>
      </vt:variant>
      <vt:variant>
        <vt:i4>12</vt:i4>
      </vt:variant>
      <vt:variant>
        <vt:i4>0</vt:i4>
      </vt:variant>
      <vt:variant>
        <vt:i4>5</vt:i4>
      </vt:variant>
      <vt:variant>
        <vt:lpwstr>http://www.basel.int/Implementation/LegalMatters/IllegalTraffic/Guidance/tabid/3423/Default.aspx</vt:lpwstr>
      </vt:variant>
      <vt:variant>
        <vt:lpwstr/>
      </vt:variant>
      <vt:variant>
        <vt:i4>5111833</vt:i4>
      </vt:variant>
      <vt:variant>
        <vt:i4>9</vt:i4>
      </vt:variant>
      <vt:variant>
        <vt:i4>0</vt:i4>
      </vt:variant>
      <vt:variant>
        <vt:i4>5</vt:i4>
      </vt:variant>
      <vt:variant>
        <vt:lpwstr>http://www.basel.int/Implementation/LegalMatters/IllegalTraffic/Guidance/tabid/3423/Default.aspx</vt:lpwstr>
      </vt:variant>
      <vt:variant>
        <vt:lpwstr/>
      </vt:variant>
      <vt:variant>
        <vt:i4>8192127</vt:i4>
      </vt:variant>
      <vt:variant>
        <vt:i4>6</vt:i4>
      </vt:variant>
      <vt:variant>
        <vt:i4>0</vt:i4>
      </vt:variant>
      <vt:variant>
        <vt:i4>5</vt:i4>
      </vt:variant>
      <vt:variant>
        <vt:lpwstr>http://www.unep.org/documents.multilingual/default.asp?documentid=78&amp;articleid=1163</vt:lpwstr>
      </vt:variant>
      <vt:variant>
        <vt:lpwstr/>
      </vt:variant>
      <vt:variant>
        <vt:i4>6357098</vt:i4>
      </vt:variant>
      <vt:variant>
        <vt:i4>3</vt:i4>
      </vt:variant>
      <vt:variant>
        <vt:i4>0</vt:i4>
      </vt:variant>
      <vt:variant>
        <vt:i4>5</vt:i4>
      </vt:variant>
      <vt:variant>
        <vt:lpwstr>http://www.basel.int/Implementation/StrategicFramework/Overview/tabid/3807/Default.aspx</vt:lpwstr>
      </vt:variant>
      <vt:variant>
        <vt:lpwstr/>
      </vt:variant>
      <vt:variant>
        <vt:i4>5963805</vt:i4>
      </vt:variant>
      <vt:variant>
        <vt:i4>0</vt:i4>
      </vt:variant>
      <vt:variant>
        <vt:i4>0</vt:i4>
      </vt:variant>
      <vt:variant>
        <vt:i4>5</vt:i4>
      </vt:variant>
      <vt:variant>
        <vt:lpwstr>http://www.basel.int/Implementation/CountryLedInitiative/EnvironmentallySoundManagement/ESMFramework/tabid/3616/Default.aspx</vt:lpwstr>
      </vt:variant>
      <vt:variant>
        <vt:lpwstr/>
      </vt:variant>
      <vt:variant>
        <vt:i4>327756</vt:i4>
      </vt:variant>
      <vt:variant>
        <vt:i4>60</vt:i4>
      </vt:variant>
      <vt:variant>
        <vt:i4>0</vt:i4>
      </vt:variant>
      <vt:variant>
        <vt:i4>5</vt:i4>
      </vt:variant>
      <vt:variant>
        <vt:lpwstr>http://eur-lex.europa.eu/legal-content/FR/ALL/?uri=CELEX%3A32009L0125</vt:lpwstr>
      </vt:variant>
      <vt:variant>
        <vt:lpwstr/>
      </vt:variant>
      <vt:variant>
        <vt:i4>1900609</vt:i4>
      </vt:variant>
      <vt:variant>
        <vt:i4>57</vt:i4>
      </vt:variant>
      <vt:variant>
        <vt:i4>0</vt:i4>
      </vt:variant>
      <vt:variant>
        <vt:i4>5</vt:i4>
      </vt:variant>
      <vt:variant>
        <vt:lpwstr>http://eur-lex.europa.eu/legal-content/FR/TXT/?uri=celex%3A32011L0065</vt:lpwstr>
      </vt:variant>
      <vt:variant>
        <vt:lpwstr/>
      </vt:variant>
      <vt:variant>
        <vt:i4>4521994</vt:i4>
      </vt:variant>
      <vt:variant>
        <vt:i4>54</vt:i4>
      </vt:variant>
      <vt:variant>
        <vt:i4>0</vt:i4>
      </vt:variant>
      <vt:variant>
        <vt:i4>5</vt:i4>
      </vt:variant>
      <vt:variant>
        <vt:lpwstr>http://www.epeat.net/</vt:lpwstr>
      </vt:variant>
      <vt:variant>
        <vt:lpwstr/>
      </vt:variant>
      <vt:variant>
        <vt:i4>3997821</vt:i4>
      </vt:variant>
      <vt:variant>
        <vt:i4>51</vt:i4>
      </vt:variant>
      <vt:variant>
        <vt:i4>0</vt:i4>
      </vt:variant>
      <vt:variant>
        <vt:i4>5</vt:i4>
      </vt:variant>
      <vt:variant>
        <vt:lpwstr>http://ec.europa.eu/environment/waste/weee/pdf/m518 EN.pdf</vt:lpwstr>
      </vt:variant>
      <vt:variant>
        <vt:lpwstr/>
      </vt:variant>
      <vt:variant>
        <vt:i4>1704029</vt:i4>
      </vt:variant>
      <vt:variant>
        <vt:i4>48</vt:i4>
      </vt:variant>
      <vt:variant>
        <vt:i4>0</vt:i4>
      </vt:variant>
      <vt:variant>
        <vt:i4>5</vt:i4>
      </vt:variant>
      <vt:variant>
        <vt:lpwstr>http://eur-lex.europa.eu/legal-content/EN/TXT/?uri=CELEX%3A32012L0019</vt:lpwstr>
      </vt:variant>
      <vt:variant>
        <vt:lpwstr/>
      </vt:variant>
      <vt:variant>
        <vt:i4>4259889</vt:i4>
      </vt:variant>
      <vt:variant>
        <vt:i4>45</vt:i4>
      </vt:variant>
      <vt:variant>
        <vt:i4>0</vt:i4>
      </vt:variant>
      <vt:variant>
        <vt:i4>5</vt:i4>
      </vt:variant>
      <vt:variant>
        <vt:lpwstr>http://ec.europa.eu/environment/emas/index_en.htm</vt:lpwstr>
      </vt:variant>
      <vt:variant>
        <vt:lpwstr/>
      </vt:variant>
      <vt:variant>
        <vt:i4>655445</vt:i4>
      </vt:variant>
      <vt:variant>
        <vt:i4>42</vt:i4>
      </vt:variant>
      <vt:variant>
        <vt:i4>0</vt:i4>
      </vt:variant>
      <vt:variant>
        <vt:i4>5</vt:i4>
      </vt:variant>
      <vt:variant>
        <vt:lpwstr>http://www.iso.org/iso/iso_survey_executive-summary.pdf</vt:lpwstr>
      </vt:variant>
      <vt:variant>
        <vt:lpwstr/>
      </vt:variant>
      <vt:variant>
        <vt:i4>7340135</vt:i4>
      </vt:variant>
      <vt:variant>
        <vt:i4>39</vt:i4>
      </vt:variant>
      <vt:variant>
        <vt:i4>0</vt:i4>
      </vt:variant>
      <vt:variant>
        <vt:i4>5</vt:i4>
      </vt:variant>
      <vt:variant>
        <vt:lpwstr>https://committee.iso.org/sites/tc207sc1/home/projects/published/iso-14001---environmental-manage.html</vt:lpwstr>
      </vt:variant>
      <vt:variant>
        <vt:lpwstr/>
      </vt:variant>
      <vt:variant>
        <vt:i4>1441911</vt:i4>
      </vt:variant>
      <vt:variant>
        <vt:i4>36</vt:i4>
      </vt:variant>
      <vt:variant>
        <vt:i4>0</vt:i4>
      </vt:variant>
      <vt:variant>
        <vt:i4>5</vt:i4>
      </vt:variant>
      <vt:variant>
        <vt:lpwstr>http://www.iso.org/iso/home/standards/management-standards/iso14000/iso14001_revision.htm</vt:lpwstr>
      </vt:variant>
      <vt:variant>
        <vt:lpwstr/>
      </vt:variant>
      <vt:variant>
        <vt:i4>6619242</vt:i4>
      </vt:variant>
      <vt:variant>
        <vt:i4>33</vt:i4>
      </vt:variant>
      <vt:variant>
        <vt:i4>0</vt:i4>
      </vt:variant>
      <vt:variant>
        <vt:i4>5</vt:i4>
      </vt:variant>
      <vt:variant>
        <vt:lpwstr>http://www.iaf.nu/</vt:lpwstr>
      </vt:variant>
      <vt:variant>
        <vt:lpwstr/>
      </vt:variant>
      <vt:variant>
        <vt:i4>3145830</vt:i4>
      </vt:variant>
      <vt:variant>
        <vt:i4>30</vt:i4>
      </vt:variant>
      <vt:variant>
        <vt:i4>0</vt:i4>
      </vt:variant>
      <vt:variant>
        <vt:i4>5</vt:i4>
      </vt:variant>
      <vt:variant>
        <vt:lpwstr>http://www.oecd.org/env/waste/39559085.pdf</vt:lpwstr>
      </vt:variant>
      <vt:variant>
        <vt:lpwstr/>
      </vt:variant>
      <vt:variant>
        <vt:i4>1900551</vt:i4>
      </vt:variant>
      <vt:variant>
        <vt:i4>27</vt:i4>
      </vt:variant>
      <vt:variant>
        <vt:i4>0</vt:i4>
      </vt:variant>
      <vt:variant>
        <vt:i4>5</vt:i4>
      </vt:variant>
      <vt:variant>
        <vt:lpwstr>http://eippcb.jrc.ec.europa.eu/reference/</vt:lpwstr>
      </vt:variant>
      <vt:variant>
        <vt:lpwstr/>
      </vt:variant>
      <vt:variant>
        <vt:i4>7602217</vt:i4>
      </vt:variant>
      <vt:variant>
        <vt:i4>24</vt:i4>
      </vt:variant>
      <vt:variant>
        <vt:i4>0</vt:i4>
      </vt:variant>
      <vt:variant>
        <vt:i4>5</vt:i4>
      </vt:variant>
      <vt:variant>
        <vt:lpwstr>http://chm.pops.int/Implementation/BATBEP/Guidelines/tabid/187/Default.aspx</vt:lpwstr>
      </vt:variant>
      <vt:variant>
        <vt:lpwstr/>
      </vt:variant>
      <vt:variant>
        <vt:i4>2687023</vt:i4>
      </vt:variant>
      <vt:variant>
        <vt:i4>21</vt:i4>
      </vt:variant>
      <vt:variant>
        <vt:i4>0</vt:i4>
      </vt:variant>
      <vt:variant>
        <vt:i4>5</vt:i4>
      </vt:variant>
      <vt:variant>
        <vt:lpwstr>http://www.basel.int/Countries/NationalReporting/OverviewandMandate/tabid/2314/Default.aspx</vt:lpwstr>
      </vt:variant>
      <vt:variant>
        <vt:lpwstr/>
      </vt:variant>
      <vt:variant>
        <vt:i4>589842</vt:i4>
      </vt:variant>
      <vt:variant>
        <vt:i4>18</vt:i4>
      </vt:variant>
      <vt:variant>
        <vt:i4>0</vt:i4>
      </vt:variant>
      <vt:variant>
        <vt:i4>5</vt:i4>
      </vt:variant>
      <vt:variant>
        <vt:lpwstr>http://www.basel.int/Implementation/Publications/GuidanceManuals/tabid/2364/Default.aspx</vt:lpwstr>
      </vt:variant>
      <vt:variant>
        <vt:lpwstr/>
      </vt:variant>
      <vt:variant>
        <vt:i4>131092</vt:i4>
      </vt:variant>
      <vt:variant>
        <vt:i4>15</vt:i4>
      </vt:variant>
      <vt:variant>
        <vt:i4>0</vt:i4>
      </vt:variant>
      <vt:variant>
        <vt:i4>5</vt:i4>
      </vt:variant>
      <vt:variant>
        <vt:lpwstr>http://www.basel.int/Implementation/Publications/TechnicalGuidelines/tabid/2362/Default.aspx</vt:lpwstr>
      </vt:variant>
      <vt:variant>
        <vt:lpwstr/>
      </vt:variant>
      <vt:variant>
        <vt:i4>131092</vt:i4>
      </vt:variant>
      <vt:variant>
        <vt:i4>12</vt:i4>
      </vt:variant>
      <vt:variant>
        <vt:i4>0</vt:i4>
      </vt:variant>
      <vt:variant>
        <vt:i4>5</vt:i4>
      </vt:variant>
      <vt:variant>
        <vt:lpwstr>http://www.basel.int/Implementation/Publications/TechnicalGuidelines/tabid/2362/Default.aspx</vt:lpwstr>
      </vt:variant>
      <vt:variant>
        <vt:lpwstr/>
      </vt:variant>
      <vt:variant>
        <vt:i4>5963805</vt:i4>
      </vt:variant>
      <vt:variant>
        <vt:i4>9</vt:i4>
      </vt:variant>
      <vt:variant>
        <vt:i4>0</vt:i4>
      </vt:variant>
      <vt:variant>
        <vt:i4>5</vt:i4>
      </vt:variant>
      <vt:variant>
        <vt:lpwstr>http://www.basel.int/Implementation/CountryLedInitiative/EnvironmentallySoundManagement/ESMFramework/tabid/3616/Default.aspx</vt:lpwstr>
      </vt:variant>
      <vt:variant>
        <vt:lpwstr/>
      </vt:variant>
      <vt:variant>
        <vt:i4>6815779</vt:i4>
      </vt:variant>
      <vt:variant>
        <vt:i4>6</vt:i4>
      </vt:variant>
      <vt:variant>
        <vt:i4>0</vt:i4>
      </vt:variant>
      <vt:variant>
        <vt:i4>5</vt:i4>
      </vt:variant>
      <vt:variant>
        <vt:lpwstr>http://www.basel.int/implementation/legalmatters/legalframeworks/tools/tabid/2750/default.aspx</vt:lpwstr>
      </vt:variant>
      <vt:variant>
        <vt:lpwstr/>
      </vt:variant>
      <vt:variant>
        <vt:i4>5963805</vt:i4>
      </vt:variant>
      <vt:variant>
        <vt:i4>3</vt:i4>
      </vt:variant>
      <vt:variant>
        <vt:i4>0</vt:i4>
      </vt:variant>
      <vt:variant>
        <vt:i4>5</vt:i4>
      </vt:variant>
      <vt:variant>
        <vt:lpwstr>http://www.basel.int/Implementation/CountryLedInitiative/EnvironmentallySoundManagement/ESMFramework/tabid/3616/Default.aspx</vt:lpwstr>
      </vt:variant>
      <vt:variant>
        <vt:lpwstr/>
      </vt:variant>
      <vt:variant>
        <vt:i4>5963805</vt:i4>
      </vt:variant>
      <vt:variant>
        <vt:i4>0</vt:i4>
      </vt:variant>
      <vt:variant>
        <vt:i4>0</vt:i4>
      </vt:variant>
      <vt:variant>
        <vt:i4>5</vt:i4>
      </vt:variant>
      <vt:variant>
        <vt:lpwstr>http://www.basel.int/Implementation/CountryLedInitiative/EnvironmentallySoundManagement/ESMFramework/tabid/3616/Default.aspx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2017-03-03T10:17:00Z</dcterms:created>
  <dcterms:modified xsi:type="dcterms:W3CDTF">2017-03-06T16:20:00Z</dcterms:modified>
</cp:coreProperties>
</file>