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A7" w:rsidRDefault="005B1B5C">
      <w:pPr>
        <w:tabs>
          <w:tab w:val="left" w:pos="2381"/>
          <w:tab w:val="left" w:pos="2948"/>
          <w:tab w:val="left" w:pos="3515"/>
          <w:tab w:val="left" w:pos="4082"/>
        </w:tabs>
        <w:spacing w:before="120" w:after="240"/>
        <w:ind w:left="993"/>
        <w:rPr>
          <w:rFonts w:eastAsia="Calibri"/>
          <w:b/>
          <w:noProof/>
          <w:sz w:val="28"/>
          <w:szCs w:val="28"/>
          <w:lang w:val="en-US"/>
        </w:rPr>
      </w:pPr>
      <w:r>
        <w:rPr>
          <w:rFonts w:eastAsia="SimSun"/>
          <w:b/>
          <w:bCs/>
          <w:sz w:val="28"/>
          <w:szCs w:val="28"/>
          <w:lang w:eastAsia="fr-CH"/>
        </w:rPr>
        <w:t>Information on e</w:t>
      </w:r>
      <w:r w:rsidRPr="004F3C98">
        <w:rPr>
          <w:rFonts w:eastAsia="SimSun"/>
          <w:b/>
          <w:bCs/>
          <w:sz w:val="28"/>
          <w:szCs w:val="28"/>
          <w:lang w:eastAsia="fr-CH"/>
        </w:rPr>
        <w:t xml:space="preserve">lections </w:t>
      </w:r>
      <w:r w:rsidR="00F67FD6" w:rsidRPr="00F67FD6">
        <w:rPr>
          <w:rFonts w:eastAsia="SimSun"/>
          <w:b/>
          <w:bCs/>
          <w:sz w:val="28"/>
          <w:szCs w:val="28"/>
          <w:lang w:eastAsia="fr-CH"/>
        </w:rPr>
        <w:t xml:space="preserve">of officers and subsidiary body members </w:t>
      </w:r>
      <w:r w:rsidRPr="004F3C98">
        <w:rPr>
          <w:rFonts w:eastAsia="SimSun"/>
          <w:b/>
          <w:bCs/>
          <w:sz w:val="28"/>
          <w:szCs w:val="28"/>
          <w:lang w:eastAsia="fr-CH"/>
        </w:rPr>
        <w:t xml:space="preserve">to take place during the </w:t>
      </w:r>
      <w:r>
        <w:rPr>
          <w:rFonts w:eastAsia="SimSun"/>
          <w:b/>
          <w:bCs/>
          <w:sz w:val="28"/>
          <w:szCs w:val="28"/>
          <w:lang w:eastAsia="fr-CH"/>
        </w:rPr>
        <w:t>meetings of the c</w:t>
      </w:r>
      <w:r w:rsidRPr="004F3C98">
        <w:rPr>
          <w:rFonts w:eastAsia="SimSun"/>
          <w:b/>
          <w:bCs/>
          <w:sz w:val="28"/>
          <w:szCs w:val="28"/>
          <w:lang w:eastAsia="fr-CH"/>
        </w:rPr>
        <w:t>onference</w:t>
      </w:r>
      <w:r>
        <w:rPr>
          <w:rFonts w:eastAsia="SimSun"/>
          <w:b/>
          <w:bCs/>
          <w:sz w:val="28"/>
          <w:szCs w:val="28"/>
          <w:lang w:eastAsia="fr-CH"/>
        </w:rPr>
        <w:t>s</w:t>
      </w:r>
      <w:r w:rsidRPr="004F3C98">
        <w:rPr>
          <w:rFonts w:eastAsia="SimSun"/>
          <w:b/>
          <w:bCs/>
          <w:sz w:val="28"/>
          <w:szCs w:val="28"/>
          <w:lang w:eastAsia="fr-CH"/>
        </w:rPr>
        <w:t xml:space="preserve"> of the </w:t>
      </w:r>
      <w:r>
        <w:rPr>
          <w:rFonts w:eastAsia="SimSun"/>
          <w:b/>
          <w:bCs/>
          <w:sz w:val="28"/>
          <w:szCs w:val="28"/>
          <w:lang w:eastAsia="fr-CH"/>
        </w:rPr>
        <w:t>p</w:t>
      </w:r>
      <w:r w:rsidRPr="004F3C98">
        <w:rPr>
          <w:rFonts w:eastAsia="SimSun"/>
          <w:b/>
          <w:bCs/>
          <w:sz w:val="28"/>
          <w:szCs w:val="28"/>
          <w:lang w:eastAsia="fr-CH"/>
        </w:rPr>
        <w:t xml:space="preserve">arties to the </w:t>
      </w:r>
      <w:r>
        <w:rPr>
          <w:rFonts w:eastAsia="SimSun"/>
          <w:b/>
          <w:bCs/>
          <w:sz w:val="28"/>
          <w:szCs w:val="28"/>
          <w:lang w:eastAsia="fr-CH"/>
        </w:rPr>
        <w:t xml:space="preserve">Basel, Rotterdam and </w:t>
      </w:r>
      <w:r w:rsidRPr="004F3C98">
        <w:rPr>
          <w:rFonts w:eastAsia="SimSun"/>
          <w:b/>
          <w:bCs/>
          <w:sz w:val="28"/>
          <w:szCs w:val="28"/>
          <w:lang w:eastAsia="fr-CH"/>
        </w:rPr>
        <w:t xml:space="preserve">Stockholm </w:t>
      </w:r>
      <w:r>
        <w:rPr>
          <w:rFonts w:eastAsia="SimSun"/>
          <w:b/>
          <w:bCs/>
          <w:sz w:val="28"/>
          <w:szCs w:val="28"/>
          <w:lang w:eastAsia="fr-CH"/>
        </w:rPr>
        <w:t>c</w:t>
      </w:r>
      <w:r w:rsidRPr="004F3C98">
        <w:rPr>
          <w:rFonts w:eastAsia="SimSun"/>
          <w:b/>
          <w:bCs/>
          <w:sz w:val="28"/>
          <w:szCs w:val="28"/>
          <w:lang w:eastAsia="fr-CH"/>
        </w:rPr>
        <w:t>onvention</w:t>
      </w:r>
      <w:r>
        <w:rPr>
          <w:rFonts w:eastAsia="SimSun"/>
          <w:b/>
          <w:bCs/>
          <w:sz w:val="28"/>
          <w:szCs w:val="28"/>
          <w:lang w:eastAsia="fr-CH"/>
        </w:rPr>
        <w:t>s</w:t>
      </w:r>
      <w:r w:rsidRPr="004F3C98">
        <w:rPr>
          <w:rFonts w:eastAsia="SimSun"/>
          <w:b/>
          <w:bCs/>
          <w:sz w:val="28"/>
          <w:szCs w:val="28"/>
          <w:lang w:eastAsia="fr-CH"/>
        </w:rPr>
        <w:t xml:space="preserve"> </w:t>
      </w:r>
      <w:r>
        <w:rPr>
          <w:rFonts w:eastAsia="SimSun"/>
          <w:b/>
          <w:bCs/>
          <w:sz w:val="28"/>
          <w:szCs w:val="28"/>
          <w:lang w:eastAsia="fr-CH"/>
        </w:rPr>
        <w:t>in</w:t>
      </w:r>
      <w:r w:rsidRPr="004F3C98">
        <w:rPr>
          <w:rFonts w:eastAsia="SimSun"/>
          <w:b/>
          <w:bCs/>
          <w:sz w:val="28"/>
          <w:szCs w:val="28"/>
          <w:lang w:eastAsia="fr-CH"/>
        </w:rPr>
        <w:t xml:space="preserve"> 2015</w:t>
      </w:r>
    </w:p>
    <w:p w:rsidR="005F7DA7" w:rsidRDefault="00F67FD6">
      <w:pPr>
        <w:spacing w:after="200"/>
        <w:ind w:left="285" w:firstLine="708"/>
        <w:rPr>
          <w:rFonts w:eastAsia="Calibri"/>
          <w:b/>
          <w:noProof/>
          <w:szCs w:val="24"/>
          <w:lang w:val="en-US"/>
        </w:rPr>
      </w:pPr>
      <w:r w:rsidRPr="001D77AD">
        <w:rPr>
          <w:rFonts w:eastAsia="Calibri"/>
          <w:b/>
          <w:noProof/>
          <w:szCs w:val="24"/>
          <w:lang w:val="en-US"/>
        </w:rPr>
        <w:t>Note by the Secretariat</w:t>
      </w:r>
    </w:p>
    <w:p w:rsidR="005F7DA7" w:rsidRDefault="00F67FD6" w:rsidP="00946608">
      <w:pPr>
        <w:numPr>
          <w:ilvl w:val="0"/>
          <w:numId w:val="2"/>
        </w:numPr>
        <w:spacing w:after="120" w:line="276" w:lineRule="auto"/>
        <w:ind w:left="993" w:hanging="709"/>
        <w:contextualSpacing/>
        <w:rPr>
          <w:sz w:val="20"/>
        </w:rPr>
      </w:pPr>
      <w:r w:rsidRPr="00F67FD6">
        <w:rPr>
          <w:rFonts w:eastAsia="Calibri"/>
          <w:b/>
          <w:noProof/>
          <w:sz w:val="28"/>
          <w:szCs w:val="28"/>
          <w:lang w:val="en-US"/>
        </w:rPr>
        <w:t>Introduction</w:t>
      </w:r>
    </w:p>
    <w:p w:rsidR="005F7DA7" w:rsidRDefault="00AC1A44" w:rsidP="00A6247D">
      <w:pPr>
        <w:pStyle w:val="ListParagraph"/>
        <w:numPr>
          <w:ilvl w:val="0"/>
          <w:numId w:val="4"/>
        </w:numPr>
        <w:tabs>
          <w:tab w:val="left" w:pos="1560"/>
        </w:tabs>
        <w:spacing w:after="120" w:line="240" w:lineRule="auto"/>
        <w:ind w:left="993" w:firstLine="0"/>
        <w:contextualSpacing w:val="0"/>
        <w:rPr>
          <w:rFonts w:ascii="Times New Roman" w:hAnsi="Times New Roman"/>
          <w:sz w:val="20"/>
          <w:szCs w:val="20"/>
        </w:rPr>
      </w:pPr>
      <w:r w:rsidRPr="001D77AD">
        <w:rPr>
          <w:rFonts w:ascii="Times New Roman" w:hAnsi="Times New Roman"/>
          <w:sz w:val="20"/>
          <w:szCs w:val="20"/>
        </w:rPr>
        <w:t xml:space="preserve">In accordance with the respective rules of procedures for meetings of the conferences of the parties to the Basel, Rotterdam and Stockholm </w:t>
      </w:r>
      <w:r w:rsidR="007E1B3F" w:rsidRPr="001D77AD">
        <w:rPr>
          <w:rFonts w:ascii="Times New Roman" w:hAnsi="Times New Roman"/>
          <w:sz w:val="20"/>
          <w:szCs w:val="20"/>
        </w:rPr>
        <w:t>c</w:t>
      </w:r>
      <w:r w:rsidRPr="001D77AD">
        <w:rPr>
          <w:rFonts w:ascii="Times New Roman" w:hAnsi="Times New Roman"/>
          <w:sz w:val="20"/>
          <w:szCs w:val="20"/>
        </w:rPr>
        <w:t>onventions</w:t>
      </w:r>
      <w:r w:rsidRPr="007E1B3F">
        <w:rPr>
          <w:rStyle w:val="FootnoteReference"/>
          <w:rFonts w:ascii="Times New Roman" w:hAnsi="Times New Roman"/>
          <w:sz w:val="20"/>
          <w:szCs w:val="20"/>
        </w:rPr>
        <w:footnoteReference w:id="1"/>
      </w:r>
      <w:r w:rsidR="007E1B3F" w:rsidRPr="001D77AD">
        <w:rPr>
          <w:rFonts w:ascii="Times New Roman" w:hAnsi="Times New Roman"/>
          <w:sz w:val="20"/>
          <w:szCs w:val="20"/>
        </w:rPr>
        <w:t>,</w:t>
      </w:r>
      <w:r w:rsidRPr="001D77AD">
        <w:rPr>
          <w:rFonts w:ascii="Times New Roman" w:hAnsi="Times New Roman"/>
          <w:sz w:val="20"/>
          <w:szCs w:val="20"/>
        </w:rPr>
        <w:t xml:space="preserve"> the offices of President and Rapporteur of the conferences of the parties shall normally be subject to rotation among the five United Nations regional groups.</w:t>
      </w:r>
    </w:p>
    <w:p w:rsidR="005F7DA7" w:rsidRDefault="00432BCE" w:rsidP="00A6247D">
      <w:pPr>
        <w:pStyle w:val="ListParagraph"/>
        <w:numPr>
          <w:ilvl w:val="0"/>
          <w:numId w:val="4"/>
        </w:numPr>
        <w:tabs>
          <w:tab w:val="left" w:pos="1560"/>
        </w:tabs>
        <w:spacing w:after="120" w:line="240" w:lineRule="auto"/>
        <w:ind w:left="993" w:firstLine="0"/>
        <w:contextualSpacing w:val="0"/>
        <w:rPr>
          <w:rFonts w:ascii="Times New Roman" w:hAnsi="Times New Roman"/>
          <w:sz w:val="20"/>
          <w:szCs w:val="20"/>
          <w:lang w:val="en-US"/>
        </w:rPr>
      </w:pPr>
      <w:r w:rsidRPr="001D77AD">
        <w:rPr>
          <w:rFonts w:ascii="Times New Roman" w:hAnsi="Times New Roman"/>
          <w:sz w:val="20"/>
          <w:szCs w:val="20"/>
          <w:lang w:val="en-US"/>
        </w:rPr>
        <w:t xml:space="preserve">During their meetings held respectively on 14-15 May 2014, 22-23 May 2014, and 4-5 June 2014, the bureaux of the conferences of the parties to the </w:t>
      </w:r>
      <w:r w:rsidR="00AD3BA5" w:rsidRPr="001D77AD">
        <w:rPr>
          <w:rFonts w:ascii="Times New Roman" w:hAnsi="Times New Roman"/>
          <w:sz w:val="20"/>
          <w:szCs w:val="20"/>
          <w:lang w:val="en-US"/>
        </w:rPr>
        <w:t xml:space="preserve">Stockholm, </w:t>
      </w:r>
      <w:r w:rsidRPr="001D77AD">
        <w:rPr>
          <w:rFonts w:ascii="Times New Roman" w:hAnsi="Times New Roman"/>
          <w:sz w:val="20"/>
          <w:szCs w:val="20"/>
          <w:lang w:val="en-US"/>
        </w:rPr>
        <w:t>Basel</w:t>
      </w:r>
      <w:r w:rsidR="00AD3BA5" w:rsidRPr="001D77AD">
        <w:rPr>
          <w:rFonts w:ascii="Times New Roman" w:hAnsi="Times New Roman"/>
          <w:sz w:val="20"/>
          <w:szCs w:val="20"/>
          <w:lang w:val="en-US"/>
        </w:rPr>
        <w:t xml:space="preserve"> and </w:t>
      </w:r>
      <w:r w:rsidRPr="001D77AD">
        <w:rPr>
          <w:rFonts w:ascii="Times New Roman" w:hAnsi="Times New Roman"/>
          <w:sz w:val="20"/>
          <w:szCs w:val="20"/>
          <w:lang w:val="en-US"/>
        </w:rPr>
        <w:t xml:space="preserve">Rotterdam conventions considered </w:t>
      </w:r>
      <w:r w:rsidR="00EF4922" w:rsidRPr="001D77AD">
        <w:rPr>
          <w:rFonts w:ascii="Times New Roman" w:hAnsi="Times New Roman"/>
          <w:sz w:val="20"/>
          <w:szCs w:val="20"/>
          <w:lang w:val="en-US"/>
        </w:rPr>
        <w:t xml:space="preserve">an information package on the elections to take place during the </w:t>
      </w:r>
      <w:r w:rsidR="00EF4922" w:rsidRPr="001D77AD">
        <w:rPr>
          <w:rFonts w:ascii="Times New Roman" w:hAnsi="Times New Roman"/>
          <w:sz w:val="20"/>
          <w:szCs w:val="20"/>
        </w:rPr>
        <w:t>meetings of the conferences of the parties to the Basel, Rotterdam and Stockholm conventions in May 2015</w:t>
      </w:r>
      <w:r w:rsidR="008F2028" w:rsidRPr="000A3C52">
        <w:rPr>
          <w:rStyle w:val="FootnoteReference"/>
          <w:rFonts w:ascii="Times New Roman" w:hAnsi="Times New Roman"/>
          <w:sz w:val="20"/>
          <w:szCs w:val="20"/>
        </w:rPr>
        <w:footnoteReference w:id="2"/>
      </w:r>
      <w:r w:rsidR="008F2028" w:rsidRPr="001D77AD">
        <w:rPr>
          <w:rFonts w:ascii="Times New Roman" w:hAnsi="Times New Roman"/>
          <w:sz w:val="20"/>
          <w:szCs w:val="20"/>
        </w:rPr>
        <w:t xml:space="preserve">. </w:t>
      </w:r>
    </w:p>
    <w:p w:rsidR="005F7DA7" w:rsidRDefault="00B3223A" w:rsidP="00946608">
      <w:pPr>
        <w:pStyle w:val="ListParagraph"/>
        <w:numPr>
          <w:ilvl w:val="0"/>
          <w:numId w:val="4"/>
        </w:numPr>
        <w:tabs>
          <w:tab w:val="left" w:pos="1560"/>
        </w:tabs>
        <w:spacing w:after="120" w:line="240" w:lineRule="auto"/>
        <w:ind w:left="992" w:firstLine="0"/>
        <w:contextualSpacing w:val="0"/>
        <w:rPr>
          <w:rFonts w:ascii="Times New Roman" w:hAnsi="Times New Roman"/>
          <w:sz w:val="20"/>
          <w:szCs w:val="20"/>
          <w:lang w:val="en-US"/>
        </w:rPr>
      </w:pPr>
      <w:r w:rsidRPr="001D77AD">
        <w:rPr>
          <w:rFonts w:ascii="Times New Roman" w:hAnsi="Times New Roman"/>
          <w:sz w:val="20"/>
          <w:szCs w:val="20"/>
          <w:lang w:val="en-US"/>
        </w:rPr>
        <w:t xml:space="preserve">During </w:t>
      </w:r>
      <w:r w:rsidR="00316C38" w:rsidRPr="001D77AD">
        <w:rPr>
          <w:rFonts w:ascii="Times New Roman" w:hAnsi="Times New Roman"/>
          <w:sz w:val="20"/>
          <w:szCs w:val="20"/>
          <w:lang w:val="en-US"/>
        </w:rPr>
        <w:t>its</w:t>
      </w:r>
      <w:r w:rsidRPr="001D77AD">
        <w:rPr>
          <w:rFonts w:ascii="Times New Roman" w:hAnsi="Times New Roman"/>
          <w:sz w:val="20"/>
          <w:szCs w:val="20"/>
          <w:lang w:val="en-US"/>
        </w:rPr>
        <w:t xml:space="preserve"> meeting</w:t>
      </w:r>
      <w:r w:rsidR="00316C38" w:rsidRPr="001D77AD">
        <w:rPr>
          <w:rFonts w:ascii="Times New Roman" w:hAnsi="Times New Roman"/>
          <w:sz w:val="20"/>
          <w:szCs w:val="20"/>
          <w:lang w:val="en-US"/>
        </w:rPr>
        <w:t xml:space="preserve">, </w:t>
      </w:r>
      <w:r w:rsidRPr="001D77AD">
        <w:rPr>
          <w:rFonts w:ascii="Times New Roman" w:hAnsi="Times New Roman"/>
          <w:sz w:val="20"/>
          <w:szCs w:val="20"/>
          <w:lang w:val="en-US"/>
        </w:rPr>
        <w:t>the Bureau of the Conference of the Parties to the Basel Convention noted that given the past practice of regional rotation</w:t>
      </w:r>
      <w:r w:rsidR="00D13209" w:rsidRPr="001D77AD">
        <w:rPr>
          <w:rFonts w:ascii="Times New Roman" w:hAnsi="Times New Roman"/>
          <w:sz w:val="20"/>
          <w:szCs w:val="20"/>
          <w:lang w:val="en-US"/>
        </w:rPr>
        <w:t xml:space="preserve"> </w:t>
      </w:r>
      <w:r w:rsidR="00316C38" w:rsidRPr="001D77AD">
        <w:rPr>
          <w:rFonts w:ascii="Times New Roman" w:hAnsi="Times New Roman"/>
          <w:sz w:val="20"/>
          <w:szCs w:val="20"/>
          <w:lang w:val="en-US"/>
        </w:rPr>
        <w:t xml:space="preserve">for the election of officers under the Basel and Stockholm conventions, </w:t>
      </w:r>
      <w:r w:rsidRPr="001D77AD">
        <w:rPr>
          <w:rFonts w:ascii="Times New Roman" w:hAnsi="Times New Roman"/>
          <w:sz w:val="20"/>
          <w:szCs w:val="20"/>
          <w:lang w:val="en-US"/>
        </w:rPr>
        <w:t xml:space="preserve">the next </w:t>
      </w:r>
      <w:r w:rsidR="00556F2C" w:rsidRPr="001D77AD">
        <w:rPr>
          <w:rFonts w:ascii="Times New Roman" w:hAnsi="Times New Roman"/>
          <w:sz w:val="20"/>
          <w:szCs w:val="20"/>
          <w:lang w:val="en-US"/>
        </w:rPr>
        <w:t>p</w:t>
      </w:r>
      <w:r w:rsidRPr="001D77AD">
        <w:rPr>
          <w:rFonts w:ascii="Times New Roman" w:hAnsi="Times New Roman"/>
          <w:sz w:val="20"/>
          <w:szCs w:val="20"/>
          <w:lang w:val="en-US"/>
        </w:rPr>
        <w:t xml:space="preserve">residents of the conferences of the parties to the Basel and Stockholm conventions could be expected to </w:t>
      </w:r>
      <w:r w:rsidR="00D023BD" w:rsidRPr="001D77AD">
        <w:rPr>
          <w:rFonts w:ascii="Times New Roman" w:hAnsi="Times New Roman"/>
          <w:sz w:val="20"/>
          <w:szCs w:val="20"/>
          <w:lang w:val="en-US"/>
        </w:rPr>
        <w:t xml:space="preserve">both </w:t>
      </w:r>
      <w:r w:rsidR="00316C38" w:rsidRPr="001D77AD">
        <w:rPr>
          <w:rFonts w:ascii="Times New Roman" w:hAnsi="Times New Roman"/>
          <w:sz w:val="20"/>
          <w:szCs w:val="20"/>
          <w:lang w:val="en-US"/>
        </w:rPr>
        <w:t>come</w:t>
      </w:r>
      <w:r w:rsidRPr="001D77AD">
        <w:rPr>
          <w:rFonts w:ascii="Times New Roman" w:hAnsi="Times New Roman"/>
          <w:sz w:val="20"/>
          <w:szCs w:val="20"/>
          <w:lang w:val="en-US"/>
        </w:rPr>
        <w:t xml:space="preserve"> from among </w:t>
      </w:r>
      <w:r w:rsidR="00316C38" w:rsidRPr="001D77AD">
        <w:rPr>
          <w:rFonts w:ascii="Times New Roman" w:hAnsi="Times New Roman"/>
          <w:sz w:val="20"/>
          <w:szCs w:val="20"/>
          <w:lang w:val="en-US"/>
        </w:rPr>
        <w:t xml:space="preserve">the </w:t>
      </w:r>
      <w:r w:rsidRPr="001D77AD">
        <w:rPr>
          <w:rFonts w:ascii="Times New Roman" w:hAnsi="Times New Roman"/>
          <w:sz w:val="20"/>
          <w:szCs w:val="20"/>
          <w:lang w:val="en-US"/>
        </w:rPr>
        <w:t xml:space="preserve">Africa </w:t>
      </w:r>
      <w:r w:rsidR="00316C38" w:rsidRPr="001D77AD">
        <w:rPr>
          <w:rFonts w:ascii="Times New Roman" w:hAnsi="Times New Roman"/>
          <w:sz w:val="20"/>
          <w:szCs w:val="20"/>
          <w:lang w:val="en-US"/>
        </w:rPr>
        <w:t xml:space="preserve">regional group. </w:t>
      </w:r>
      <w:r w:rsidR="00556F2C" w:rsidRPr="001D77AD">
        <w:rPr>
          <w:rFonts w:ascii="Times New Roman" w:hAnsi="Times New Roman"/>
          <w:sz w:val="20"/>
          <w:szCs w:val="20"/>
          <w:lang w:val="en-US"/>
        </w:rPr>
        <w:t xml:space="preserve">The Bureau members noted that regions </w:t>
      </w:r>
      <w:r w:rsidR="00CA3852" w:rsidRPr="001D77AD">
        <w:rPr>
          <w:rFonts w:ascii="Times New Roman" w:hAnsi="Times New Roman"/>
          <w:sz w:val="20"/>
          <w:szCs w:val="20"/>
          <w:lang w:val="en-US"/>
        </w:rPr>
        <w:t>could</w:t>
      </w:r>
      <w:r w:rsidR="00556F2C" w:rsidRPr="001D77AD">
        <w:rPr>
          <w:rFonts w:ascii="Times New Roman" w:hAnsi="Times New Roman"/>
          <w:sz w:val="20"/>
          <w:szCs w:val="20"/>
          <w:lang w:val="en-US"/>
        </w:rPr>
        <w:t xml:space="preserve"> consider agreeing on altering the rotation to avoid having two presidents from the same region</w:t>
      </w:r>
      <w:r w:rsidR="00AC1A44" w:rsidRPr="001D77AD">
        <w:rPr>
          <w:rFonts w:ascii="Times New Roman" w:hAnsi="Times New Roman"/>
          <w:sz w:val="20"/>
          <w:szCs w:val="20"/>
          <w:lang w:val="en-US"/>
        </w:rPr>
        <w:t xml:space="preserve"> at a given time</w:t>
      </w:r>
      <w:r w:rsidR="00556F2C" w:rsidRPr="001D77AD">
        <w:rPr>
          <w:rFonts w:ascii="Times New Roman" w:hAnsi="Times New Roman"/>
          <w:sz w:val="20"/>
          <w:szCs w:val="20"/>
          <w:lang w:val="en-US"/>
        </w:rPr>
        <w:t>.</w:t>
      </w:r>
    </w:p>
    <w:p w:rsidR="005F7DA7" w:rsidRDefault="00917DA9" w:rsidP="00946608">
      <w:pPr>
        <w:numPr>
          <w:ilvl w:val="0"/>
          <w:numId w:val="2"/>
        </w:numPr>
        <w:spacing w:after="120" w:line="276" w:lineRule="auto"/>
        <w:ind w:left="993" w:hanging="709"/>
        <w:contextualSpacing/>
        <w:rPr>
          <w:rFonts w:eastAsia="Calibri"/>
          <w:b/>
          <w:noProof/>
          <w:sz w:val="28"/>
          <w:szCs w:val="28"/>
          <w:lang w:val="en-US"/>
        </w:rPr>
      </w:pPr>
      <w:r w:rsidRPr="00917DA9">
        <w:rPr>
          <w:rFonts w:eastAsia="Calibri"/>
          <w:b/>
          <w:noProof/>
          <w:sz w:val="28"/>
          <w:szCs w:val="28"/>
          <w:lang w:val="en-US"/>
        </w:rPr>
        <w:t>Implementation</w:t>
      </w:r>
    </w:p>
    <w:p w:rsidR="005F7DA7" w:rsidRDefault="00B3223A" w:rsidP="00A6247D">
      <w:pPr>
        <w:pStyle w:val="ListParagraph"/>
        <w:numPr>
          <w:ilvl w:val="0"/>
          <w:numId w:val="4"/>
        </w:numPr>
        <w:tabs>
          <w:tab w:val="left" w:pos="1560"/>
        </w:tabs>
        <w:spacing w:after="120" w:line="240" w:lineRule="auto"/>
        <w:ind w:left="993" w:firstLine="0"/>
        <w:contextualSpacing w:val="0"/>
        <w:rPr>
          <w:rFonts w:ascii="Times New Roman" w:hAnsi="Times New Roman"/>
          <w:sz w:val="20"/>
          <w:szCs w:val="20"/>
          <w:lang w:val="en-US"/>
        </w:rPr>
      </w:pPr>
      <w:r w:rsidRPr="00556F2C">
        <w:rPr>
          <w:rFonts w:ascii="Times New Roman" w:hAnsi="Times New Roman"/>
          <w:sz w:val="20"/>
          <w:szCs w:val="20"/>
          <w:lang w:val="en-US"/>
        </w:rPr>
        <w:t xml:space="preserve">To assist discussions </w:t>
      </w:r>
      <w:r w:rsidR="00556F2C" w:rsidRPr="00556F2C">
        <w:rPr>
          <w:rFonts w:ascii="Times New Roman" w:hAnsi="Times New Roman"/>
          <w:sz w:val="20"/>
          <w:szCs w:val="20"/>
          <w:lang w:val="en-US"/>
        </w:rPr>
        <w:t xml:space="preserve">on this issue </w:t>
      </w:r>
      <w:r w:rsidRPr="00556F2C">
        <w:rPr>
          <w:rFonts w:ascii="Times New Roman" w:hAnsi="Times New Roman"/>
          <w:sz w:val="20"/>
          <w:szCs w:val="20"/>
          <w:lang w:val="en-US"/>
        </w:rPr>
        <w:t xml:space="preserve">at the joint bureaux meeting, </w:t>
      </w:r>
      <w:r w:rsidR="00917DA9" w:rsidRPr="00556F2C">
        <w:rPr>
          <w:rFonts w:ascii="Times New Roman" w:hAnsi="Times New Roman"/>
          <w:sz w:val="20"/>
          <w:szCs w:val="20"/>
          <w:lang w:val="en-US"/>
        </w:rPr>
        <w:t xml:space="preserve">a proposal for synchronising </w:t>
      </w:r>
      <w:r w:rsidR="00722F8B" w:rsidRPr="00556F2C">
        <w:rPr>
          <w:rFonts w:ascii="Times New Roman" w:hAnsi="Times New Roman"/>
          <w:sz w:val="20"/>
          <w:szCs w:val="20"/>
          <w:lang w:val="en-US"/>
        </w:rPr>
        <w:t>the regional rotation</w:t>
      </w:r>
      <w:r w:rsidR="00E647D7">
        <w:rPr>
          <w:rFonts w:ascii="Times New Roman" w:hAnsi="Times New Roman"/>
          <w:sz w:val="20"/>
          <w:szCs w:val="20"/>
          <w:lang w:val="en-US"/>
        </w:rPr>
        <w:t>s</w:t>
      </w:r>
      <w:r w:rsidR="00722F8B" w:rsidRPr="00556F2C">
        <w:rPr>
          <w:rFonts w:ascii="Times New Roman" w:hAnsi="Times New Roman"/>
          <w:sz w:val="20"/>
          <w:szCs w:val="20"/>
          <w:lang w:val="en-US"/>
        </w:rPr>
        <w:t xml:space="preserve"> </w:t>
      </w:r>
      <w:r w:rsidR="00722F8B" w:rsidRPr="00556F2C">
        <w:rPr>
          <w:rFonts w:ascii="Times New Roman" w:hAnsi="Times New Roman"/>
          <w:bCs/>
          <w:sz w:val="20"/>
          <w:szCs w:val="20"/>
          <w:lang w:val="en-US"/>
        </w:rPr>
        <w:t xml:space="preserve">of </w:t>
      </w:r>
      <w:r w:rsidR="00556F2C" w:rsidRPr="00556F2C">
        <w:rPr>
          <w:rFonts w:ascii="Times New Roman" w:hAnsi="Times New Roman"/>
          <w:bCs/>
          <w:sz w:val="20"/>
          <w:szCs w:val="20"/>
          <w:lang w:val="en-US"/>
        </w:rPr>
        <w:t>p</w:t>
      </w:r>
      <w:r w:rsidR="00722F8B" w:rsidRPr="00556F2C">
        <w:rPr>
          <w:rFonts w:ascii="Times New Roman" w:hAnsi="Times New Roman"/>
          <w:bCs/>
          <w:sz w:val="20"/>
          <w:szCs w:val="20"/>
          <w:lang w:val="en-US"/>
        </w:rPr>
        <w:t xml:space="preserve">residents and </w:t>
      </w:r>
      <w:r w:rsidR="00556F2C" w:rsidRPr="00556F2C">
        <w:rPr>
          <w:rFonts w:ascii="Times New Roman" w:hAnsi="Times New Roman"/>
          <w:bCs/>
          <w:sz w:val="20"/>
          <w:szCs w:val="20"/>
          <w:lang w:val="en-US"/>
        </w:rPr>
        <w:t>r</w:t>
      </w:r>
      <w:r w:rsidR="00722F8B" w:rsidRPr="00556F2C">
        <w:rPr>
          <w:rFonts w:ascii="Times New Roman" w:hAnsi="Times New Roman"/>
          <w:bCs/>
          <w:sz w:val="20"/>
          <w:szCs w:val="20"/>
          <w:lang w:val="en-US"/>
        </w:rPr>
        <w:t xml:space="preserve">apporteurs of the conferences of the parties to the Basel, Rotterdam and Stockholm conventions </w:t>
      </w:r>
      <w:r w:rsidR="00CA3852">
        <w:rPr>
          <w:rFonts w:ascii="Times New Roman" w:hAnsi="Times New Roman"/>
          <w:bCs/>
          <w:sz w:val="20"/>
          <w:szCs w:val="20"/>
          <w:lang w:val="en-US"/>
        </w:rPr>
        <w:t xml:space="preserve">for the 2015 meetings as well as future meetings, </w:t>
      </w:r>
      <w:r w:rsidR="00722F8B" w:rsidRPr="00556F2C">
        <w:rPr>
          <w:rFonts w:ascii="Times New Roman" w:hAnsi="Times New Roman"/>
          <w:bCs/>
          <w:sz w:val="20"/>
          <w:szCs w:val="20"/>
          <w:lang w:val="en-US"/>
        </w:rPr>
        <w:t>is set out in annex I to the present note.</w:t>
      </w:r>
      <w:r w:rsidR="00420B91">
        <w:rPr>
          <w:rFonts w:ascii="Times New Roman" w:hAnsi="Times New Roman"/>
          <w:bCs/>
          <w:sz w:val="20"/>
          <w:szCs w:val="20"/>
          <w:lang w:val="en-US"/>
        </w:rPr>
        <w:t xml:space="preserve"> The proposal would involve Africa and Asia and the Pacific regions swapping the Presidency </w:t>
      </w:r>
      <w:r w:rsidR="00990A29">
        <w:rPr>
          <w:rFonts w:ascii="Times New Roman" w:hAnsi="Times New Roman"/>
          <w:bCs/>
          <w:sz w:val="20"/>
          <w:szCs w:val="20"/>
          <w:lang w:val="en-US"/>
        </w:rPr>
        <w:t>of the</w:t>
      </w:r>
      <w:r w:rsidR="00420B91">
        <w:rPr>
          <w:rFonts w:ascii="Times New Roman" w:hAnsi="Times New Roman"/>
          <w:bCs/>
          <w:sz w:val="20"/>
          <w:szCs w:val="20"/>
          <w:lang w:val="en-US"/>
        </w:rPr>
        <w:t xml:space="preserve"> Conference of the Parties </w:t>
      </w:r>
      <w:r w:rsidR="00990A29">
        <w:rPr>
          <w:rFonts w:ascii="Times New Roman" w:hAnsi="Times New Roman"/>
          <w:bCs/>
          <w:sz w:val="20"/>
          <w:szCs w:val="20"/>
          <w:lang w:val="en-US"/>
        </w:rPr>
        <w:t xml:space="preserve">to the Basel Convention </w:t>
      </w:r>
      <w:r w:rsidR="00420B91">
        <w:rPr>
          <w:rFonts w:ascii="Times New Roman" w:hAnsi="Times New Roman"/>
          <w:bCs/>
          <w:sz w:val="20"/>
          <w:szCs w:val="20"/>
          <w:lang w:val="en-US"/>
        </w:rPr>
        <w:t xml:space="preserve">for its 2017 and 2019 meetings and the two regions swapping the Rapporteur office of </w:t>
      </w:r>
      <w:r w:rsidR="00C9617C">
        <w:rPr>
          <w:rFonts w:ascii="Times New Roman" w:hAnsi="Times New Roman"/>
          <w:bCs/>
          <w:sz w:val="20"/>
          <w:szCs w:val="20"/>
          <w:lang w:val="en-US"/>
        </w:rPr>
        <w:t xml:space="preserve">the </w:t>
      </w:r>
      <w:r w:rsidR="00420B91">
        <w:rPr>
          <w:rFonts w:ascii="Times New Roman" w:hAnsi="Times New Roman"/>
          <w:bCs/>
          <w:sz w:val="20"/>
          <w:szCs w:val="20"/>
          <w:lang w:val="en-US"/>
        </w:rPr>
        <w:t xml:space="preserve">Conference of the Parties </w:t>
      </w:r>
      <w:r w:rsidR="00990A29">
        <w:rPr>
          <w:rFonts w:ascii="Times New Roman" w:hAnsi="Times New Roman"/>
          <w:bCs/>
          <w:sz w:val="20"/>
          <w:szCs w:val="20"/>
          <w:lang w:val="en-US"/>
        </w:rPr>
        <w:t xml:space="preserve">to the Basel Convention </w:t>
      </w:r>
      <w:r w:rsidR="00420B91">
        <w:rPr>
          <w:rFonts w:ascii="Times New Roman" w:hAnsi="Times New Roman"/>
          <w:bCs/>
          <w:sz w:val="20"/>
          <w:szCs w:val="20"/>
          <w:lang w:val="en-US"/>
        </w:rPr>
        <w:t>for its 2019 and 2021 meetings. Once these adjustments have been made regional rotation would be able to continue indefin</w:t>
      </w:r>
      <w:r w:rsidR="0091307F">
        <w:rPr>
          <w:rFonts w:ascii="Times New Roman" w:hAnsi="Times New Roman"/>
          <w:bCs/>
          <w:sz w:val="20"/>
          <w:szCs w:val="20"/>
          <w:lang w:val="en-US"/>
        </w:rPr>
        <w:t>i</w:t>
      </w:r>
      <w:r w:rsidR="00420B91">
        <w:rPr>
          <w:rFonts w:ascii="Times New Roman" w:hAnsi="Times New Roman"/>
          <w:bCs/>
          <w:sz w:val="20"/>
          <w:szCs w:val="20"/>
          <w:lang w:val="en-US"/>
        </w:rPr>
        <w:t xml:space="preserve">tely without </w:t>
      </w:r>
      <w:r w:rsidR="0091307F">
        <w:rPr>
          <w:rFonts w:ascii="Times New Roman" w:hAnsi="Times New Roman"/>
          <w:bCs/>
          <w:sz w:val="20"/>
          <w:szCs w:val="20"/>
          <w:lang w:val="en-US"/>
        </w:rPr>
        <w:t xml:space="preserve">facing the issue of </w:t>
      </w:r>
      <w:r w:rsidR="00420B91">
        <w:rPr>
          <w:rFonts w:ascii="Times New Roman" w:hAnsi="Times New Roman"/>
          <w:bCs/>
          <w:sz w:val="20"/>
          <w:szCs w:val="20"/>
          <w:lang w:val="en-US"/>
        </w:rPr>
        <w:t xml:space="preserve">having multiple </w:t>
      </w:r>
      <w:r w:rsidR="00B24ECA">
        <w:rPr>
          <w:rFonts w:ascii="Times New Roman" w:hAnsi="Times New Roman"/>
          <w:bCs/>
          <w:sz w:val="20"/>
          <w:szCs w:val="20"/>
          <w:lang w:val="en-US"/>
        </w:rPr>
        <w:t>p</w:t>
      </w:r>
      <w:r w:rsidR="00420B91">
        <w:rPr>
          <w:rFonts w:ascii="Times New Roman" w:hAnsi="Times New Roman"/>
          <w:bCs/>
          <w:sz w:val="20"/>
          <w:szCs w:val="20"/>
          <w:lang w:val="en-US"/>
        </w:rPr>
        <w:t xml:space="preserve">residents or </w:t>
      </w:r>
      <w:r w:rsidR="00B24ECA">
        <w:rPr>
          <w:rFonts w:ascii="Times New Roman" w:hAnsi="Times New Roman"/>
          <w:bCs/>
          <w:sz w:val="20"/>
          <w:szCs w:val="20"/>
          <w:lang w:val="en-US"/>
        </w:rPr>
        <w:t>r</w:t>
      </w:r>
      <w:r w:rsidR="00420B91">
        <w:rPr>
          <w:rFonts w:ascii="Times New Roman" w:hAnsi="Times New Roman"/>
          <w:bCs/>
          <w:sz w:val="20"/>
          <w:szCs w:val="20"/>
          <w:lang w:val="en-US"/>
        </w:rPr>
        <w:t xml:space="preserve">apporteurs from the same region at </w:t>
      </w:r>
      <w:r w:rsidR="00B24ECA">
        <w:rPr>
          <w:rFonts w:ascii="Times New Roman" w:hAnsi="Times New Roman"/>
          <w:bCs/>
          <w:sz w:val="20"/>
          <w:szCs w:val="20"/>
          <w:lang w:val="en-US"/>
        </w:rPr>
        <w:t>a given</w:t>
      </w:r>
      <w:r w:rsidR="00420B91">
        <w:rPr>
          <w:rFonts w:ascii="Times New Roman" w:hAnsi="Times New Roman"/>
          <w:bCs/>
          <w:sz w:val="20"/>
          <w:szCs w:val="20"/>
          <w:lang w:val="en-US"/>
        </w:rPr>
        <w:t xml:space="preserve"> time for the three </w:t>
      </w:r>
      <w:r w:rsidR="00C9617C">
        <w:rPr>
          <w:rFonts w:ascii="Times New Roman" w:hAnsi="Times New Roman"/>
          <w:bCs/>
          <w:sz w:val="20"/>
          <w:szCs w:val="20"/>
          <w:lang w:val="en-US"/>
        </w:rPr>
        <w:t>c</w:t>
      </w:r>
      <w:r w:rsidR="00420B91">
        <w:rPr>
          <w:rFonts w:ascii="Times New Roman" w:hAnsi="Times New Roman"/>
          <w:bCs/>
          <w:sz w:val="20"/>
          <w:szCs w:val="20"/>
          <w:lang w:val="en-US"/>
        </w:rPr>
        <w:t xml:space="preserve">onferences of the </w:t>
      </w:r>
      <w:r w:rsidR="00C9617C">
        <w:rPr>
          <w:rFonts w:ascii="Times New Roman" w:hAnsi="Times New Roman"/>
          <w:bCs/>
          <w:sz w:val="20"/>
          <w:szCs w:val="20"/>
          <w:lang w:val="en-US"/>
        </w:rPr>
        <w:t>p</w:t>
      </w:r>
      <w:r w:rsidR="00420B91">
        <w:rPr>
          <w:rFonts w:ascii="Times New Roman" w:hAnsi="Times New Roman"/>
          <w:bCs/>
          <w:sz w:val="20"/>
          <w:szCs w:val="20"/>
          <w:lang w:val="en-US"/>
        </w:rPr>
        <w:t>arties.</w:t>
      </w:r>
    </w:p>
    <w:p w:rsidR="005F7DA7" w:rsidRDefault="0091307F" w:rsidP="00A6247D">
      <w:pPr>
        <w:pStyle w:val="ListParagraph"/>
        <w:numPr>
          <w:ilvl w:val="0"/>
          <w:numId w:val="4"/>
        </w:numPr>
        <w:tabs>
          <w:tab w:val="left" w:pos="1560"/>
        </w:tabs>
        <w:spacing w:after="120" w:line="240" w:lineRule="auto"/>
        <w:ind w:left="993" w:firstLine="0"/>
        <w:contextualSpacing w:val="0"/>
        <w:rPr>
          <w:rFonts w:ascii="Times New Roman" w:hAnsi="Times New Roman"/>
          <w:sz w:val="20"/>
          <w:szCs w:val="20"/>
          <w:lang w:val="en-US"/>
        </w:rPr>
      </w:pPr>
      <w:r>
        <w:rPr>
          <w:rFonts w:ascii="Times New Roman" w:hAnsi="Times New Roman"/>
          <w:bCs/>
          <w:sz w:val="20"/>
          <w:szCs w:val="20"/>
          <w:lang w:val="en-US"/>
        </w:rPr>
        <w:t>To assist regions in identifying nominees for bureau and subsidiary body member</w:t>
      </w:r>
      <w:r w:rsidR="00990A29">
        <w:rPr>
          <w:rFonts w:ascii="Times New Roman" w:hAnsi="Times New Roman"/>
          <w:bCs/>
          <w:sz w:val="20"/>
          <w:szCs w:val="20"/>
          <w:lang w:val="en-US"/>
        </w:rPr>
        <w:t>s</w:t>
      </w:r>
      <w:r>
        <w:rPr>
          <w:rFonts w:ascii="Times New Roman" w:hAnsi="Times New Roman"/>
          <w:bCs/>
          <w:sz w:val="20"/>
          <w:szCs w:val="20"/>
          <w:lang w:val="en-US"/>
        </w:rPr>
        <w:t>, a</w:t>
      </w:r>
      <w:r w:rsidR="001246A4">
        <w:rPr>
          <w:rFonts w:ascii="Times New Roman" w:hAnsi="Times New Roman"/>
          <w:bCs/>
          <w:sz w:val="20"/>
          <w:szCs w:val="20"/>
          <w:lang w:val="en-US"/>
        </w:rPr>
        <w:t>nnex II to the present note</w:t>
      </w:r>
      <w:r w:rsidR="00556F2C">
        <w:rPr>
          <w:rFonts w:ascii="Times New Roman" w:hAnsi="Times New Roman"/>
          <w:bCs/>
          <w:sz w:val="20"/>
          <w:szCs w:val="20"/>
          <w:lang w:val="en-US"/>
        </w:rPr>
        <w:t xml:space="preserve"> contains </w:t>
      </w:r>
      <w:r w:rsidR="00B3223A" w:rsidRPr="00556F2C">
        <w:rPr>
          <w:rFonts w:ascii="Times New Roman" w:hAnsi="Times New Roman"/>
          <w:sz w:val="20"/>
          <w:szCs w:val="20"/>
          <w:lang w:val="en-US"/>
        </w:rPr>
        <w:t>an overview table of all the elections expected to take place during the meetings of the conferences of the parties in 2015</w:t>
      </w:r>
      <w:r w:rsidR="00990A29">
        <w:rPr>
          <w:rFonts w:ascii="Times New Roman" w:hAnsi="Times New Roman"/>
          <w:sz w:val="20"/>
          <w:szCs w:val="20"/>
          <w:lang w:val="en-US"/>
        </w:rPr>
        <w:t xml:space="preserve">. </w:t>
      </w:r>
      <w:r>
        <w:rPr>
          <w:rFonts w:ascii="Times New Roman" w:hAnsi="Times New Roman"/>
          <w:sz w:val="20"/>
          <w:szCs w:val="20"/>
          <w:lang w:val="en-US"/>
        </w:rPr>
        <w:t>Bureau members for each region will also be provided with worksheet</w:t>
      </w:r>
      <w:r w:rsidR="00990A29">
        <w:rPr>
          <w:rFonts w:ascii="Times New Roman" w:hAnsi="Times New Roman"/>
          <w:sz w:val="20"/>
          <w:szCs w:val="20"/>
          <w:lang w:val="en-US"/>
        </w:rPr>
        <w:t>s</w:t>
      </w:r>
      <w:r w:rsidR="008C6102">
        <w:rPr>
          <w:rFonts w:ascii="Times New Roman" w:hAnsi="Times New Roman"/>
          <w:sz w:val="20"/>
          <w:szCs w:val="20"/>
          <w:lang w:val="en-US"/>
        </w:rPr>
        <w:t xml:space="preserve"> to be used in filling out the n</w:t>
      </w:r>
      <w:r>
        <w:rPr>
          <w:rFonts w:ascii="Times New Roman" w:hAnsi="Times New Roman"/>
          <w:sz w:val="20"/>
          <w:szCs w:val="20"/>
          <w:lang w:val="en-US"/>
        </w:rPr>
        <w:t>ame</w:t>
      </w:r>
      <w:r w:rsidR="008C6102">
        <w:rPr>
          <w:rFonts w:ascii="Times New Roman" w:hAnsi="Times New Roman"/>
          <w:sz w:val="20"/>
          <w:szCs w:val="20"/>
          <w:lang w:val="en-US"/>
        </w:rPr>
        <w:t>s</w:t>
      </w:r>
      <w:r>
        <w:rPr>
          <w:rFonts w:ascii="Times New Roman" w:hAnsi="Times New Roman"/>
          <w:sz w:val="20"/>
          <w:szCs w:val="20"/>
          <w:lang w:val="en-US"/>
        </w:rPr>
        <w:t xml:space="preserve"> of the nominees in advance of the 2015 meetings of the conferences of the </w:t>
      </w:r>
      <w:r w:rsidR="00990A29">
        <w:rPr>
          <w:rFonts w:ascii="Times New Roman" w:hAnsi="Times New Roman"/>
          <w:sz w:val="20"/>
          <w:szCs w:val="20"/>
          <w:lang w:val="en-US"/>
        </w:rPr>
        <w:t>p</w:t>
      </w:r>
      <w:r>
        <w:rPr>
          <w:rFonts w:ascii="Times New Roman" w:hAnsi="Times New Roman"/>
          <w:sz w:val="20"/>
          <w:szCs w:val="20"/>
          <w:lang w:val="en-US"/>
        </w:rPr>
        <w:t>arties.</w:t>
      </w:r>
    </w:p>
    <w:p w:rsidR="005F7DA7" w:rsidRDefault="0091307F" w:rsidP="00A6247D">
      <w:pPr>
        <w:pStyle w:val="ListParagraph"/>
        <w:numPr>
          <w:ilvl w:val="0"/>
          <w:numId w:val="4"/>
        </w:numPr>
        <w:tabs>
          <w:tab w:val="left" w:pos="1560"/>
        </w:tabs>
        <w:spacing w:after="120" w:line="240" w:lineRule="auto"/>
        <w:ind w:left="993" w:firstLine="0"/>
        <w:contextualSpacing w:val="0"/>
        <w:rPr>
          <w:rFonts w:ascii="Times New Roman" w:hAnsi="Times New Roman"/>
          <w:sz w:val="20"/>
          <w:szCs w:val="20"/>
          <w:lang w:val="en-US"/>
        </w:rPr>
      </w:pPr>
      <w:r>
        <w:rPr>
          <w:rFonts w:ascii="Times New Roman" w:hAnsi="Times New Roman"/>
          <w:sz w:val="20"/>
          <w:szCs w:val="20"/>
          <w:lang w:val="en-US"/>
        </w:rPr>
        <w:t>For further background, a</w:t>
      </w:r>
      <w:r w:rsidR="00556F2C">
        <w:rPr>
          <w:rFonts w:ascii="Times New Roman" w:hAnsi="Times New Roman"/>
          <w:sz w:val="20"/>
          <w:szCs w:val="20"/>
          <w:lang w:val="en-US"/>
        </w:rPr>
        <w:t xml:space="preserve">nnex III </w:t>
      </w:r>
      <w:r w:rsidR="001246A4">
        <w:rPr>
          <w:rFonts w:ascii="Times New Roman" w:hAnsi="Times New Roman"/>
          <w:sz w:val="20"/>
          <w:szCs w:val="20"/>
          <w:lang w:val="en-US"/>
        </w:rPr>
        <w:t>to the present note provides a</w:t>
      </w:r>
      <w:r w:rsidR="001246A4" w:rsidRPr="00556F2C">
        <w:rPr>
          <w:rFonts w:ascii="Times New Roman" w:hAnsi="Times New Roman"/>
          <w:sz w:val="20"/>
          <w:szCs w:val="20"/>
          <w:lang w:val="en-US"/>
        </w:rPr>
        <w:t xml:space="preserve"> </w:t>
      </w:r>
      <w:r w:rsidR="00B3223A" w:rsidRPr="00556F2C">
        <w:rPr>
          <w:rFonts w:ascii="Times New Roman" w:hAnsi="Times New Roman"/>
          <w:sz w:val="20"/>
          <w:szCs w:val="20"/>
          <w:lang w:val="en-US"/>
        </w:rPr>
        <w:t xml:space="preserve">list of </w:t>
      </w:r>
      <w:r w:rsidR="00556F2C" w:rsidRPr="00556F2C">
        <w:rPr>
          <w:rFonts w:ascii="Times New Roman" w:hAnsi="Times New Roman"/>
          <w:sz w:val="20"/>
          <w:szCs w:val="20"/>
          <w:lang w:val="en-US"/>
        </w:rPr>
        <w:t>p</w:t>
      </w:r>
      <w:r w:rsidR="00B3223A" w:rsidRPr="00556F2C">
        <w:rPr>
          <w:rFonts w:ascii="Times New Roman" w:hAnsi="Times New Roman"/>
          <w:sz w:val="20"/>
          <w:szCs w:val="20"/>
          <w:lang w:val="en-US"/>
        </w:rPr>
        <w:t xml:space="preserve">residents and </w:t>
      </w:r>
      <w:r w:rsidR="00556F2C" w:rsidRPr="00556F2C">
        <w:rPr>
          <w:rFonts w:ascii="Times New Roman" w:hAnsi="Times New Roman"/>
          <w:sz w:val="20"/>
          <w:szCs w:val="20"/>
          <w:lang w:val="en-US"/>
        </w:rPr>
        <w:t>r</w:t>
      </w:r>
      <w:r w:rsidR="00B3223A" w:rsidRPr="00556F2C">
        <w:rPr>
          <w:rFonts w:ascii="Times New Roman" w:hAnsi="Times New Roman"/>
          <w:sz w:val="20"/>
          <w:szCs w:val="20"/>
          <w:lang w:val="en-US"/>
        </w:rPr>
        <w:t xml:space="preserve">apporteurs of the meetings of the conferences of the parties to the Basel, Rotterdam and Stockholm conventions since their first meetings. </w:t>
      </w:r>
    </w:p>
    <w:p w:rsidR="005F7DA7" w:rsidRDefault="00C06E51" w:rsidP="00946608">
      <w:pPr>
        <w:numPr>
          <w:ilvl w:val="0"/>
          <w:numId w:val="2"/>
        </w:numPr>
        <w:spacing w:after="120" w:line="276" w:lineRule="auto"/>
        <w:ind w:left="993" w:hanging="709"/>
        <w:contextualSpacing/>
        <w:rPr>
          <w:rFonts w:eastAsia="Calibri"/>
          <w:b/>
          <w:noProof/>
          <w:sz w:val="28"/>
          <w:szCs w:val="28"/>
          <w:lang w:val="en-US"/>
        </w:rPr>
      </w:pPr>
      <w:r w:rsidRPr="00521807">
        <w:rPr>
          <w:rFonts w:eastAsia="Calibri"/>
          <w:b/>
          <w:noProof/>
          <w:sz w:val="28"/>
          <w:szCs w:val="28"/>
          <w:lang w:val="en-US"/>
        </w:rPr>
        <w:t>Proposed</w:t>
      </w:r>
      <w:r w:rsidRPr="00C06E51">
        <w:rPr>
          <w:rFonts w:eastAsia="Calibri"/>
          <w:b/>
          <w:noProof/>
          <w:sz w:val="28"/>
          <w:szCs w:val="28"/>
          <w:lang w:val="en-US"/>
        </w:rPr>
        <w:t xml:space="preserve"> action</w:t>
      </w:r>
    </w:p>
    <w:p w:rsidR="005F7DA7" w:rsidRDefault="00C06E51" w:rsidP="00A6247D">
      <w:pPr>
        <w:pStyle w:val="ListParagraph"/>
        <w:numPr>
          <w:ilvl w:val="0"/>
          <w:numId w:val="4"/>
        </w:numPr>
        <w:tabs>
          <w:tab w:val="left" w:pos="1560"/>
        </w:tabs>
        <w:spacing w:after="120" w:line="240" w:lineRule="auto"/>
        <w:ind w:left="993" w:firstLine="0"/>
        <w:contextualSpacing w:val="0"/>
        <w:rPr>
          <w:rFonts w:ascii="Times New Roman" w:eastAsia="BatangChe" w:hAnsi="Times New Roman"/>
          <w:sz w:val="20"/>
          <w:szCs w:val="20"/>
          <w:lang w:val="en-US"/>
        </w:rPr>
      </w:pPr>
      <w:r w:rsidRPr="00C06E51">
        <w:rPr>
          <w:rFonts w:ascii="Times New Roman" w:eastAsia="BatangChe" w:hAnsi="Times New Roman"/>
          <w:sz w:val="20"/>
          <w:szCs w:val="20"/>
          <w:lang w:val="en-US"/>
        </w:rPr>
        <w:t>The bureaux may wish to:</w:t>
      </w:r>
    </w:p>
    <w:p w:rsidR="005F7DA7" w:rsidRDefault="00C06E51" w:rsidP="00A6247D">
      <w:pPr>
        <w:ind w:left="993" w:firstLine="567"/>
        <w:rPr>
          <w:bCs/>
          <w:sz w:val="20"/>
          <w:lang w:val="en-US"/>
        </w:rPr>
      </w:pPr>
      <w:r w:rsidRPr="00C06E51">
        <w:rPr>
          <w:rFonts w:eastAsia="Calibri"/>
          <w:noProof/>
          <w:sz w:val="20"/>
          <w:lang w:val="en-US"/>
        </w:rPr>
        <w:t>(a)</w:t>
      </w:r>
      <w:r w:rsidRPr="00C06E51">
        <w:rPr>
          <w:rFonts w:eastAsia="Calibri"/>
          <w:noProof/>
          <w:sz w:val="20"/>
          <w:lang w:val="en-US"/>
        </w:rPr>
        <w:tab/>
        <w:t xml:space="preserve">Consider </w:t>
      </w:r>
      <w:r w:rsidR="00556F2C">
        <w:rPr>
          <w:rFonts w:eastAsia="Calibri"/>
          <w:noProof/>
          <w:sz w:val="20"/>
          <w:lang w:val="en-US"/>
        </w:rPr>
        <w:t xml:space="preserve">and </w:t>
      </w:r>
      <w:r w:rsidR="00290007">
        <w:rPr>
          <w:rFonts w:eastAsia="Calibri"/>
          <w:noProof/>
          <w:sz w:val="20"/>
          <w:lang w:val="en-US"/>
        </w:rPr>
        <w:t>agree to</w:t>
      </w:r>
      <w:r w:rsidR="00EF4922">
        <w:rPr>
          <w:rFonts w:eastAsia="Calibri"/>
          <w:noProof/>
          <w:sz w:val="20"/>
          <w:lang w:val="en-US"/>
        </w:rPr>
        <w:t xml:space="preserve"> </w:t>
      </w:r>
      <w:r w:rsidR="00556F2C">
        <w:rPr>
          <w:rFonts w:eastAsia="Calibri"/>
          <w:noProof/>
          <w:sz w:val="20"/>
          <w:lang w:val="en-US"/>
        </w:rPr>
        <w:t xml:space="preserve">the proposal for synchronising the </w:t>
      </w:r>
      <w:r w:rsidR="00556F2C" w:rsidRPr="00556F2C">
        <w:rPr>
          <w:sz w:val="20"/>
          <w:lang w:val="en-US"/>
        </w:rPr>
        <w:t xml:space="preserve">regional rotation </w:t>
      </w:r>
      <w:r w:rsidR="00556F2C" w:rsidRPr="00556F2C">
        <w:rPr>
          <w:bCs/>
          <w:sz w:val="20"/>
          <w:lang w:val="en-US"/>
        </w:rPr>
        <w:t xml:space="preserve">of presidents and </w:t>
      </w:r>
      <w:proofErr w:type="spellStart"/>
      <w:r w:rsidR="00556F2C" w:rsidRPr="00556F2C">
        <w:rPr>
          <w:bCs/>
          <w:sz w:val="20"/>
          <w:lang w:val="en-US"/>
        </w:rPr>
        <w:t>rapporteurs</w:t>
      </w:r>
      <w:proofErr w:type="spellEnd"/>
      <w:r w:rsidR="00556F2C" w:rsidRPr="00556F2C">
        <w:rPr>
          <w:bCs/>
          <w:sz w:val="20"/>
          <w:lang w:val="en-US"/>
        </w:rPr>
        <w:t xml:space="preserve"> of the conferences of the parties to the Basel, Rotterdam and Stockholm conventions</w:t>
      </w:r>
      <w:r w:rsidR="00556F2C">
        <w:rPr>
          <w:bCs/>
          <w:sz w:val="20"/>
          <w:lang w:val="en-US"/>
        </w:rPr>
        <w:t xml:space="preserve">, </w:t>
      </w:r>
      <w:r w:rsidR="00556F2C" w:rsidRPr="00556F2C">
        <w:rPr>
          <w:bCs/>
          <w:sz w:val="20"/>
          <w:lang w:val="en-US"/>
        </w:rPr>
        <w:t>set out in annex I to the present note</w:t>
      </w:r>
      <w:r w:rsidR="00556F2C">
        <w:rPr>
          <w:bCs/>
          <w:sz w:val="20"/>
          <w:lang w:val="en-US"/>
        </w:rPr>
        <w:t>;</w:t>
      </w:r>
    </w:p>
    <w:p w:rsidR="005F7DA7" w:rsidRDefault="0091307F" w:rsidP="00A6247D">
      <w:pPr>
        <w:ind w:left="993" w:firstLine="567"/>
        <w:rPr>
          <w:rFonts w:eastAsia="Calibri"/>
          <w:noProof/>
          <w:sz w:val="20"/>
          <w:lang w:val="en-US"/>
        </w:rPr>
      </w:pPr>
      <w:r>
        <w:rPr>
          <w:rFonts w:eastAsia="Calibri"/>
          <w:noProof/>
          <w:sz w:val="20"/>
          <w:lang w:val="en-US"/>
        </w:rPr>
        <w:lastRenderedPageBreak/>
        <w:t>(</w:t>
      </w:r>
      <w:r w:rsidR="00CD43C2">
        <w:rPr>
          <w:rFonts w:eastAsia="Calibri"/>
          <w:noProof/>
          <w:sz w:val="20"/>
          <w:lang w:val="en-US"/>
        </w:rPr>
        <w:t>b</w:t>
      </w:r>
      <w:r>
        <w:rPr>
          <w:rFonts w:eastAsia="Calibri"/>
          <w:noProof/>
          <w:sz w:val="20"/>
          <w:lang w:val="en-US"/>
        </w:rPr>
        <w:t>)</w:t>
      </w:r>
      <w:r>
        <w:rPr>
          <w:rFonts w:eastAsia="Calibri"/>
          <w:noProof/>
          <w:sz w:val="20"/>
          <w:lang w:val="en-US"/>
        </w:rPr>
        <w:tab/>
        <w:t xml:space="preserve">Take note of the information </w:t>
      </w:r>
      <w:r w:rsidR="00CD43C2">
        <w:rPr>
          <w:rFonts w:eastAsia="Calibri"/>
          <w:noProof/>
          <w:sz w:val="20"/>
          <w:lang w:val="en-US"/>
        </w:rPr>
        <w:t xml:space="preserve">set out </w:t>
      </w:r>
      <w:r>
        <w:rPr>
          <w:rFonts w:eastAsia="Calibri"/>
          <w:noProof/>
          <w:sz w:val="20"/>
          <w:lang w:val="en-US"/>
        </w:rPr>
        <w:t xml:space="preserve">in annex II </w:t>
      </w:r>
      <w:r w:rsidR="00CD43C2">
        <w:rPr>
          <w:rFonts w:eastAsia="Calibri"/>
          <w:noProof/>
          <w:sz w:val="20"/>
          <w:lang w:val="en-US"/>
        </w:rPr>
        <w:t>to</w:t>
      </w:r>
      <w:r>
        <w:rPr>
          <w:rFonts w:eastAsia="Calibri"/>
          <w:noProof/>
          <w:sz w:val="20"/>
          <w:lang w:val="en-US"/>
        </w:rPr>
        <w:t xml:space="preserve"> the present note and make use of this information in consultations within their regions regarding bureau and subsidiary body membership elections to take place at the </w:t>
      </w:r>
      <w:r w:rsidR="00E10AF4" w:rsidRPr="00E10AF4">
        <w:rPr>
          <w:rFonts w:eastAsia="Calibri"/>
          <w:noProof/>
          <w:sz w:val="20"/>
          <w:lang w:val="en-US"/>
        </w:rPr>
        <w:t>meetings of the conferences of the parties in 2015.</w:t>
      </w:r>
    </w:p>
    <w:p w:rsidR="00C06E51" w:rsidRPr="00C06E51" w:rsidRDefault="00C06E51" w:rsidP="00C06E51">
      <w:pPr>
        <w:ind w:left="1276" w:firstLine="624"/>
        <w:rPr>
          <w:rFonts w:eastAsia="Calibri"/>
          <w:noProof/>
          <w:sz w:val="20"/>
          <w:lang w:val="en-US"/>
        </w:rPr>
      </w:pPr>
    </w:p>
    <w:p w:rsidR="002E37CD" w:rsidRPr="00C06E51" w:rsidRDefault="002E37CD" w:rsidP="00606B99">
      <w:pPr>
        <w:tabs>
          <w:tab w:val="left" w:pos="1247"/>
          <w:tab w:val="left" w:pos="1814"/>
          <w:tab w:val="left" w:pos="2381"/>
          <w:tab w:val="left" w:pos="2948"/>
          <w:tab w:val="left" w:pos="3515"/>
          <w:tab w:val="left" w:pos="4082"/>
        </w:tabs>
        <w:spacing w:before="120"/>
        <w:jc w:val="center"/>
        <w:rPr>
          <w:rFonts w:eastAsia="SimSun"/>
          <w:b/>
          <w:bCs/>
          <w:sz w:val="28"/>
          <w:szCs w:val="28"/>
          <w:lang w:val="en-US" w:eastAsia="fr-CH"/>
        </w:rPr>
        <w:sectPr w:rsidR="002E37CD" w:rsidRPr="00C06E51">
          <w:headerReference w:type="even" r:id="rId8"/>
          <w:headerReference w:type="default" r:id="rId9"/>
          <w:footerReference w:type="even" r:id="rId10"/>
          <w:footerReference w:type="default" r:id="rId11"/>
          <w:headerReference w:type="first" r:id="rId12"/>
          <w:footerReference w:type="first" r:id="rId13"/>
          <w:pgSz w:w="11906" w:h="16838"/>
          <w:pgMar w:top="1417" w:right="1276" w:bottom="1417" w:left="1417" w:header="708" w:footer="708" w:gutter="0"/>
          <w:cols w:space="708"/>
          <w:titlePg/>
          <w:docGrid w:linePitch="360"/>
        </w:sectPr>
      </w:pPr>
    </w:p>
    <w:p w:rsidR="00917DA9" w:rsidRPr="00391181" w:rsidRDefault="0006147E" w:rsidP="00494C51">
      <w:pPr>
        <w:pStyle w:val="ZZAnxheader"/>
        <w:tabs>
          <w:tab w:val="left" w:pos="1247"/>
          <w:tab w:val="left" w:pos="1814"/>
          <w:tab w:val="left" w:pos="2381"/>
          <w:tab w:val="left" w:pos="2948"/>
          <w:tab w:val="left" w:pos="3515"/>
          <w:tab w:val="left" w:pos="4082"/>
        </w:tabs>
        <w:spacing w:after="240"/>
        <w:rPr>
          <w:bCs w:val="0"/>
          <w:szCs w:val="28"/>
          <w:lang w:val="en-US"/>
        </w:rPr>
      </w:pPr>
      <w:r w:rsidRPr="00391181">
        <w:rPr>
          <w:bCs w:val="0"/>
          <w:szCs w:val="28"/>
          <w:lang w:val="en-US"/>
        </w:rPr>
        <w:lastRenderedPageBreak/>
        <w:t xml:space="preserve">Annex I: Proposal for </w:t>
      </w:r>
      <w:r w:rsidR="005C1032" w:rsidRPr="00391181">
        <w:rPr>
          <w:bCs w:val="0"/>
          <w:szCs w:val="28"/>
          <w:lang w:val="en-US"/>
        </w:rPr>
        <w:t>synchronizing</w:t>
      </w:r>
      <w:r w:rsidR="00BD0F98" w:rsidRPr="00391181">
        <w:rPr>
          <w:bCs w:val="0"/>
          <w:szCs w:val="28"/>
          <w:lang w:val="en-US"/>
        </w:rPr>
        <w:t xml:space="preserve"> the </w:t>
      </w:r>
      <w:r w:rsidR="004D1B97" w:rsidRPr="00391181">
        <w:rPr>
          <w:bCs w:val="0"/>
          <w:szCs w:val="28"/>
          <w:lang w:val="en-US"/>
        </w:rPr>
        <w:t xml:space="preserve">regional </w:t>
      </w:r>
      <w:r w:rsidR="00BD0F98" w:rsidRPr="00391181">
        <w:rPr>
          <w:bCs w:val="0"/>
          <w:szCs w:val="28"/>
          <w:lang w:val="en-US"/>
        </w:rPr>
        <w:t>rotation</w:t>
      </w:r>
      <w:r w:rsidR="00CE25FF">
        <w:rPr>
          <w:bCs w:val="0"/>
          <w:szCs w:val="28"/>
          <w:lang w:val="en-US"/>
        </w:rPr>
        <w:t>s</w:t>
      </w:r>
      <w:r w:rsidRPr="00391181">
        <w:rPr>
          <w:bCs w:val="0"/>
          <w:szCs w:val="28"/>
          <w:lang w:val="en-US"/>
        </w:rPr>
        <w:t xml:space="preserve"> of </w:t>
      </w:r>
      <w:r w:rsidR="00C44687">
        <w:rPr>
          <w:bCs w:val="0"/>
          <w:szCs w:val="28"/>
          <w:lang w:val="en-US"/>
        </w:rPr>
        <w:t>p</w:t>
      </w:r>
      <w:r w:rsidR="00917DA9" w:rsidRPr="00391181">
        <w:rPr>
          <w:bCs w:val="0"/>
          <w:szCs w:val="28"/>
          <w:lang w:val="en-US"/>
        </w:rPr>
        <w:t xml:space="preserve">residents and </w:t>
      </w:r>
      <w:proofErr w:type="spellStart"/>
      <w:r w:rsidR="00C44687">
        <w:rPr>
          <w:bCs w:val="0"/>
          <w:szCs w:val="28"/>
          <w:lang w:val="en-US"/>
        </w:rPr>
        <w:t>r</w:t>
      </w:r>
      <w:r w:rsidR="00C44687" w:rsidRPr="00391181">
        <w:rPr>
          <w:bCs w:val="0"/>
          <w:szCs w:val="28"/>
          <w:lang w:val="en-US"/>
        </w:rPr>
        <w:t>apporteurs</w:t>
      </w:r>
      <w:proofErr w:type="spellEnd"/>
      <w:r w:rsidR="00C44687" w:rsidRPr="00391181">
        <w:rPr>
          <w:bCs w:val="0"/>
          <w:szCs w:val="28"/>
          <w:lang w:val="en-US"/>
        </w:rPr>
        <w:t xml:space="preserve"> </w:t>
      </w:r>
      <w:r w:rsidR="00917DA9" w:rsidRPr="00391181">
        <w:rPr>
          <w:bCs w:val="0"/>
          <w:szCs w:val="28"/>
          <w:lang w:val="en-US"/>
        </w:rPr>
        <w:t xml:space="preserve">of </w:t>
      </w:r>
      <w:r w:rsidR="00C44687">
        <w:rPr>
          <w:bCs w:val="0"/>
          <w:szCs w:val="28"/>
          <w:lang w:val="en-US"/>
        </w:rPr>
        <w:t xml:space="preserve">the </w:t>
      </w:r>
      <w:r w:rsidR="00917DA9" w:rsidRPr="00391181">
        <w:rPr>
          <w:bCs w:val="0"/>
          <w:szCs w:val="28"/>
          <w:lang w:val="en-US"/>
        </w:rPr>
        <w:t>conferences of the parties to the Basel, Rotterdam and Stockholm conventions</w:t>
      </w:r>
      <w:r w:rsidR="004D1B97" w:rsidRPr="00391181">
        <w:rPr>
          <w:bCs w:val="0"/>
          <w:szCs w:val="28"/>
          <w:lang w:val="en-US"/>
        </w:rPr>
        <w:t xml:space="preserve"> </w:t>
      </w:r>
    </w:p>
    <w:p w:rsidR="00814FDE" w:rsidRDefault="00814FDE" w:rsidP="00617943">
      <w:pPr>
        <w:pStyle w:val="ZZAnxheader"/>
        <w:tabs>
          <w:tab w:val="left" w:pos="1247"/>
          <w:tab w:val="left" w:pos="1814"/>
          <w:tab w:val="left" w:pos="2381"/>
          <w:tab w:val="left" w:pos="2948"/>
          <w:tab w:val="left" w:pos="3515"/>
          <w:tab w:val="left" w:pos="4082"/>
        </w:tabs>
        <w:spacing w:after="40"/>
        <w:rPr>
          <w:sz w:val="20"/>
          <w:szCs w:val="20"/>
          <w:lang w:val="en-US"/>
        </w:rPr>
      </w:pPr>
      <w:r w:rsidRPr="00814FDE">
        <w:rPr>
          <w:sz w:val="20"/>
          <w:szCs w:val="20"/>
          <w:lang w:val="en-US"/>
        </w:rPr>
        <w:t>“Status quo” s</w:t>
      </w:r>
      <w:r w:rsidR="00581A1D">
        <w:rPr>
          <w:sz w:val="20"/>
          <w:szCs w:val="20"/>
          <w:lang w:val="en-US"/>
        </w:rPr>
        <w:t>cenario</w:t>
      </w:r>
    </w:p>
    <w:p w:rsidR="00814FDE" w:rsidRDefault="00CA3852" w:rsidP="00814FDE">
      <w:pPr>
        <w:pStyle w:val="ZZAnxheader"/>
        <w:tabs>
          <w:tab w:val="left" w:pos="1247"/>
          <w:tab w:val="left" w:pos="1814"/>
          <w:tab w:val="left" w:pos="2381"/>
          <w:tab w:val="left" w:pos="2948"/>
          <w:tab w:val="left" w:pos="3515"/>
          <w:tab w:val="left" w:pos="4082"/>
        </w:tabs>
        <w:spacing w:after="240"/>
        <w:rPr>
          <w:b w:val="0"/>
          <w:sz w:val="20"/>
          <w:szCs w:val="20"/>
          <w:lang w:val="en-US"/>
        </w:rPr>
      </w:pPr>
      <w:r>
        <w:rPr>
          <w:b w:val="0"/>
          <w:sz w:val="20"/>
          <w:szCs w:val="20"/>
          <w:lang w:val="en-US"/>
        </w:rPr>
        <w:t>A possible</w:t>
      </w:r>
      <w:r w:rsidR="00814FDE" w:rsidRPr="00494C51">
        <w:rPr>
          <w:b w:val="0"/>
          <w:sz w:val="20"/>
          <w:szCs w:val="20"/>
          <w:lang w:val="en-US"/>
        </w:rPr>
        <w:t xml:space="preserve"> rotation of presidents and </w:t>
      </w:r>
      <w:proofErr w:type="spellStart"/>
      <w:r w:rsidR="00814FDE" w:rsidRPr="00494C51">
        <w:rPr>
          <w:b w:val="0"/>
          <w:sz w:val="20"/>
          <w:szCs w:val="20"/>
          <w:lang w:val="en-US"/>
        </w:rPr>
        <w:t>rapporteurs</w:t>
      </w:r>
      <w:proofErr w:type="spellEnd"/>
      <w:r w:rsidR="00814FDE" w:rsidRPr="00494C51">
        <w:rPr>
          <w:b w:val="0"/>
          <w:sz w:val="20"/>
          <w:szCs w:val="20"/>
          <w:lang w:val="en-US"/>
        </w:rPr>
        <w:t xml:space="preserve"> of the conferences of the parties to the three conventions</w:t>
      </w:r>
      <w:r>
        <w:rPr>
          <w:b w:val="0"/>
          <w:sz w:val="20"/>
          <w:szCs w:val="20"/>
          <w:lang w:val="en-US"/>
        </w:rPr>
        <w:t xml:space="preserve"> is set out below</w:t>
      </w:r>
      <w:r w:rsidR="00814FDE" w:rsidRPr="00494C51">
        <w:rPr>
          <w:b w:val="0"/>
          <w:sz w:val="20"/>
          <w:szCs w:val="20"/>
          <w:lang w:val="en-US"/>
        </w:rPr>
        <w:t xml:space="preserve">, </w:t>
      </w:r>
      <w:r w:rsidR="00BE4150">
        <w:rPr>
          <w:b w:val="0"/>
          <w:sz w:val="20"/>
          <w:szCs w:val="20"/>
          <w:lang w:val="en-US"/>
        </w:rPr>
        <w:t xml:space="preserve">based on </w:t>
      </w:r>
      <w:r w:rsidR="00814FDE" w:rsidRPr="00494C51">
        <w:rPr>
          <w:b w:val="0"/>
          <w:sz w:val="20"/>
          <w:szCs w:val="20"/>
          <w:lang w:val="en-US"/>
        </w:rPr>
        <w:t xml:space="preserve">past </w:t>
      </w:r>
      <w:r w:rsidR="00BE4150">
        <w:rPr>
          <w:b w:val="0"/>
          <w:sz w:val="20"/>
          <w:szCs w:val="20"/>
          <w:lang w:val="en-US"/>
        </w:rPr>
        <w:t xml:space="preserve">regional </w:t>
      </w:r>
      <w:r w:rsidR="00814FDE" w:rsidRPr="00494C51">
        <w:rPr>
          <w:b w:val="0"/>
          <w:sz w:val="20"/>
          <w:szCs w:val="20"/>
          <w:lang w:val="en-US"/>
        </w:rPr>
        <w:t>rotations</w:t>
      </w:r>
      <w:r w:rsidR="00580DF4">
        <w:rPr>
          <w:b w:val="0"/>
          <w:sz w:val="20"/>
          <w:szCs w:val="20"/>
          <w:lang w:val="en-US"/>
        </w:rPr>
        <w:t xml:space="preserve">, without prejudice to </w:t>
      </w:r>
      <w:r w:rsidR="00580DF4">
        <w:rPr>
          <w:b w:val="0"/>
          <w:bCs w:val="0"/>
          <w:sz w:val="20"/>
          <w:szCs w:val="20"/>
          <w:lang w:val="en-US"/>
        </w:rPr>
        <w:t>the possible hosting of a meeting of the conferences of the parties by a party to the conventio</w:t>
      </w:r>
      <w:r w:rsidR="00580DF4">
        <w:rPr>
          <w:b w:val="0"/>
          <w:bCs w:val="0"/>
          <w:sz w:val="20"/>
          <w:szCs w:val="20"/>
        </w:rPr>
        <w:t>ns</w:t>
      </w:r>
      <w:r w:rsidR="00BF0519">
        <w:rPr>
          <w:b w:val="0"/>
          <w:bCs w:val="0"/>
          <w:sz w:val="20"/>
          <w:szCs w:val="20"/>
          <w:lang w:val="en-US"/>
        </w:rPr>
        <w:t xml:space="preserve">. </w:t>
      </w:r>
      <w:r w:rsidR="00814FDE" w:rsidRPr="00494C51">
        <w:rPr>
          <w:b w:val="0"/>
          <w:sz w:val="20"/>
          <w:szCs w:val="20"/>
          <w:lang w:val="en-US"/>
        </w:rPr>
        <w:t xml:space="preserve">Yellow highlights show where </w:t>
      </w:r>
      <w:r w:rsidR="00814FDE">
        <w:rPr>
          <w:b w:val="0"/>
          <w:sz w:val="20"/>
          <w:szCs w:val="20"/>
          <w:lang w:val="en-US"/>
        </w:rPr>
        <w:t>future</w:t>
      </w:r>
      <w:r w:rsidR="00814FDE" w:rsidRPr="00494C51">
        <w:rPr>
          <w:b w:val="0"/>
          <w:sz w:val="20"/>
          <w:szCs w:val="20"/>
          <w:lang w:val="en-US"/>
        </w:rPr>
        <w:t xml:space="preserve"> presidents of the conferences of the parties </w:t>
      </w:r>
      <w:r w:rsidR="00AC1A44">
        <w:rPr>
          <w:b w:val="0"/>
          <w:sz w:val="20"/>
          <w:szCs w:val="20"/>
          <w:lang w:val="en-US"/>
        </w:rPr>
        <w:t xml:space="preserve">at a given time </w:t>
      </w:r>
      <w:r w:rsidR="00814FDE" w:rsidRPr="00494C51">
        <w:rPr>
          <w:b w:val="0"/>
          <w:sz w:val="20"/>
          <w:szCs w:val="20"/>
          <w:lang w:val="en-US"/>
        </w:rPr>
        <w:t>could be expected to come from the same region, e.g. presidents of the conferences of the parties to the Basel and Stockholm conventions for the meetings in 2017 and 2019</w:t>
      </w:r>
      <w:r w:rsidR="004828D4">
        <w:rPr>
          <w:b w:val="0"/>
          <w:sz w:val="20"/>
          <w:szCs w:val="20"/>
          <w:lang w:val="en-US"/>
        </w:rPr>
        <w:t xml:space="preserve"> and every ten years thereafter</w:t>
      </w:r>
      <w:r w:rsidR="00814FDE" w:rsidRPr="00494C51">
        <w:rPr>
          <w:b w:val="0"/>
          <w:sz w:val="20"/>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
        <w:gridCol w:w="2022"/>
        <w:gridCol w:w="2163"/>
        <w:gridCol w:w="2163"/>
        <w:gridCol w:w="2115"/>
        <w:gridCol w:w="2116"/>
        <w:gridCol w:w="2635"/>
      </w:tblGrid>
      <w:tr w:rsidR="005971AD" w:rsidRPr="00494C51">
        <w:tc>
          <w:tcPr>
            <w:tcW w:w="1561" w:type="dxa"/>
            <w:vMerge w:val="restart"/>
            <w:tcBorders>
              <w:top w:val="single" w:sz="4" w:space="0" w:color="auto"/>
              <w:left w:val="single" w:sz="4" w:space="0" w:color="auto"/>
            </w:tcBorders>
            <w:vAlign w:val="center"/>
          </w:tcPr>
          <w:p w:rsidR="005971AD" w:rsidRPr="001832F3" w:rsidRDefault="005971AD"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Officers for the meetings of:</w:t>
            </w:r>
          </w:p>
        </w:tc>
        <w:tc>
          <w:tcPr>
            <w:tcW w:w="6348" w:type="dxa"/>
            <w:gridSpan w:val="3"/>
            <w:tcBorders>
              <w:top w:val="single" w:sz="4" w:space="0" w:color="auto"/>
              <w:right w:val="wave" w:sz="12" w:space="0" w:color="auto"/>
            </w:tcBorders>
            <w:vAlign w:val="center"/>
          </w:tcPr>
          <w:p w:rsidR="005971AD" w:rsidRPr="001832F3" w:rsidRDefault="005971AD"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Presidents</w:t>
            </w:r>
          </w:p>
        </w:tc>
        <w:tc>
          <w:tcPr>
            <w:tcW w:w="6866" w:type="dxa"/>
            <w:gridSpan w:val="3"/>
            <w:tcBorders>
              <w:left w:val="wave" w:sz="12" w:space="0" w:color="auto"/>
            </w:tcBorders>
            <w:vAlign w:val="center"/>
          </w:tcPr>
          <w:p w:rsidR="005971AD" w:rsidRPr="001832F3" w:rsidRDefault="005971AD"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proofErr w:type="spellStart"/>
            <w:r w:rsidRPr="001832F3">
              <w:rPr>
                <w:bCs w:val="0"/>
                <w:sz w:val="20"/>
                <w:szCs w:val="20"/>
                <w:lang w:val="en-US"/>
              </w:rPr>
              <w:t>Rapporteurs</w:t>
            </w:r>
            <w:proofErr w:type="spellEnd"/>
          </w:p>
        </w:tc>
      </w:tr>
      <w:tr w:rsidR="005971AD" w:rsidRPr="00494C51">
        <w:tc>
          <w:tcPr>
            <w:tcW w:w="1561" w:type="dxa"/>
            <w:vMerge/>
            <w:tcBorders>
              <w:left w:val="single" w:sz="4" w:space="0" w:color="auto"/>
              <w:bottom w:val="nil"/>
            </w:tcBorders>
            <w:vAlign w:val="center"/>
          </w:tcPr>
          <w:p w:rsidR="005971AD" w:rsidRPr="001832F3" w:rsidRDefault="005971AD"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p>
        </w:tc>
        <w:tc>
          <w:tcPr>
            <w:tcW w:w="2022" w:type="dxa"/>
            <w:vAlign w:val="center"/>
          </w:tcPr>
          <w:p w:rsidR="005971AD" w:rsidRPr="001832F3" w:rsidRDefault="005971AD"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 xml:space="preserve">Basel Convention </w:t>
            </w:r>
          </w:p>
        </w:tc>
        <w:tc>
          <w:tcPr>
            <w:tcW w:w="2163" w:type="dxa"/>
            <w:vAlign w:val="center"/>
          </w:tcPr>
          <w:p w:rsidR="005971AD" w:rsidRPr="001832F3" w:rsidRDefault="005971AD"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Rotterdam Convention</w:t>
            </w:r>
          </w:p>
        </w:tc>
        <w:tc>
          <w:tcPr>
            <w:tcW w:w="2163" w:type="dxa"/>
            <w:tcBorders>
              <w:bottom w:val="single" w:sz="4" w:space="0" w:color="auto"/>
              <w:right w:val="wave" w:sz="12" w:space="0" w:color="auto"/>
            </w:tcBorders>
            <w:vAlign w:val="center"/>
          </w:tcPr>
          <w:p w:rsidR="005971AD" w:rsidRPr="001832F3" w:rsidRDefault="005971AD"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 xml:space="preserve">Stockholm Convention </w:t>
            </w:r>
          </w:p>
        </w:tc>
        <w:tc>
          <w:tcPr>
            <w:tcW w:w="2115" w:type="dxa"/>
            <w:tcBorders>
              <w:left w:val="wave" w:sz="12" w:space="0" w:color="auto"/>
              <w:bottom w:val="single" w:sz="4" w:space="0" w:color="auto"/>
            </w:tcBorders>
            <w:vAlign w:val="center"/>
          </w:tcPr>
          <w:p w:rsidR="005971AD" w:rsidRPr="001832F3" w:rsidRDefault="005971AD"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 xml:space="preserve">Basel Convention </w:t>
            </w:r>
          </w:p>
        </w:tc>
        <w:tc>
          <w:tcPr>
            <w:tcW w:w="2116" w:type="dxa"/>
            <w:vAlign w:val="center"/>
          </w:tcPr>
          <w:p w:rsidR="005971AD" w:rsidRPr="001832F3" w:rsidRDefault="005971AD"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Rotterdam Convention</w:t>
            </w:r>
          </w:p>
        </w:tc>
        <w:tc>
          <w:tcPr>
            <w:tcW w:w="2635" w:type="dxa"/>
            <w:vAlign w:val="center"/>
          </w:tcPr>
          <w:p w:rsidR="005971AD" w:rsidRPr="001832F3" w:rsidRDefault="005971AD"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 xml:space="preserve">Stockholm Convention </w:t>
            </w:r>
          </w:p>
        </w:tc>
      </w:tr>
      <w:tr w:rsidR="003A5024" w:rsidRPr="00494C51">
        <w:tc>
          <w:tcPr>
            <w:tcW w:w="1561" w:type="dxa"/>
            <w:tcBorders>
              <w:bottom w:val="dashed" w:sz="4" w:space="0" w:color="auto"/>
              <w:right w:val="single" w:sz="4" w:space="0" w:color="auto"/>
            </w:tcBorders>
            <w:vAlign w:val="center"/>
          </w:tcPr>
          <w:p w:rsidR="00293DF6" w:rsidRPr="001832F3" w:rsidRDefault="00293DF6" w:rsidP="005B2C7D">
            <w:pPr>
              <w:pStyle w:val="ZZAnxheader"/>
              <w:tabs>
                <w:tab w:val="left" w:pos="1247"/>
                <w:tab w:val="left" w:pos="1814"/>
                <w:tab w:val="left" w:pos="2381"/>
                <w:tab w:val="left" w:pos="2948"/>
                <w:tab w:val="left" w:pos="3515"/>
                <w:tab w:val="left" w:pos="4082"/>
              </w:tabs>
              <w:rPr>
                <w:bCs w:val="0"/>
                <w:i/>
                <w:sz w:val="20"/>
                <w:szCs w:val="20"/>
                <w:lang w:val="en-US"/>
              </w:rPr>
            </w:pPr>
            <w:r w:rsidRPr="001832F3">
              <w:rPr>
                <w:bCs w:val="0"/>
                <w:i/>
                <w:sz w:val="20"/>
                <w:szCs w:val="20"/>
                <w:lang w:val="en-US"/>
              </w:rPr>
              <w:t>2015 COPs</w:t>
            </w:r>
          </w:p>
          <w:p w:rsidR="00293DF6" w:rsidRPr="001832F3" w:rsidRDefault="00293DF6" w:rsidP="00BE4150">
            <w:pPr>
              <w:pStyle w:val="ZZAnxheader"/>
              <w:tabs>
                <w:tab w:val="left" w:pos="1247"/>
                <w:tab w:val="left" w:pos="1814"/>
                <w:tab w:val="left" w:pos="2381"/>
                <w:tab w:val="left" w:pos="2948"/>
                <w:tab w:val="left" w:pos="3515"/>
                <w:tab w:val="left" w:pos="4082"/>
              </w:tabs>
              <w:rPr>
                <w:bCs w:val="0"/>
                <w:i/>
                <w:sz w:val="20"/>
                <w:szCs w:val="20"/>
                <w:lang w:val="en-US"/>
              </w:rPr>
            </w:pPr>
            <w:r w:rsidRPr="001832F3">
              <w:rPr>
                <w:bCs w:val="0"/>
                <w:i/>
                <w:sz w:val="20"/>
                <w:szCs w:val="20"/>
                <w:lang w:val="en-US"/>
              </w:rPr>
              <w:t>(</w:t>
            </w:r>
            <w:r w:rsidR="005971AD" w:rsidRPr="001832F3">
              <w:rPr>
                <w:bCs w:val="0"/>
                <w:i/>
                <w:sz w:val="20"/>
                <w:szCs w:val="20"/>
                <w:lang w:val="en-US"/>
              </w:rPr>
              <w:t xml:space="preserve">current </w:t>
            </w:r>
            <w:r w:rsidR="00BE4150">
              <w:rPr>
                <w:bCs w:val="0"/>
                <w:i/>
                <w:sz w:val="20"/>
                <w:szCs w:val="20"/>
                <w:lang w:val="en-US"/>
              </w:rPr>
              <w:t>offices</w:t>
            </w:r>
            <w:r w:rsidRPr="001832F3">
              <w:rPr>
                <w:bCs w:val="0"/>
                <w:i/>
                <w:sz w:val="20"/>
                <w:szCs w:val="20"/>
                <w:lang w:val="en-US"/>
              </w:rPr>
              <w:t>)</w:t>
            </w:r>
          </w:p>
        </w:tc>
        <w:tc>
          <w:tcPr>
            <w:tcW w:w="2022" w:type="dxa"/>
            <w:tcBorders>
              <w:left w:val="single" w:sz="4" w:space="0" w:color="auto"/>
              <w:bottom w:val="dashed" w:sz="4" w:space="0" w:color="auto"/>
              <w:right w:val="single" w:sz="4" w:space="0" w:color="auto"/>
            </w:tcBorders>
            <w:shd w:val="clear" w:color="auto" w:fill="FFFFFF"/>
            <w:vAlign w:val="center"/>
          </w:tcPr>
          <w:p w:rsidR="00D43D60" w:rsidRPr="001832F3" w:rsidRDefault="00293DF6" w:rsidP="00521807">
            <w:pPr>
              <w:pStyle w:val="ZZAnxheader"/>
              <w:tabs>
                <w:tab w:val="left" w:pos="1247"/>
                <w:tab w:val="left" w:pos="1814"/>
                <w:tab w:val="left" w:pos="2381"/>
                <w:tab w:val="left" w:pos="2948"/>
                <w:tab w:val="left" w:pos="3515"/>
                <w:tab w:val="left" w:pos="4082"/>
              </w:tabs>
              <w:spacing w:before="40" w:after="40"/>
              <w:rPr>
                <w:b w:val="0"/>
                <w:bCs w:val="0"/>
                <w:i/>
                <w:sz w:val="20"/>
                <w:szCs w:val="20"/>
                <w:lang w:val="en-US"/>
              </w:rPr>
            </w:pPr>
            <w:r w:rsidRPr="001832F3">
              <w:rPr>
                <w:b w:val="0"/>
                <w:bCs w:val="0"/>
                <w:i/>
                <w:sz w:val="20"/>
                <w:szCs w:val="20"/>
                <w:lang w:val="en-US"/>
              </w:rPr>
              <w:t xml:space="preserve">Central and Eastern European States </w:t>
            </w:r>
          </w:p>
        </w:tc>
        <w:tc>
          <w:tcPr>
            <w:tcW w:w="2163" w:type="dxa"/>
            <w:tcBorders>
              <w:left w:val="single" w:sz="4" w:space="0" w:color="auto"/>
              <w:bottom w:val="dashed" w:sz="4" w:space="0" w:color="auto"/>
              <w:right w:val="single" w:sz="4" w:space="0" w:color="auto"/>
            </w:tcBorders>
            <w:shd w:val="clear" w:color="auto" w:fill="FFFFFF"/>
            <w:vAlign w:val="center"/>
          </w:tcPr>
          <w:p w:rsidR="00D43D60" w:rsidRPr="001832F3" w:rsidRDefault="00293DF6" w:rsidP="00521807">
            <w:pPr>
              <w:pStyle w:val="ZZAnxheader"/>
              <w:tabs>
                <w:tab w:val="left" w:pos="1247"/>
                <w:tab w:val="left" w:pos="1814"/>
                <w:tab w:val="left" w:pos="2381"/>
                <w:tab w:val="left" w:pos="2948"/>
                <w:tab w:val="left" w:pos="3515"/>
                <w:tab w:val="left" w:pos="4082"/>
              </w:tabs>
              <w:spacing w:before="40" w:after="40"/>
              <w:rPr>
                <w:b w:val="0"/>
                <w:bCs w:val="0"/>
                <w:i/>
                <w:sz w:val="20"/>
                <w:szCs w:val="20"/>
                <w:lang w:val="en-US"/>
              </w:rPr>
            </w:pPr>
            <w:r w:rsidRPr="001832F3">
              <w:rPr>
                <w:b w:val="0"/>
                <w:bCs w:val="0"/>
                <w:i/>
                <w:sz w:val="20"/>
                <w:szCs w:val="20"/>
                <w:lang w:val="en-US"/>
              </w:rPr>
              <w:t>Asia and the Pacific States</w:t>
            </w:r>
          </w:p>
        </w:tc>
        <w:tc>
          <w:tcPr>
            <w:tcW w:w="2163" w:type="dxa"/>
            <w:tcBorders>
              <w:left w:val="single" w:sz="4" w:space="0" w:color="auto"/>
              <w:bottom w:val="dashed" w:sz="4" w:space="0" w:color="auto"/>
              <w:right w:val="wave" w:sz="6" w:space="0" w:color="auto"/>
            </w:tcBorders>
            <w:shd w:val="clear" w:color="auto" w:fill="FFFFFF"/>
            <w:vAlign w:val="center"/>
          </w:tcPr>
          <w:p w:rsidR="00D43D60" w:rsidRPr="001832F3" w:rsidRDefault="00293DF6" w:rsidP="00521807">
            <w:pPr>
              <w:pStyle w:val="ZZAnxheader"/>
              <w:tabs>
                <w:tab w:val="left" w:pos="1247"/>
                <w:tab w:val="left" w:pos="1814"/>
                <w:tab w:val="left" w:pos="2381"/>
                <w:tab w:val="left" w:pos="2948"/>
                <w:tab w:val="left" w:pos="3515"/>
                <w:tab w:val="left" w:pos="4082"/>
              </w:tabs>
              <w:spacing w:before="40" w:after="40"/>
              <w:rPr>
                <w:b w:val="0"/>
                <w:bCs w:val="0"/>
                <w:i/>
                <w:sz w:val="20"/>
                <w:szCs w:val="20"/>
                <w:lang w:val="en-US"/>
              </w:rPr>
            </w:pPr>
            <w:r w:rsidRPr="001832F3">
              <w:rPr>
                <w:b w:val="0"/>
                <w:bCs w:val="0"/>
                <w:i/>
                <w:sz w:val="20"/>
                <w:szCs w:val="20"/>
                <w:lang w:val="en-US"/>
              </w:rPr>
              <w:t>Western European and Other States</w:t>
            </w:r>
          </w:p>
        </w:tc>
        <w:tc>
          <w:tcPr>
            <w:tcW w:w="2115" w:type="dxa"/>
            <w:tcBorders>
              <w:left w:val="wave" w:sz="6" w:space="0" w:color="auto"/>
              <w:bottom w:val="dashed" w:sz="4" w:space="0" w:color="auto"/>
              <w:right w:val="single" w:sz="4" w:space="0" w:color="auto"/>
            </w:tcBorders>
            <w:shd w:val="clear" w:color="auto" w:fill="FFFFFF"/>
            <w:vAlign w:val="center"/>
          </w:tcPr>
          <w:p w:rsidR="00D43D60" w:rsidRPr="001832F3" w:rsidRDefault="00293DF6" w:rsidP="00521807">
            <w:pPr>
              <w:pStyle w:val="ZZAnxheader"/>
              <w:tabs>
                <w:tab w:val="left" w:pos="1247"/>
                <w:tab w:val="left" w:pos="1814"/>
                <w:tab w:val="left" w:pos="2381"/>
                <w:tab w:val="left" w:pos="2948"/>
                <w:tab w:val="left" w:pos="3515"/>
                <w:tab w:val="left" w:pos="4082"/>
              </w:tabs>
              <w:spacing w:before="40" w:after="40"/>
              <w:rPr>
                <w:b w:val="0"/>
                <w:bCs w:val="0"/>
                <w:i/>
                <w:sz w:val="20"/>
                <w:szCs w:val="20"/>
                <w:lang w:val="en-US"/>
              </w:rPr>
            </w:pPr>
            <w:r w:rsidRPr="001832F3">
              <w:rPr>
                <w:b w:val="0"/>
                <w:bCs w:val="0"/>
                <w:i/>
                <w:sz w:val="20"/>
                <w:szCs w:val="20"/>
                <w:lang w:val="en-US"/>
              </w:rPr>
              <w:t>Western European and Other States</w:t>
            </w:r>
          </w:p>
        </w:tc>
        <w:tc>
          <w:tcPr>
            <w:tcW w:w="2116" w:type="dxa"/>
            <w:tcBorders>
              <w:left w:val="single" w:sz="4" w:space="0" w:color="auto"/>
              <w:bottom w:val="dashed" w:sz="4" w:space="0" w:color="auto"/>
              <w:right w:val="single" w:sz="4" w:space="0" w:color="auto"/>
            </w:tcBorders>
            <w:shd w:val="clear" w:color="auto" w:fill="FFFFFF"/>
            <w:vAlign w:val="center"/>
          </w:tcPr>
          <w:p w:rsidR="00D43D60" w:rsidRPr="001832F3" w:rsidRDefault="00293DF6" w:rsidP="00521807">
            <w:pPr>
              <w:pStyle w:val="ZZAnxheader"/>
              <w:tabs>
                <w:tab w:val="left" w:pos="1247"/>
                <w:tab w:val="left" w:pos="1814"/>
                <w:tab w:val="left" w:pos="2381"/>
                <w:tab w:val="left" w:pos="2948"/>
                <w:tab w:val="left" w:pos="3515"/>
                <w:tab w:val="left" w:pos="4082"/>
              </w:tabs>
              <w:spacing w:before="40" w:after="40"/>
              <w:rPr>
                <w:b w:val="0"/>
                <w:bCs w:val="0"/>
                <w:i/>
                <w:sz w:val="20"/>
                <w:szCs w:val="20"/>
                <w:lang w:val="en-US"/>
              </w:rPr>
            </w:pPr>
            <w:r w:rsidRPr="001832F3">
              <w:rPr>
                <w:b w:val="0"/>
                <w:bCs w:val="0"/>
                <w:i/>
                <w:sz w:val="20"/>
                <w:szCs w:val="20"/>
                <w:lang w:val="en-US"/>
              </w:rPr>
              <w:t>Western European and Other States</w:t>
            </w:r>
          </w:p>
        </w:tc>
        <w:tc>
          <w:tcPr>
            <w:tcW w:w="2635" w:type="dxa"/>
            <w:tcBorders>
              <w:left w:val="single" w:sz="4" w:space="0" w:color="auto"/>
              <w:bottom w:val="dashed" w:sz="4" w:space="0" w:color="auto"/>
            </w:tcBorders>
            <w:shd w:val="clear" w:color="auto" w:fill="FFFFFF"/>
            <w:vAlign w:val="center"/>
          </w:tcPr>
          <w:p w:rsidR="00D43D60" w:rsidRPr="001832F3" w:rsidRDefault="00293DF6" w:rsidP="00521807">
            <w:pPr>
              <w:pStyle w:val="ZZAnxheader"/>
              <w:tabs>
                <w:tab w:val="left" w:pos="1247"/>
                <w:tab w:val="left" w:pos="1814"/>
                <w:tab w:val="left" w:pos="2381"/>
                <w:tab w:val="left" w:pos="2948"/>
                <w:tab w:val="left" w:pos="3515"/>
                <w:tab w:val="left" w:pos="4082"/>
              </w:tabs>
              <w:spacing w:before="40" w:after="40"/>
              <w:rPr>
                <w:b w:val="0"/>
                <w:bCs w:val="0"/>
                <w:i/>
                <w:sz w:val="20"/>
                <w:szCs w:val="20"/>
                <w:lang w:val="en-US"/>
              </w:rPr>
            </w:pPr>
            <w:r w:rsidRPr="001832F3">
              <w:rPr>
                <w:b w:val="0"/>
                <w:bCs w:val="0"/>
                <w:i/>
                <w:sz w:val="20"/>
                <w:szCs w:val="20"/>
                <w:lang w:val="en-US"/>
              </w:rPr>
              <w:t>Latin American and Caribbean States</w:t>
            </w:r>
          </w:p>
        </w:tc>
      </w:tr>
      <w:tr w:rsidR="003A5024" w:rsidRPr="00494C51">
        <w:tc>
          <w:tcPr>
            <w:tcW w:w="1561" w:type="dxa"/>
            <w:tcBorders>
              <w:top w:val="dashed" w:sz="4" w:space="0" w:color="auto"/>
              <w:right w:val="single" w:sz="4" w:space="0" w:color="auto"/>
            </w:tcBorders>
            <w:vAlign w:val="center"/>
          </w:tcPr>
          <w:p w:rsidR="00D43D60" w:rsidRPr="001832F3" w:rsidRDefault="00D43D60"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2017 COPs</w:t>
            </w:r>
          </w:p>
        </w:tc>
        <w:tc>
          <w:tcPr>
            <w:tcW w:w="2022" w:type="dxa"/>
            <w:tcBorders>
              <w:top w:val="dashed" w:sz="4" w:space="0" w:color="auto"/>
              <w:left w:val="single" w:sz="4" w:space="0" w:color="auto"/>
              <w:right w:val="single" w:sz="4" w:space="0" w:color="auto"/>
            </w:tcBorders>
            <w:shd w:val="clear" w:color="auto" w:fill="FFFFFF"/>
            <w:vAlign w:val="center"/>
          </w:tcPr>
          <w:p w:rsidR="00D43D60" w:rsidRPr="001832F3" w:rsidRDefault="00F64C57"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highlight w:val="yellow"/>
                <w:lang w:val="en-US"/>
              </w:rPr>
              <w:t>African States</w:t>
            </w:r>
            <w:r w:rsidRPr="001832F3">
              <w:rPr>
                <w:b w:val="0"/>
                <w:bCs w:val="0"/>
                <w:sz w:val="20"/>
                <w:szCs w:val="20"/>
                <w:lang w:val="en-US"/>
              </w:rPr>
              <w:t xml:space="preserve"> </w:t>
            </w:r>
          </w:p>
        </w:tc>
        <w:tc>
          <w:tcPr>
            <w:tcW w:w="2163" w:type="dxa"/>
            <w:tcBorders>
              <w:top w:val="dashed" w:sz="4" w:space="0" w:color="auto"/>
              <w:left w:val="single" w:sz="4" w:space="0" w:color="auto"/>
              <w:right w:val="single" w:sz="4" w:space="0" w:color="auto"/>
            </w:tcBorders>
            <w:shd w:val="clear" w:color="auto" w:fill="FFFFFF"/>
            <w:vAlign w:val="center"/>
          </w:tcPr>
          <w:p w:rsidR="00D43D60" w:rsidRPr="001832F3" w:rsidRDefault="00AB1308"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Western European and Other States</w:t>
            </w:r>
            <w:r w:rsidR="00D43D60" w:rsidRPr="001832F3">
              <w:rPr>
                <w:b w:val="0"/>
                <w:bCs w:val="0"/>
                <w:sz w:val="20"/>
                <w:szCs w:val="20"/>
                <w:lang w:val="en-US"/>
              </w:rPr>
              <w:t xml:space="preserve"> </w:t>
            </w:r>
          </w:p>
        </w:tc>
        <w:tc>
          <w:tcPr>
            <w:tcW w:w="2163" w:type="dxa"/>
            <w:tcBorders>
              <w:top w:val="dashed" w:sz="4" w:space="0" w:color="auto"/>
              <w:left w:val="single" w:sz="4" w:space="0" w:color="auto"/>
              <w:right w:val="wave" w:sz="6" w:space="0" w:color="auto"/>
            </w:tcBorders>
            <w:shd w:val="clear" w:color="auto" w:fill="FFFFFF"/>
            <w:vAlign w:val="center"/>
          </w:tcPr>
          <w:p w:rsidR="00D43D60" w:rsidRPr="001832F3" w:rsidRDefault="00061C42"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highlight w:val="yellow"/>
                <w:lang w:val="en-US"/>
              </w:rPr>
              <w:t>African States</w:t>
            </w:r>
            <w:r w:rsidRPr="001832F3" w:rsidDel="00061C42">
              <w:rPr>
                <w:b w:val="0"/>
                <w:bCs w:val="0"/>
                <w:sz w:val="20"/>
                <w:szCs w:val="20"/>
                <w:lang w:val="en-US"/>
              </w:rPr>
              <w:t xml:space="preserve"> </w:t>
            </w:r>
          </w:p>
        </w:tc>
        <w:tc>
          <w:tcPr>
            <w:tcW w:w="2115" w:type="dxa"/>
            <w:tcBorders>
              <w:top w:val="dashed" w:sz="4" w:space="0" w:color="auto"/>
              <w:left w:val="wave" w:sz="6" w:space="0" w:color="auto"/>
              <w:right w:val="single" w:sz="4" w:space="0" w:color="auto"/>
            </w:tcBorders>
            <w:shd w:val="clear" w:color="auto" w:fill="FFFFFF"/>
            <w:vAlign w:val="center"/>
          </w:tcPr>
          <w:p w:rsidR="00D43D60" w:rsidRPr="001832F3" w:rsidRDefault="00EF4922"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Central and Eastern European States</w:t>
            </w:r>
          </w:p>
        </w:tc>
        <w:tc>
          <w:tcPr>
            <w:tcW w:w="2116" w:type="dxa"/>
            <w:tcBorders>
              <w:top w:val="dashed" w:sz="4" w:space="0" w:color="auto"/>
              <w:left w:val="single" w:sz="4" w:space="0" w:color="auto"/>
              <w:right w:val="single" w:sz="4" w:space="0" w:color="auto"/>
            </w:tcBorders>
            <w:shd w:val="clear" w:color="auto" w:fill="FFFFFF"/>
            <w:vAlign w:val="center"/>
          </w:tcPr>
          <w:p w:rsidR="00D43D60" w:rsidRPr="001832F3" w:rsidRDefault="00EF4922"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Asian and the Pacific States</w:t>
            </w:r>
          </w:p>
        </w:tc>
        <w:tc>
          <w:tcPr>
            <w:tcW w:w="2635" w:type="dxa"/>
            <w:tcBorders>
              <w:top w:val="dashed" w:sz="4" w:space="0" w:color="auto"/>
              <w:left w:val="single" w:sz="4" w:space="0" w:color="auto"/>
            </w:tcBorders>
            <w:shd w:val="clear" w:color="auto" w:fill="FFFFFF"/>
            <w:vAlign w:val="center"/>
          </w:tcPr>
          <w:p w:rsidR="00D43D60" w:rsidRPr="001832F3" w:rsidRDefault="00AB1308"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Western European and Other States</w:t>
            </w:r>
          </w:p>
        </w:tc>
      </w:tr>
      <w:tr w:rsidR="00D43D60" w:rsidRPr="00494C51">
        <w:tc>
          <w:tcPr>
            <w:tcW w:w="1561" w:type="dxa"/>
            <w:vAlign w:val="center"/>
          </w:tcPr>
          <w:p w:rsidR="00D43D60" w:rsidRPr="001832F3" w:rsidRDefault="00D43D60"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2019 COPs</w:t>
            </w:r>
          </w:p>
        </w:tc>
        <w:tc>
          <w:tcPr>
            <w:tcW w:w="2022" w:type="dxa"/>
            <w:shd w:val="clear" w:color="auto" w:fill="FFFFFF"/>
            <w:vAlign w:val="center"/>
          </w:tcPr>
          <w:p w:rsidR="00D43D60" w:rsidRPr="001832F3" w:rsidRDefault="00F64C57"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highlight w:val="yellow"/>
                <w:lang w:val="en-US"/>
              </w:rPr>
              <w:t>Asian and the Pacific States</w:t>
            </w:r>
            <w:r w:rsidRPr="001832F3">
              <w:rPr>
                <w:b w:val="0"/>
                <w:bCs w:val="0"/>
                <w:sz w:val="20"/>
                <w:szCs w:val="20"/>
                <w:lang w:val="en-US"/>
              </w:rPr>
              <w:t xml:space="preserve"> </w:t>
            </w:r>
          </w:p>
        </w:tc>
        <w:tc>
          <w:tcPr>
            <w:tcW w:w="2163" w:type="dxa"/>
            <w:shd w:val="clear" w:color="auto" w:fill="FFFFFF"/>
            <w:vAlign w:val="center"/>
          </w:tcPr>
          <w:p w:rsidR="00D43D60" w:rsidRPr="001832F3" w:rsidRDefault="00D43D60"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Latin American and Caribbean States </w:t>
            </w:r>
          </w:p>
        </w:tc>
        <w:tc>
          <w:tcPr>
            <w:tcW w:w="2163" w:type="dxa"/>
            <w:tcBorders>
              <w:right w:val="wave" w:sz="12" w:space="0" w:color="auto"/>
            </w:tcBorders>
            <w:shd w:val="clear" w:color="auto" w:fill="FFFFFF"/>
            <w:vAlign w:val="center"/>
          </w:tcPr>
          <w:p w:rsidR="00D43D60" w:rsidRPr="001832F3" w:rsidRDefault="00EF4922"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highlight w:val="yellow"/>
                <w:lang w:val="en-US"/>
              </w:rPr>
              <w:t>Asian and the Pacific States</w:t>
            </w:r>
          </w:p>
        </w:tc>
        <w:tc>
          <w:tcPr>
            <w:tcW w:w="2115" w:type="dxa"/>
            <w:tcBorders>
              <w:left w:val="wave" w:sz="12" w:space="0" w:color="auto"/>
            </w:tcBorders>
            <w:shd w:val="clear" w:color="auto" w:fill="FFFFFF"/>
            <w:vAlign w:val="center"/>
          </w:tcPr>
          <w:p w:rsidR="00D43D60" w:rsidRPr="001832F3" w:rsidRDefault="00D43D60"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African States</w:t>
            </w:r>
          </w:p>
        </w:tc>
        <w:tc>
          <w:tcPr>
            <w:tcW w:w="2116" w:type="dxa"/>
            <w:shd w:val="clear" w:color="auto" w:fill="FFFFFF"/>
            <w:vAlign w:val="center"/>
          </w:tcPr>
          <w:p w:rsidR="00D43D60" w:rsidRPr="001832F3" w:rsidRDefault="00EF4922"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Central and Eastern European States</w:t>
            </w:r>
            <w:r w:rsidR="00D43D60" w:rsidRPr="001832F3">
              <w:rPr>
                <w:b w:val="0"/>
                <w:bCs w:val="0"/>
                <w:sz w:val="20"/>
                <w:szCs w:val="20"/>
                <w:lang w:val="en-US"/>
              </w:rPr>
              <w:t xml:space="preserve"> </w:t>
            </w:r>
          </w:p>
        </w:tc>
        <w:tc>
          <w:tcPr>
            <w:tcW w:w="2635" w:type="dxa"/>
            <w:shd w:val="clear" w:color="auto" w:fill="FFFFFF"/>
            <w:vAlign w:val="center"/>
          </w:tcPr>
          <w:p w:rsidR="00D43D60" w:rsidRPr="001832F3" w:rsidRDefault="00061C42"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African States</w:t>
            </w:r>
          </w:p>
        </w:tc>
      </w:tr>
      <w:tr w:rsidR="00D43D60" w:rsidRPr="00494C51">
        <w:trPr>
          <w:trHeight w:val="619"/>
        </w:trPr>
        <w:tc>
          <w:tcPr>
            <w:tcW w:w="1561" w:type="dxa"/>
            <w:vAlign w:val="center"/>
          </w:tcPr>
          <w:p w:rsidR="00D43D60" w:rsidRPr="001832F3" w:rsidRDefault="00D43D60"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2021 COPs</w:t>
            </w:r>
          </w:p>
        </w:tc>
        <w:tc>
          <w:tcPr>
            <w:tcW w:w="2022" w:type="dxa"/>
            <w:shd w:val="clear" w:color="auto" w:fill="FFFFFF"/>
            <w:vAlign w:val="center"/>
          </w:tcPr>
          <w:p w:rsidR="00D43D60" w:rsidRPr="001832F3" w:rsidRDefault="00D43D60"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Latin American and Caribbean States </w:t>
            </w:r>
          </w:p>
        </w:tc>
        <w:tc>
          <w:tcPr>
            <w:tcW w:w="2163" w:type="dxa"/>
            <w:shd w:val="clear" w:color="auto" w:fill="FFFFFF"/>
            <w:vAlign w:val="center"/>
          </w:tcPr>
          <w:p w:rsidR="00D43D60" w:rsidRPr="001832F3" w:rsidRDefault="00061C42"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African States</w:t>
            </w:r>
            <w:r w:rsidR="00D43D60" w:rsidRPr="001832F3">
              <w:rPr>
                <w:b w:val="0"/>
                <w:bCs w:val="0"/>
                <w:sz w:val="20"/>
                <w:szCs w:val="20"/>
                <w:lang w:val="en-US"/>
              </w:rPr>
              <w:t xml:space="preserve"> </w:t>
            </w:r>
          </w:p>
        </w:tc>
        <w:tc>
          <w:tcPr>
            <w:tcW w:w="2163" w:type="dxa"/>
            <w:tcBorders>
              <w:right w:val="wave" w:sz="12" w:space="0" w:color="auto"/>
            </w:tcBorders>
            <w:shd w:val="clear" w:color="auto" w:fill="FFFFFF"/>
            <w:vAlign w:val="center"/>
          </w:tcPr>
          <w:p w:rsidR="00D43D60" w:rsidRPr="001832F3" w:rsidRDefault="00EF4922"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Central and Eastern European States</w:t>
            </w:r>
            <w:r w:rsidR="00D43D60" w:rsidRPr="001832F3">
              <w:rPr>
                <w:b w:val="0"/>
                <w:bCs w:val="0"/>
                <w:sz w:val="20"/>
                <w:szCs w:val="20"/>
                <w:lang w:val="en-US"/>
              </w:rPr>
              <w:t xml:space="preserve"> </w:t>
            </w:r>
          </w:p>
        </w:tc>
        <w:tc>
          <w:tcPr>
            <w:tcW w:w="2115" w:type="dxa"/>
            <w:tcBorders>
              <w:left w:val="wave" w:sz="12" w:space="0" w:color="auto"/>
            </w:tcBorders>
            <w:shd w:val="clear" w:color="auto" w:fill="FFFFFF"/>
            <w:vAlign w:val="center"/>
          </w:tcPr>
          <w:p w:rsidR="00D43D60" w:rsidRPr="001832F3" w:rsidRDefault="00D43D60"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Asian and the Pacific States</w:t>
            </w:r>
          </w:p>
        </w:tc>
        <w:tc>
          <w:tcPr>
            <w:tcW w:w="2116" w:type="dxa"/>
            <w:shd w:val="clear" w:color="auto" w:fill="FFFFFF"/>
            <w:vAlign w:val="center"/>
          </w:tcPr>
          <w:p w:rsidR="00267EC9" w:rsidRPr="001832F3" w:rsidRDefault="00213A2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Latin American and Caribbean States</w:t>
            </w:r>
          </w:p>
        </w:tc>
        <w:tc>
          <w:tcPr>
            <w:tcW w:w="2635" w:type="dxa"/>
            <w:shd w:val="clear" w:color="auto" w:fill="FFFFFF"/>
            <w:vAlign w:val="center"/>
          </w:tcPr>
          <w:p w:rsidR="00D43D60" w:rsidRPr="001832F3" w:rsidRDefault="00EF4922"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Asian and the Pacific States</w:t>
            </w:r>
          </w:p>
        </w:tc>
      </w:tr>
      <w:tr w:rsidR="00D43D60" w:rsidRPr="00494C51">
        <w:trPr>
          <w:trHeight w:val="214"/>
        </w:trPr>
        <w:tc>
          <w:tcPr>
            <w:tcW w:w="1561" w:type="dxa"/>
            <w:tcBorders>
              <w:bottom w:val="single" w:sz="4" w:space="0" w:color="auto"/>
            </w:tcBorders>
            <w:vAlign w:val="center"/>
          </w:tcPr>
          <w:p w:rsidR="00D43D60" w:rsidRPr="001832F3" w:rsidRDefault="00D43D60"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 xml:space="preserve">2023 COPs </w:t>
            </w:r>
          </w:p>
        </w:tc>
        <w:tc>
          <w:tcPr>
            <w:tcW w:w="2022" w:type="dxa"/>
            <w:tcBorders>
              <w:bottom w:val="single" w:sz="4" w:space="0" w:color="auto"/>
            </w:tcBorders>
            <w:shd w:val="clear" w:color="auto" w:fill="FFFFFF"/>
            <w:vAlign w:val="center"/>
          </w:tcPr>
          <w:p w:rsidR="00D43D60" w:rsidRPr="001832F3" w:rsidRDefault="00D43D60"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Western European and Other States </w:t>
            </w:r>
          </w:p>
        </w:tc>
        <w:tc>
          <w:tcPr>
            <w:tcW w:w="2163" w:type="dxa"/>
            <w:tcBorders>
              <w:bottom w:val="single" w:sz="4" w:space="0" w:color="auto"/>
            </w:tcBorders>
            <w:shd w:val="clear" w:color="auto" w:fill="FFFFFF"/>
            <w:vAlign w:val="center"/>
          </w:tcPr>
          <w:p w:rsidR="00D43D60" w:rsidRPr="001832F3" w:rsidRDefault="00EF4922"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Central and Eastern European States</w:t>
            </w:r>
            <w:r w:rsidR="00D43D60" w:rsidRPr="001832F3">
              <w:rPr>
                <w:b w:val="0"/>
                <w:bCs w:val="0"/>
                <w:sz w:val="20"/>
                <w:szCs w:val="20"/>
                <w:lang w:val="en-US"/>
              </w:rPr>
              <w:t xml:space="preserve"> </w:t>
            </w:r>
          </w:p>
        </w:tc>
        <w:tc>
          <w:tcPr>
            <w:tcW w:w="2163" w:type="dxa"/>
            <w:tcBorders>
              <w:bottom w:val="single" w:sz="4" w:space="0" w:color="auto"/>
              <w:right w:val="wave" w:sz="12" w:space="0" w:color="auto"/>
            </w:tcBorders>
            <w:shd w:val="clear" w:color="auto" w:fill="FFFFFF"/>
            <w:vAlign w:val="center"/>
          </w:tcPr>
          <w:p w:rsidR="00D43D60" w:rsidRPr="001832F3" w:rsidRDefault="00061C42"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Latin American and Caribbean States</w:t>
            </w:r>
            <w:r w:rsidR="00D43D60" w:rsidRPr="001832F3">
              <w:rPr>
                <w:b w:val="0"/>
                <w:bCs w:val="0"/>
                <w:sz w:val="20"/>
                <w:szCs w:val="20"/>
                <w:lang w:val="en-US"/>
              </w:rPr>
              <w:t xml:space="preserve"> </w:t>
            </w:r>
          </w:p>
        </w:tc>
        <w:tc>
          <w:tcPr>
            <w:tcW w:w="2115" w:type="dxa"/>
            <w:tcBorders>
              <w:left w:val="wave" w:sz="12" w:space="0" w:color="auto"/>
              <w:bottom w:val="single" w:sz="4" w:space="0" w:color="auto"/>
            </w:tcBorders>
            <w:shd w:val="clear" w:color="auto" w:fill="FFFFFF"/>
            <w:vAlign w:val="center"/>
          </w:tcPr>
          <w:p w:rsidR="00D43D60" w:rsidRPr="001832F3" w:rsidRDefault="00061C42"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Latin American and Caribbean States </w:t>
            </w:r>
          </w:p>
        </w:tc>
        <w:tc>
          <w:tcPr>
            <w:tcW w:w="2116" w:type="dxa"/>
            <w:tcBorders>
              <w:bottom w:val="single" w:sz="4" w:space="0" w:color="auto"/>
            </w:tcBorders>
            <w:shd w:val="clear" w:color="auto" w:fill="FFFFFF"/>
            <w:vAlign w:val="center"/>
          </w:tcPr>
          <w:p w:rsidR="00267EC9" w:rsidRPr="001832F3" w:rsidRDefault="00213A2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African States</w:t>
            </w:r>
          </w:p>
        </w:tc>
        <w:tc>
          <w:tcPr>
            <w:tcW w:w="2635" w:type="dxa"/>
            <w:tcBorders>
              <w:bottom w:val="single" w:sz="4" w:space="0" w:color="auto"/>
            </w:tcBorders>
            <w:shd w:val="clear" w:color="auto" w:fill="FFFFFF"/>
            <w:vAlign w:val="center"/>
          </w:tcPr>
          <w:p w:rsidR="00D43D60" w:rsidRPr="001832F3" w:rsidRDefault="00EF4922"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Central and Eastern European States</w:t>
            </w:r>
            <w:r w:rsidRPr="001832F3" w:rsidDel="00EF4922">
              <w:rPr>
                <w:b w:val="0"/>
                <w:bCs w:val="0"/>
                <w:sz w:val="20"/>
                <w:szCs w:val="20"/>
                <w:lang w:val="en-US"/>
              </w:rPr>
              <w:t xml:space="preserve"> </w:t>
            </w:r>
          </w:p>
        </w:tc>
      </w:tr>
      <w:tr w:rsidR="009378BF" w:rsidRPr="00494C51">
        <w:trPr>
          <w:trHeight w:val="214"/>
        </w:trPr>
        <w:tc>
          <w:tcPr>
            <w:tcW w:w="1561" w:type="dxa"/>
            <w:tcBorders>
              <w:top w:val="single" w:sz="4" w:space="0" w:color="auto"/>
            </w:tcBorders>
            <w:vAlign w:val="center"/>
          </w:tcPr>
          <w:p w:rsidR="009378BF" w:rsidRPr="001832F3" w:rsidRDefault="009378BF"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2025 COPs</w:t>
            </w:r>
          </w:p>
        </w:tc>
        <w:tc>
          <w:tcPr>
            <w:tcW w:w="2022" w:type="dxa"/>
            <w:tcBorders>
              <w:top w:val="single" w:sz="4" w:space="0" w:color="auto"/>
            </w:tcBorders>
            <w:shd w:val="clear" w:color="auto" w:fill="FFFFFF"/>
            <w:vAlign w:val="center"/>
          </w:tcPr>
          <w:p w:rsidR="009378BF" w:rsidRPr="001832F3" w:rsidRDefault="00EF4922"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Central and Eastern European States</w:t>
            </w:r>
            <w:r w:rsidR="009378BF" w:rsidRPr="001832F3">
              <w:rPr>
                <w:b w:val="0"/>
                <w:bCs w:val="0"/>
                <w:sz w:val="20"/>
                <w:szCs w:val="20"/>
                <w:lang w:val="en-US"/>
              </w:rPr>
              <w:t xml:space="preserve"> </w:t>
            </w:r>
          </w:p>
        </w:tc>
        <w:tc>
          <w:tcPr>
            <w:tcW w:w="2163" w:type="dxa"/>
            <w:tcBorders>
              <w:top w:val="single" w:sz="4" w:space="0" w:color="auto"/>
            </w:tcBorders>
            <w:shd w:val="clear" w:color="auto" w:fill="FFFFFF"/>
            <w:vAlign w:val="center"/>
          </w:tcPr>
          <w:p w:rsidR="009378BF" w:rsidRPr="001832F3" w:rsidRDefault="009378BF"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Asian and the Pacific States </w:t>
            </w:r>
          </w:p>
        </w:tc>
        <w:tc>
          <w:tcPr>
            <w:tcW w:w="2163" w:type="dxa"/>
            <w:tcBorders>
              <w:top w:val="single" w:sz="4" w:space="0" w:color="auto"/>
              <w:bottom w:val="single" w:sz="4" w:space="0" w:color="auto"/>
              <w:right w:val="wave" w:sz="12" w:space="0" w:color="auto"/>
            </w:tcBorders>
            <w:shd w:val="clear" w:color="auto" w:fill="FFFFFF"/>
            <w:vAlign w:val="center"/>
          </w:tcPr>
          <w:p w:rsidR="009378BF" w:rsidRPr="001832F3" w:rsidRDefault="00AB1308"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Western European and Other States</w:t>
            </w:r>
          </w:p>
        </w:tc>
        <w:tc>
          <w:tcPr>
            <w:tcW w:w="2115" w:type="dxa"/>
            <w:tcBorders>
              <w:top w:val="single" w:sz="4" w:space="0" w:color="auto"/>
              <w:left w:val="wave" w:sz="12" w:space="0" w:color="auto"/>
              <w:bottom w:val="single" w:sz="4" w:space="0" w:color="auto"/>
            </w:tcBorders>
            <w:shd w:val="clear" w:color="auto" w:fill="FFFFFF"/>
            <w:vAlign w:val="center"/>
          </w:tcPr>
          <w:p w:rsidR="009378BF" w:rsidRPr="001832F3" w:rsidRDefault="00AB1308"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Western European and Other States</w:t>
            </w:r>
          </w:p>
        </w:tc>
        <w:tc>
          <w:tcPr>
            <w:tcW w:w="2116" w:type="dxa"/>
            <w:tcBorders>
              <w:top w:val="single" w:sz="4" w:space="0" w:color="auto"/>
              <w:bottom w:val="single" w:sz="4" w:space="0" w:color="auto"/>
            </w:tcBorders>
            <w:shd w:val="clear" w:color="auto" w:fill="FFFFFF"/>
            <w:vAlign w:val="center"/>
          </w:tcPr>
          <w:p w:rsidR="00267EC9" w:rsidRPr="001832F3" w:rsidRDefault="00213A2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Western European and Other States</w:t>
            </w:r>
          </w:p>
        </w:tc>
        <w:tc>
          <w:tcPr>
            <w:tcW w:w="2635" w:type="dxa"/>
            <w:tcBorders>
              <w:top w:val="single" w:sz="4" w:space="0" w:color="auto"/>
              <w:bottom w:val="single" w:sz="4" w:space="0" w:color="auto"/>
            </w:tcBorders>
            <w:shd w:val="clear" w:color="auto" w:fill="FFFFFF"/>
            <w:vAlign w:val="center"/>
          </w:tcPr>
          <w:p w:rsidR="009378BF" w:rsidRPr="001832F3" w:rsidRDefault="001F5985"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Latin American and Caribbean States</w:t>
            </w:r>
          </w:p>
        </w:tc>
      </w:tr>
      <w:tr w:rsidR="00AF08FC" w:rsidRPr="00494C51">
        <w:trPr>
          <w:trHeight w:val="214"/>
        </w:trPr>
        <w:tc>
          <w:tcPr>
            <w:tcW w:w="1561" w:type="dxa"/>
            <w:vAlign w:val="center"/>
          </w:tcPr>
          <w:p w:rsidR="00AF08FC" w:rsidRPr="001832F3" w:rsidRDefault="00AF08FC"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 xml:space="preserve">2027 COPs </w:t>
            </w:r>
          </w:p>
        </w:tc>
        <w:tc>
          <w:tcPr>
            <w:tcW w:w="2022" w:type="dxa"/>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highlight w:val="yellow"/>
                <w:lang w:val="en-US"/>
              </w:rPr>
              <w:t>African States</w:t>
            </w:r>
            <w:r w:rsidRPr="001832F3">
              <w:rPr>
                <w:b w:val="0"/>
                <w:bCs w:val="0"/>
                <w:sz w:val="20"/>
                <w:szCs w:val="20"/>
                <w:lang w:val="en-US"/>
              </w:rPr>
              <w:t xml:space="preserve"> </w:t>
            </w:r>
          </w:p>
        </w:tc>
        <w:tc>
          <w:tcPr>
            <w:tcW w:w="2163" w:type="dxa"/>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Western European and Other States </w:t>
            </w:r>
          </w:p>
        </w:tc>
        <w:tc>
          <w:tcPr>
            <w:tcW w:w="2163" w:type="dxa"/>
            <w:tcBorders>
              <w:right w:val="wave" w:sz="12" w:space="0" w:color="auto"/>
            </w:tcBorders>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highlight w:val="yellow"/>
                <w:lang w:val="en-US"/>
              </w:rPr>
              <w:t>African States</w:t>
            </w:r>
            <w:r w:rsidRPr="001832F3" w:rsidDel="00061C42">
              <w:rPr>
                <w:b w:val="0"/>
                <w:bCs w:val="0"/>
                <w:sz w:val="20"/>
                <w:szCs w:val="20"/>
                <w:lang w:val="en-US"/>
              </w:rPr>
              <w:t xml:space="preserve"> </w:t>
            </w:r>
          </w:p>
        </w:tc>
        <w:tc>
          <w:tcPr>
            <w:tcW w:w="2115" w:type="dxa"/>
            <w:tcBorders>
              <w:left w:val="wave" w:sz="12" w:space="0" w:color="auto"/>
              <w:right w:val="single" w:sz="4" w:space="0" w:color="auto"/>
            </w:tcBorders>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Central and Eastern European States</w:t>
            </w:r>
          </w:p>
        </w:tc>
        <w:tc>
          <w:tcPr>
            <w:tcW w:w="2116" w:type="dxa"/>
            <w:tcBorders>
              <w:left w:val="single" w:sz="4" w:space="0" w:color="auto"/>
            </w:tcBorders>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Asian and the Pacific States</w:t>
            </w:r>
          </w:p>
        </w:tc>
        <w:tc>
          <w:tcPr>
            <w:tcW w:w="2635" w:type="dxa"/>
            <w:tcBorders>
              <w:left w:val="single" w:sz="4" w:space="0" w:color="auto"/>
            </w:tcBorders>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Western European and Other States</w:t>
            </w:r>
          </w:p>
        </w:tc>
      </w:tr>
      <w:tr w:rsidR="00AF08FC" w:rsidRPr="00494C51">
        <w:trPr>
          <w:trHeight w:val="214"/>
        </w:trPr>
        <w:tc>
          <w:tcPr>
            <w:tcW w:w="1561" w:type="dxa"/>
            <w:vAlign w:val="center"/>
          </w:tcPr>
          <w:p w:rsidR="00AF08FC" w:rsidRPr="001832F3" w:rsidRDefault="00AF08FC"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2029 COPs</w:t>
            </w:r>
          </w:p>
        </w:tc>
        <w:tc>
          <w:tcPr>
            <w:tcW w:w="2022" w:type="dxa"/>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highlight w:val="yellow"/>
                <w:lang w:val="en-US"/>
              </w:rPr>
              <w:t>Asian and the Pacific States</w:t>
            </w:r>
            <w:r w:rsidRPr="001832F3">
              <w:rPr>
                <w:b w:val="0"/>
                <w:bCs w:val="0"/>
                <w:sz w:val="20"/>
                <w:szCs w:val="20"/>
                <w:lang w:val="en-US"/>
              </w:rPr>
              <w:t xml:space="preserve"> </w:t>
            </w:r>
          </w:p>
        </w:tc>
        <w:tc>
          <w:tcPr>
            <w:tcW w:w="2163" w:type="dxa"/>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Latin American and Caribbean States </w:t>
            </w:r>
          </w:p>
        </w:tc>
        <w:tc>
          <w:tcPr>
            <w:tcW w:w="2163" w:type="dxa"/>
            <w:tcBorders>
              <w:right w:val="wave" w:sz="12" w:space="0" w:color="auto"/>
            </w:tcBorders>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highlight w:val="yellow"/>
                <w:lang w:val="en-US"/>
              </w:rPr>
              <w:t>Asian and the Pacific States</w:t>
            </w:r>
          </w:p>
        </w:tc>
        <w:tc>
          <w:tcPr>
            <w:tcW w:w="2115" w:type="dxa"/>
            <w:tcBorders>
              <w:left w:val="wave" w:sz="12" w:space="0" w:color="auto"/>
              <w:right w:val="single" w:sz="4" w:space="0" w:color="auto"/>
            </w:tcBorders>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African States</w:t>
            </w:r>
          </w:p>
        </w:tc>
        <w:tc>
          <w:tcPr>
            <w:tcW w:w="2116" w:type="dxa"/>
            <w:tcBorders>
              <w:left w:val="single" w:sz="4" w:space="0" w:color="auto"/>
            </w:tcBorders>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Central and Eastern European States </w:t>
            </w:r>
          </w:p>
        </w:tc>
        <w:tc>
          <w:tcPr>
            <w:tcW w:w="2635" w:type="dxa"/>
            <w:tcBorders>
              <w:left w:val="single" w:sz="4" w:space="0" w:color="auto"/>
            </w:tcBorders>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African States</w:t>
            </w:r>
          </w:p>
        </w:tc>
      </w:tr>
      <w:tr w:rsidR="00AF08FC" w:rsidRPr="00494C51">
        <w:trPr>
          <w:trHeight w:val="214"/>
        </w:trPr>
        <w:tc>
          <w:tcPr>
            <w:tcW w:w="1561" w:type="dxa"/>
            <w:vAlign w:val="center"/>
          </w:tcPr>
          <w:p w:rsidR="00AF08FC" w:rsidRPr="001832F3" w:rsidRDefault="00AF08FC"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2031 COPs</w:t>
            </w:r>
          </w:p>
        </w:tc>
        <w:tc>
          <w:tcPr>
            <w:tcW w:w="2022" w:type="dxa"/>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Latin American and Caribbean States </w:t>
            </w:r>
          </w:p>
        </w:tc>
        <w:tc>
          <w:tcPr>
            <w:tcW w:w="2163" w:type="dxa"/>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African States </w:t>
            </w:r>
          </w:p>
        </w:tc>
        <w:tc>
          <w:tcPr>
            <w:tcW w:w="2163" w:type="dxa"/>
            <w:tcBorders>
              <w:right w:val="wave" w:sz="12" w:space="0" w:color="auto"/>
            </w:tcBorders>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Central and Eastern European States </w:t>
            </w:r>
          </w:p>
        </w:tc>
        <w:tc>
          <w:tcPr>
            <w:tcW w:w="2115" w:type="dxa"/>
            <w:tcBorders>
              <w:left w:val="wave" w:sz="12" w:space="0" w:color="auto"/>
              <w:right w:val="single" w:sz="4" w:space="0" w:color="auto"/>
            </w:tcBorders>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Asian and the Pacific States</w:t>
            </w:r>
          </w:p>
        </w:tc>
        <w:tc>
          <w:tcPr>
            <w:tcW w:w="2116" w:type="dxa"/>
            <w:tcBorders>
              <w:left w:val="single" w:sz="4" w:space="0" w:color="auto"/>
            </w:tcBorders>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Latin American and Caribbean States</w:t>
            </w:r>
          </w:p>
        </w:tc>
        <w:tc>
          <w:tcPr>
            <w:tcW w:w="2635" w:type="dxa"/>
            <w:tcBorders>
              <w:left w:val="single" w:sz="4" w:space="0" w:color="auto"/>
            </w:tcBorders>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Asian and the Pacific States</w:t>
            </w:r>
          </w:p>
        </w:tc>
      </w:tr>
      <w:tr w:rsidR="00AF08FC" w:rsidRPr="00494C51">
        <w:trPr>
          <w:trHeight w:val="214"/>
        </w:trPr>
        <w:tc>
          <w:tcPr>
            <w:tcW w:w="1561" w:type="dxa"/>
            <w:vAlign w:val="center"/>
          </w:tcPr>
          <w:p w:rsidR="00AF08FC" w:rsidRPr="001832F3" w:rsidRDefault="00AF08FC"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2033 COPs</w:t>
            </w:r>
          </w:p>
        </w:tc>
        <w:tc>
          <w:tcPr>
            <w:tcW w:w="2022" w:type="dxa"/>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Western European and Other States </w:t>
            </w:r>
          </w:p>
        </w:tc>
        <w:tc>
          <w:tcPr>
            <w:tcW w:w="2163" w:type="dxa"/>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Central and Eastern European States </w:t>
            </w:r>
          </w:p>
        </w:tc>
        <w:tc>
          <w:tcPr>
            <w:tcW w:w="2163" w:type="dxa"/>
            <w:tcBorders>
              <w:right w:val="wave" w:sz="12" w:space="0" w:color="auto"/>
            </w:tcBorders>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Latin American and Caribbean States </w:t>
            </w:r>
          </w:p>
        </w:tc>
        <w:tc>
          <w:tcPr>
            <w:tcW w:w="2115" w:type="dxa"/>
            <w:tcBorders>
              <w:left w:val="wave" w:sz="12" w:space="0" w:color="auto"/>
              <w:right w:val="single" w:sz="4" w:space="0" w:color="auto"/>
            </w:tcBorders>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Latin American and Caribbean States </w:t>
            </w:r>
          </w:p>
        </w:tc>
        <w:tc>
          <w:tcPr>
            <w:tcW w:w="2116" w:type="dxa"/>
            <w:tcBorders>
              <w:left w:val="single" w:sz="4" w:space="0" w:color="auto"/>
            </w:tcBorders>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African States</w:t>
            </w:r>
          </w:p>
        </w:tc>
        <w:tc>
          <w:tcPr>
            <w:tcW w:w="2635" w:type="dxa"/>
            <w:tcBorders>
              <w:left w:val="single" w:sz="4" w:space="0" w:color="auto"/>
            </w:tcBorders>
            <w:vAlign w:val="center"/>
          </w:tcPr>
          <w:p w:rsidR="00AF08FC" w:rsidRPr="001832F3" w:rsidRDefault="00AF08FC"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Central and Eastern European States</w:t>
            </w:r>
            <w:r w:rsidRPr="001832F3" w:rsidDel="00EF4922">
              <w:rPr>
                <w:b w:val="0"/>
                <w:bCs w:val="0"/>
                <w:sz w:val="20"/>
                <w:szCs w:val="20"/>
                <w:lang w:val="en-US"/>
              </w:rPr>
              <w:t xml:space="preserve"> </w:t>
            </w:r>
          </w:p>
        </w:tc>
      </w:tr>
    </w:tbl>
    <w:p w:rsidR="009D3E12" w:rsidRDefault="009D3E12">
      <w:pPr>
        <w:rPr>
          <w:sz w:val="20"/>
          <w:lang w:val="en-US"/>
        </w:rPr>
      </w:pPr>
      <w:r>
        <w:rPr>
          <w:b/>
          <w:bCs/>
          <w:sz w:val="20"/>
          <w:lang w:val="en-US"/>
        </w:rPr>
        <w:br w:type="page"/>
      </w:r>
    </w:p>
    <w:p w:rsidR="006A05BE" w:rsidRPr="009D3E12" w:rsidRDefault="006A05BE" w:rsidP="006A05BE">
      <w:pPr>
        <w:pStyle w:val="ZZAnxheader"/>
        <w:tabs>
          <w:tab w:val="left" w:pos="1247"/>
          <w:tab w:val="left" w:pos="1814"/>
          <w:tab w:val="left" w:pos="2381"/>
          <w:tab w:val="left" w:pos="2948"/>
          <w:tab w:val="left" w:pos="3515"/>
          <w:tab w:val="left" w:pos="4082"/>
        </w:tabs>
        <w:rPr>
          <w:bCs w:val="0"/>
          <w:sz w:val="4"/>
          <w:szCs w:val="4"/>
          <w:lang w:val="en-US"/>
        </w:rPr>
      </w:pPr>
    </w:p>
    <w:p w:rsidR="00814FDE" w:rsidRPr="006A05BE" w:rsidRDefault="00814FDE" w:rsidP="00617943">
      <w:pPr>
        <w:pStyle w:val="ZZAnxheader"/>
        <w:tabs>
          <w:tab w:val="left" w:pos="1247"/>
          <w:tab w:val="left" w:pos="1814"/>
          <w:tab w:val="left" w:pos="2381"/>
          <w:tab w:val="left" w:pos="2948"/>
          <w:tab w:val="left" w:pos="3515"/>
          <w:tab w:val="left" w:pos="4082"/>
        </w:tabs>
        <w:spacing w:after="80"/>
        <w:rPr>
          <w:bCs w:val="0"/>
          <w:sz w:val="20"/>
          <w:szCs w:val="20"/>
          <w:lang w:val="en-US"/>
        </w:rPr>
      </w:pPr>
      <w:r w:rsidRPr="006A05BE">
        <w:rPr>
          <w:bCs w:val="0"/>
          <w:sz w:val="20"/>
          <w:szCs w:val="20"/>
          <w:lang w:val="en-US"/>
        </w:rPr>
        <w:t>“Synchronized” s</w:t>
      </w:r>
      <w:r w:rsidR="00581A1D">
        <w:rPr>
          <w:bCs w:val="0"/>
          <w:sz w:val="20"/>
          <w:szCs w:val="20"/>
          <w:lang w:val="en-US"/>
        </w:rPr>
        <w:t>cenario</w:t>
      </w:r>
    </w:p>
    <w:p w:rsidR="00654AF3" w:rsidRPr="004A11E0" w:rsidRDefault="00AC1A44" w:rsidP="003D28DA">
      <w:pPr>
        <w:pStyle w:val="ZZAnxheader"/>
        <w:tabs>
          <w:tab w:val="left" w:pos="1247"/>
          <w:tab w:val="left" w:pos="1814"/>
          <w:tab w:val="left" w:pos="2381"/>
          <w:tab w:val="left" w:pos="2948"/>
          <w:tab w:val="left" w:pos="3515"/>
          <w:tab w:val="left" w:pos="4082"/>
        </w:tabs>
        <w:spacing w:after="80"/>
        <w:rPr>
          <w:b w:val="0"/>
          <w:bCs w:val="0"/>
          <w:sz w:val="10"/>
          <w:szCs w:val="10"/>
          <w:lang w:val="en-US"/>
        </w:rPr>
      </w:pPr>
      <w:r w:rsidRPr="004A11E0">
        <w:rPr>
          <w:b w:val="0"/>
          <w:bCs w:val="0"/>
          <w:sz w:val="20"/>
          <w:szCs w:val="20"/>
          <w:lang w:val="en-US"/>
        </w:rPr>
        <w:t xml:space="preserve">With a </w:t>
      </w:r>
      <w:r w:rsidR="006A05BE" w:rsidRPr="004A11E0">
        <w:rPr>
          <w:b w:val="0"/>
          <w:bCs w:val="0"/>
          <w:sz w:val="20"/>
          <w:szCs w:val="20"/>
          <w:lang w:val="en-US"/>
        </w:rPr>
        <w:t xml:space="preserve">view </w:t>
      </w:r>
      <w:r w:rsidRPr="004A11E0">
        <w:rPr>
          <w:b w:val="0"/>
          <w:bCs w:val="0"/>
          <w:sz w:val="20"/>
          <w:szCs w:val="20"/>
          <w:lang w:val="en-US"/>
        </w:rPr>
        <w:t xml:space="preserve">to </w:t>
      </w:r>
      <w:r w:rsidR="006A05BE" w:rsidRPr="004A11E0">
        <w:rPr>
          <w:b w:val="0"/>
          <w:bCs w:val="0"/>
          <w:sz w:val="20"/>
          <w:szCs w:val="20"/>
          <w:lang w:val="en-US"/>
        </w:rPr>
        <w:t xml:space="preserve">avoiding </w:t>
      </w:r>
      <w:r w:rsidRPr="004A11E0">
        <w:rPr>
          <w:b w:val="0"/>
          <w:bCs w:val="0"/>
          <w:sz w:val="20"/>
          <w:szCs w:val="20"/>
          <w:lang w:val="en-US"/>
        </w:rPr>
        <w:t xml:space="preserve">a scenario </w:t>
      </w:r>
      <w:r w:rsidRPr="004A11E0">
        <w:rPr>
          <w:b w:val="0"/>
          <w:sz w:val="20"/>
          <w:szCs w:val="20"/>
          <w:lang w:val="en-US"/>
        </w:rPr>
        <w:t>where future presidents of the conferences of the parties at a given time could be expected to come from the same region</w:t>
      </w:r>
      <w:r w:rsidR="004828D4" w:rsidRPr="004A11E0">
        <w:rPr>
          <w:b w:val="0"/>
          <w:sz w:val="20"/>
          <w:szCs w:val="20"/>
          <w:lang w:val="en-US"/>
        </w:rPr>
        <w:t>,</w:t>
      </w:r>
      <w:r w:rsidR="006A05BE" w:rsidRPr="004A11E0">
        <w:rPr>
          <w:b w:val="0"/>
          <w:bCs w:val="0"/>
          <w:sz w:val="20"/>
          <w:szCs w:val="20"/>
          <w:lang w:val="en-US"/>
        </w:rPr>
        <w:t xml:space="preserve"> </w:t>
      </w:r>
      <w:r w:rsidR="00AA0E68" w:rsidRPr="004A11E0">
        <w:rPr>
          <w:b w:val="0"/>
          <w:bCs w:val="0"/>
          <w:sz w:val="20"/>
          <w:szCs w:val="20"/>
          <w:lang w:val="en-US"/>
        </w:rPr>
        <w:t xml:space="preserve">an option </w:t>
      </w:r>
      <w:r w:rsidRPr="004A11E0">
        <w:rPr>
          <w:b w:val="0"/>
          <w:bCs w:val="0"/>
          <w:sz w:val="20"/>
          <w:szCs w:val="20"/>
          <w:lang w:val="en-US"/>
        </w:rPr>
        <w:t xml:space="preserve">could </w:t>
      </w:r>
      <w:r w:rsidR="00AA0E68" w:rsidRPr="004A11E0">
        <w:rPr>
          <w:b w:val="0"/>
          <w:bCs w:val="0"/>
          <w:sz w:val="20"/>
          <w:szCs w:val="20"/>
          <w:lang w:val="en-US"/>
        </w:rPr>
        <w:t xml:space="preserve">be for </w:t>
      </w:r>
      <w:r w:rsidR="00FC6DB5" w:rsidRPr="004A11E0">
        <w:rPr>
          <w:b w:val="0"/>
          <w:bCs w:val="0"/>
          <w:sz w:val="20"/>
          <w:szCs w:val="20"/>
          <w:lang w:val="en-US"/>
        </w:rPr>
        <w:t xml:space="preserve">the Africa regional group and </w:t>
      </w:r>
      <w:r w:rsidR="003105AC" w:rsidRPr="004A11E0">
        <w:rPr>
          <w:b w:val="0"/>
          <w:bCs w:val="0"/>
          <w:sz w:val="20"/>
          <w:szCs w:val="20"/>
          <w:lang w:val="en-US"/>
        </w:rPr>
        <w:t>t</w:t>
      </w:r>
      <w:r w:rsidR="00654AF3" w:rsidRPr="004A11E0">
        <w:rPr>
          <w:b w:val="0"/>
          <w:bCs w:val="0"/>
          <w:sz w:val="20"/>
          <w:szCs w:val="20"/>
          <w:lang w:val="en-US"/>
        </w:rPr>
        <w:t xml:space="preserve">he Asia and </w:t>
      </w:r>
      <w:r w:rsidRPr="004A11E0">
        <w:rPr>
          <w:b w:val="0"/>
          <w:bCs w:val="0"/>
          <w:sz w:val="20"/>
          <w:szCs w:val="20"/>
          <w:lang w:val="en-US"/>
        </w:rPr>
        <w:t xml:space="preserve">the </w:t>
      </w:r>
      <w:r w:rsidR="00654AF3" w:rsidRPr="004A11E0">
        <w:rPr>
          <w:b w:val="0"/>
          <w:bCs w:val="0"/>
          <w:sz w:val="20"/>
          <w:szCs w:val="20"/>
          <w:lang w:val="en-US"/>
        </w:rPr>
        <w:t xml:space="preserve">Pacific </w:t>
      </w:r>
      <w:r w:rsidR="006A05BE" w:rsidRPr="004A11E0">
        <w:rPr>
          <w:b w:val="0"/>
          <w:bCs w:val="0"/>
          <w:sz w:val="20"/>
          <w:szCs w:val="20"/>
          <w:lang w:val="en-US"/>
        </w:rPr>
        <w:t xml:space="preserve">regional group </w:t>
      </w:r>
      <w:r w:rsidR="00AA0E68" w:rsidRPr="004A11E0">
        <w:rPr>
          <w:b w:val="0"/>
          <w:bCs w:val="0"/>
          <w:sz w:val="20"/>
          <w:szCs w:val="20"/>
          <w:lang w:val="en-US"/>
        </w:rPr>
        <w:t>to</w:t>
      </w:r>
      <w:r w:rsidR="00654AF3" w:rsidRPr="004A11E0">
        <w:rPr>
          <w:b w:val="0"/>
          <w:bCs w:val="0"/>
          <w:sz w:val="20"/>
          <w:szCs w:val="20"/>
          <w:lang w:val="en-US"/>
        </w:rPr>
        <w:t xml:space="preserve"> consider swapping their turn with respect to the position of President of the </w:t>
      </w:r>
      <w:r w:rsidRPr="004A11E0">
        <w:rPr>
          <w:b w:val="0"/>
          <w:bCs w:val="0"/>
          <w:sz w:val="20"/>
          <w:szCs w:val="20"/>
          <w:lang w:val="en-US"/>
        </w:rPr>
        <w:t xml:space="preserve">thirteenth meeting of the </w:t>
      </w:r>
      <w:r w:rsidR="00654AF3" w:rsidRPr="004A11E0">
        <w:rPr>
          <w:b w:val="0"/>
          <w:bCs w:val="0"/>
          <w:sz w:val="20"/>
          <w:szCs w:val="20"/>
          <w:lang w:val="en-US"/>
        </w:rPr>
        <w:t>Conference of the Parties to the Basel Convention</w:t>
      </w:r>
      <w:r w:rsidR="001832F3" w:rsidRPr="004A11E0">
        <w:rPr>
          <w:b w:val="0"/>
          <w:bCs w:val="0"/>
          <w:sz w:val="20"/>
          <w:szCs w:val="20"/>
          <w:lang w:val="en-US"/>
        </w:rPr>
        <w:t xml:space="preserve"> </w:t>
      </w:r>
      <w:r w:rsidR="00654AF3" w:rsidRPr="004A11E0">
        <w:rPr>
          <w:b w:val="0"/>
          <w:bCs w:val="0"/>
          <w:sz w:val="20"/>
          <w:szCs w:val="20"/>
          <w:lang w:val="en-US"/>
        </w:rPr>
        <w:t xml:space="preserve">in </w:t>
      </w:r>
      <w:r w:rsidR="001832F3" w:rsidRPr="004A11E0">
        <w:rPr>
          <w:b w:val="0"/>
          <w:bCs w:val="0"/>
          <w:sz w:val="20"/>
          <w:szCs w:val="20"/>
          <w:lang w:val="en-US"/>
        </w:rPr>
        <w:t>2017</w:t>
      </w:r>
      <w:r w:rsidR="006A05BE" w:rsidRPr="004A11E0">
        <w:rPr>
          <w:b w:val="0"/>
          <w:bCs w:val="0"/>
          <w:sz w:val="20"/>
          <w:szCs w:val="20"/>
          <w:lang w:val="en-US"/>
        </w:rPr>
        <w:t xml:space="preserve">, as shown below in green. </w:t>
      </w:r>
    </w:p>
    <w:p w:rsidR="00654AF3" w:rsidRPr="00617943" w:rsidRDefault="004828D4" w:rsidP="003D28DA">
      <w:pPr>
        <w:pStyle w:val="ZZAnxheader"/>
        <w:tabs>
          <w:tab w:val="left" w:pos="1247"/>
          <w:tab w:val="left" w:pos="1814"/>
          <w:tab w:val="left" w:pos="2381"/>
          <w:tab w:val="left" w:pos="2948"/>
          <w:tab w:val="left" w:pos="3515"/>
          <w:tab w:val="left" w:pos="4082"/>
        </w:tabs>
        <w:spacing w:after="80"/>
        <w:rPr>
          <w:b w:val="0"/>
          <w:bCs w:val="0"/>
          <w:sz w:val="10"/>
          <w:szCs w:val="10"/>
          <w:lang w:val="en-US"/>
        </w:rPr>
      </w:pPr>
      <w:r w:rsidRPr="004A11E0">
        <w:rPr>
          <w:b w:val="0"/>
          <w:bCs w:val="0"/>
          <w:sz w:val="20"/>
          <w:szCs w:val="20"/>
          <w:lang w:val="en-US"/>
        </w:rPr>
        <w:t xml:space="preserve">As a consequence of this alteration, </w:t>
      </w:r>
      <w:r w:rsidR="0067255A" w:rsidRPr="004A11E0">
        <w:rPr>
          <w:b w:val="0"/>
          <w:bCs w:val="0"/>
          <w:sz w:val="20"/>
          <w:szCs w:val="20"/>
          <w:lang w:val="en-US"/>
        </w:rPr>
        <w:t xml:space="preserve">the </w:t>
      </w:r>
      <w:r w:rsidR="00DA6185" w:rsidRPr="004A11E0">
        <w:rPr>
          <w:b w:val="0"/>
          <w:bCs w:val="0"/>
          <w:sz w:val="20"/>
          <w:szCs w:val="20"/>
          <w:lang w:val="en-US"/>
        </w:rPr>
        <w:t xml:space="preserve">President and </w:t>
      </w:r>
      <w:r w:rsidR="0067255A" w:rsidRPr="004A11E0">
        <w:rPr>
          <w:b w:val="0"/>
          <w:bCs w:val="0"/>
          <w:sz w:val="20"/>
          <w:szCs w:val="20"/>
          <w:lang w:val="en-US"/>
        </w:rPr>
        <w:t xml:space="preserve">Rapporteur of the Conference of the Parties to the </w:t>
      </w:r>
      <w:r w:rsidR="00617943" w:rsidRPr="004A11E0">
        <w:rPr>
          <w:b w:val="0"/>
          <w:bCs w:val="0"/>
          <w:sz w:val="20"/>
          <w:szCs w:val="20"/>
          <w:lang w:val="en-US"/>
        </w:rPr>
        <w:t>Basel</w:t>
      </w:r>
      <w:r w:rsidR="0067255A" w:rsidRPr="004A11E0">
        <w:rPr>
          <w:b w:val="0"/>
          <w:bCs w:val="0"/>
          <w:sz w:val="20"/>
          <w:szCs w:val="20"/>
          <w:lang w:val="en-US"/>
        </w:rPr>
        <w:t xml:space="preserve"> Convention for the meeting in 2019 would be expected to come from the same region, e.g. the </w:t>
      </w:r>
      <w:r w:rsidR="009D3E12" w:rsidRPr="004A11E0">
        <w:rPr>
          <w:b w:val="0"/>
          <w:bCs w:val="0"/>
          <w:sz w:val="20"/>
          <w:szCs w:val="20"/>
          <w:lang w:val="en-US"/>
        </w:rPr>
        <w:t xml:space="preserve">African </w:t>
      </w:r>
      <w:r w:rsidR="0067255A" w:rsidRPr="004A11E0">
        <w:rPr>
          <w:b w:val="0"/>
          <w:bCs w:val="0"/>
          <w:sz w:val="20"/>
          <w:szCs w:val="20"/>
          <w:lang w:val="en-US"/>
        </w:rPr>
        <w:t>region.</w:t>
      </w:r>
      <w:r w:rsidR="0067255A" w:rsidRPr="00617943">
        <w:rPr>
          <w:b w:val="0"/>
          <w:bCs w:val="0"/>
          <w:sz w:val="20"/>
          <w:szCs w:val="20"/>
          <w:lang w:val="en-US"/>
        </w:rPr>
        <w:t xml:space="preserve"> </w:t>
      </w:r>
      <w:r w:rsidR="00C50C07">
        <w:rPr>
          <w:b w:val="0"/>
          <w:bCs w:val="0"/>
          <w:sz w:val="20"/>
          <w:szCs w:val="20"/>
          <w:lang w:val="en-US"/>
        </w:rPr>
        <w:t xml:space="preserve">To </w:t>
      </w:r>
      <w:r>
        <w:rPr>
          <w:b w:val="0"/>
          <w:bCs w:val="0"/>
          <w:sz w:val="20"/>
          <w:szCs w:val="20"/>
          <w:lang w:val="en-US"/>
        </w:rPr>
        <w:t xml:space="preserve">avoid </w:t>
      </w:r>
      <w:r w:rsidR="00C50C07">
        <w:rPr>
          <w:b w:val="0"/>
          <w:bCs w:val="0"/>
          <w:sz w:val="20"/>
          <w:szCs w:val="20"/>
          <w:lang w:val="en-US"/>
        </w:rPr>
        <w:t>this situation, t</w:t>
      </w:r>
      <w:r w:rsidR="00617943" w:rsidRPr="00617943">
        <w:rPr>
          <w:b w:val="0"/>
          <w:bCs w:val="0"/>
          <w:sz w:val="20"/>
          <w:szCs w:val="20"/>
          <w:lang w:val="en-US"/>
        </w:rPr>
        <w:t xml:space="preserve">he Africa regional group and the Asia and </w:t>
      </w:r>
      <w:r w:rsidR="00AC1A44">
        <w:rPr>
          <w:b w:val="0"/>
          <w:bCs w:val="0"/>
          <w:sz w:val="20"/>
          <w:szCs w:val="20"/>
          <w:lang w:val="en-US"/>
        </w:rPr>
        <w:t xml:space="preserve">the </w:t>
      </w:r>
      <w:r w:rsidR="00617943" w:rsidRPr="00617943">
        <w:rPr>
          <w:b w:val="0"/>
          <w:bCs w:val="0"/>
          <w:sz w:val="20"/>
          <w:szCs w:val="20"/>
          <w:lang w:val="en-US"/>
        </w:rPr>
        <w:t xml:space="preserve">Pacific regional group </w:t>
      </w:r>
      <w:r w:rsidR="001832F3">
        <w:rPr>
          <w:b w:val="0"/>
          <w:bCs w:val="0"/>
          <w:sz w:val="20"/>
          <w:szCs w:val="20"/>
          <w:lang w:val="en-US"/>
        </w:rPr>
        <w:t>might</w:t>
      </w:r>
      <w:r w:rsidR="00617943" w:rsidRPr="00617943">
        <w:rPr>
          <w:b w:val="0"/>
          <w:bCs w:val="0"/>
          <w:sz w:val="20"/>
          <w:szCs w:val="20"/>
          <w:lang w:val="en-US"/>
        </w:rPr>
        <w:t xml:space="preserve"> consider swapping their turn with respect to the position of Rapporteur of the </w:t>
      </w:r>
      <w:r w:rsidR="00AC1A44">
        <w:rPr>
          <w:b w:val="0"/>
          <w:bCs w:val="0"/>
          <w:sz w:val="20"/>
          <w:szCs w:val="20"/>
          <w:lang w:val="en-US"/>
        </w:rPr>
        <w:t xml:space="preserve">fourteenth meeting of the </w:t>
      </w:r>
      <w:r w:rsidR="00617943" w:rsidRPr="00617943">
        <w:rPr>
          <w:b w:val="0"/>
          <w:bCs w:val="0"/>
          <w:sz w:val="20"/>
          <w:szCs w:val="20"/>
          <w:lang w:val="en-US"/>
        </w:rPr>
        <w:t xml:space="preserve">Conference of the Parties to the Basel Convention in 2019, as shown below in blue. </w:t>
      </w:r>
    </w:p>
    <w:p w:rsidR="00053C5B" w:rsidRPr="00617943" w:rsidRDefault="00053C5B" w:rsidP="001832F3">
      <w:pPr>
        <w:pStyle w:val="ZZAnxheader"/>
        <w:tabs>
          <w:tab w:val="left" w:pos="1247"/>
          <w:tab w:val="left" w:pos="1814"/>
          <w:tab w:val="left" w:pos="2381"/>
          <w:tab w:val="left" w:pos="2948"/>
          <w:tab w:val="left" w:pos="3515"/>
          <w:tab w:val="left" w:pos="4082"/>
        </w:tabs>
        <w:rPr>
          <w:b w:val="0"/>
          <w:bCs w:val="0"/>
          <w:sz w:val="20"/>
          <w:szCs w:val="20"/>
          <w:lang w:val="en-US"/>
        </w:rPr>
      </w:pPr>
      <w:r w:rsidRPr="00617943">
        <w:rPr>
          <w:b w:val="0"/>
          <w:bCs w:val="0"/>
          <w:sz w:val="20"/>
          <w:szCs w:val="20"/>
          <w:lang w:val="en-US"/>
        </w:rPr>
        <w:t xml:space="preserve">These two alterations in the </w:t>
      </w:r>
      <w:r w:rsidR="00BE4150">
        <w:rPr>
          <w:b w:val="0"/>
          <w:bCs w:val="0"/>
          <w:sz w:val="20"/>
          <w:szCs w:val="20"/>
          <w:lang w:val="en-US"/>
        </w:rPr>
        <w:t>regional</w:t>
      </w:r>
      <w:r w:rsidRPr="00617943">
        <w:rPr>
          <w:b w:val="0"/>
          <w:bCs w:val="0"/>
          <w:sz w:val="20"/>
          <w:szCs w:val="20"/>
          <w:lang w:val="en-US"/>
        </w:rPr>
        <w:t xml:space="preserve"> rotation of presidents and </w:t>
      </w:r>
      <w:proofErr w:type="spellStart"/>
      <w:r w:rsidRPr="00617943">
        <w:rPr>
          <w:b w:val="0"/>
          <w:bCs w:val="0"/>
          <w:sz w:val="20"/>
          <w:szCs w:val="20"/>
          <w:lang w:val="en-US"/>
        </w:rPr>
        <w:t>rapporteurs</w:t>
      </w:r>
      <w:proofErr w:type="spellEnd"/>
      <w:r w:rsidRPr="00617943">
        <w:rPr>
          <w:b w:val="0"/>
          <w:bCs w:val="0"/>
          <w:sz w:val="20"/>
          <w:szCs w:val="20"/>
          <w:lang w:val="en-US"/>
        </w:rPr>
        <w:t xml:space="preserve"> of the Conference of the Parties to the Basel Convention would allow the synchronization of </w:t>
      </w:r>
      <w:r w:rsidR="00BE4150">
        <w:rPr>
          <w:b w:val="0"/>
          <w:bCs w:val="0"/>
          <w:sz w:val="20"/>
          <w:szCs w:val="20"/>
          <w:lang w:val="en-US"/>
        </w:rPr>
        <w:t>regional</w:t>
      </w:r>
      <w:r w:rsidRPr="00617943">
        <w:rPr>
          <w:b w:val="0"/>
          <w:bCs w:val="0"/>
          <w:sz w:val="20"/>
          <w:szCs w:val="20"/>
          <w:lang w:val="en-US"/>
        </w:rPr>
        <w:t xml:space="preserve"> rotations </w:t>
      </w:r>
      <w:r w:rsidR="00617943" w:rsidRPr="00617943">
        <w:rPr>
          <w:b w:val="0"/>
          <w:bCs w:val="0"/>
          <w:sz w:val="20"/>
          <w:szCs w:val="20"/>
          <w:lang w:val="en-US"/>
        </w:rPr>
        <w:t xml:space="preserve">of presidents and </w:t>
      </w:r>
      <w:proofErr w:type="spellStart"/>
      <w:r w:rsidR="00617943" w:rsidRPr="00617943">
        <w:rPr>
          <w:b w:val="0"/>
          <w:bCs w:val="0"/>
          <w:sz w:val="20"/>
          <w:szCs w:val="20"/>
          <w:lang w:val="en-US"/>
        </w:rPr>
        <w:t>rapporteurs</w:t>
      </w:r>
      <w:proofErr w:type="spellEnd"/>
      <w:r w:rsidR="00617943" w:rsidRPr="00617943">
        <w:rPr>
          <w:b w:val="0"/>
          <w:bCs w:val="0"/>
          <w:sz w:val="20"/>
          <w:szCs w:val="20"/>
          <w:lang w:val="en-US"/>
        </w:rPr>
        <w:t xml:space="preserve"> of the conferences of the parties </w:t>
      </w:r>
      <w:r w:rsidR="005F2E17">
        <w:rPr>
          <w:b w:val="0"/>
          <w:bCs w:val="0"/>
          <w:sz w:val="20"/>
          <w:szCs w:val="20"/>
          <w:lang w:val="en-US"/>
        </w:rPr>
        <w:t>to</w:t>
      </w:r>
      <w:r w:rsidRPr="00617943">
        <w:rPr>
          <w:b w:val="0"/>
          <w:bCs w:val="0"/>
          <w:sz w:val="20"/>
          <w:szCs w:val="20"/>
          <w:lang w:val="en-US"/>
        </w:rPr>
        <w:t xml:space="preserve"> the three conventions in the long-term with minimal changes compared to past </w:t>
      </w:r>
      <w:r w:rsidR="00BE4150">
        <w:rPr>
          <w:b w:val="0"/>
          <w:bCs w:val="0"/>
          <w:sz w:val="20"/>
          <w:szCs w:val="20"/>
          <w:lang w:val="en-US"/>
        </w:rPr>
        <w:t>regional</w:t>
      </w:r>
      <w:r w:rsidRPr="00617943">
        <w:rPr>
          <w:b w:val="0"/>
          <w:bCs w:val="0"/>
          <w:sz w:val="20"/>
          <w:szCs w:val="20"/>
          <w:lang w:val="en-US"/>
        </w:rPr>
        <w:t xml:space="preserve"> rotations</w:t>
      </w:r>
      <w:r w:rsidR="008C6814">
        <w:rPr>
          <w:b w:val="0"/>
          <w:bCs w:val="0"/>
          <w:sz w:val="20"/>
          <w:szCs w:val="20"/>
          <w:lang w:val="en-US"/>
        </w:rPr>
        <w:t xml:space="preserve">, without prejudice to the possible hosting of a meeting </w:t>
      </w:r>
      <w:r w:rsidR="00FB7F24">
        <w:rPr>
          <w:b w:val="0"/>
          <w:bCs w:val="0"/>
          <w:sz w:val="20"/>
          <w:szCs w:val="20"/>
          <w:lang w:val="en-US"/>
        </w:rPr>
        <w:t xml:space="preserve">of the conferences of the parties </w:t>
      </w:r>
      <w:r w:rsidR="008C6814">
        <w:rPr>
          <w:b w:val="0"/>
          <w:bCs w:val="0"/>
          <w:sz w:val="20"/>
          <w:szCs w:val="20"/>
          <w:lang w:val="en-US"/>
        </w:rPr>
        <w:t xml:space="preserve">by a </w:t>
      </w:r>
      <w:r w:rsidR="001C21B7">
        <w:rPr>
          <w:b w:val="0"/>
          <w:bCs w:val="0"/>
          <w:sz w:val="20"/>
          <w:szCs w:val="20"/>
          <w:lang w:val="en-US"/>
        </w:rPr>
        <w:t>p</w:t>
      </w:r>
      <w:r w:rsidR="008C6814">
        <w:rPr>
          <w:b w:val="0"/>
          <w:bCs w:val="0"/>
          <w:sz w:val="20"/>
          <w:szCs w:val="20"/>
          <w:lang w:val="en-US"/>
        </w:rPr>
        <w:t xml:space="preserve">arty to the </w:t>
      </w:r>
      <w:r w:rsidR="00FB7F24">
        <w:rPr>
          <w:b w:val="0"/>
          <w:bCs w:val="0"/>
          <w:sz w:val="20"/>
          <w:szCs w:val="20"/>
          <w:lang w:val="en-US"/>
        </w:rPr>
        <w:t>c</w:t>
      </w:r>
      <w:r w:rsidR="008C6814">
        <w:rPr>
          <w:b w:val="0"/>
          <w:bCs w:val="0"/>
          <w:sz w:val="20"/>
          <w:szCs w:val="20"/>
          <w:lang w:val="en-US"/>
        </w:rPr>
        <w:t>onvention</w:t>
      </w:r>
      <w:r w:rsidR="00FB7F24">
        <w:rPr>
          <w:b w:val="0"/>
          <w:bCs w:val="0"/>
          <w:sz w:val="20"/>
          <w:szCs w:val="20"/>
          <w:lang w:val="en-US"/>
        </w:rPr>
        <w:t>s</w:t>
      </w:r>
      <w:r w:rsidR="008C6814">
        <w:rPr>
          <w:b w:val="0"/>
          <w:bCs w:val="0"/>
          <w:sz w:val="20"/>
          <w:szCs w:val="20"/>
          <w:lang w:val="en-US"/>
        </w:rPr>
        <w:t>.</w:t>
      </w:r>
    </w:p>
    <w:p w:rsidR="00814FDE" w:rsidRPr="00617943" w:rsidRDefault="00814FDE" w:rsidP="00053C5B">
      <w:pPr>
        <w:pStyle w:val="ZZAnxheader"/>
        <w:tabs>
          <w:tab w:val="left" w:pos="1247"/>
          <w:tab w:val="left" w:pos="1814"/>
          <w:tab w:val="left" w:pos="2381"/>
          <w:tab w:val="left" w:pos="2948"/>
          <w:tab w:val="left" w:pos="3515"/>
          <w:tab w:val="left" w:pos="4082"/>
        </w:tabs>
        <w:rPr>
          <w:b w:val="0"/>
          <w:bCs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
        <w:gridCol w:w="2268"/>
        <w:gridCol w:w="2127"/>
        <w:gridCol w:w="2126"/>
        <w:gridCol w:w="2410"/>
        <w:gridCol w:w="2126"/>
        <w:gridCol w:w="2126"/>
      </w:tblGrid>
      <w:tr w:rsidR="00FD55B9" w:rsidRPr="00494C51" w:rsidTr="006A2E81">
        <w:trPr>
          <w:trHeight w:val="218"/>
        </w:trPr>
        <w:tc>
          <w:tcPr>
            <w:tcW w:w="1414" w:type="dxa"/>
            <w:vMerge w:val="restart"/>
            <w:tcBorders>
              <w:top w:val="single" w:sz="4" w:space="0" w:color="auto"/>
              <w:left w:val="single" w:sz="4" w:space="0" w:color="auto"/>
            </w:tcBorders>
          </w:tcPr>
          <w:p w:rsidR="00FD55B9" w:rsidRPr="001832F3" w:rsidRDefault="00FD55B9" w:rsidP="00617943">
            <w:pPr>
              <w:pStyle w:val="ZZAnxheader"/>
              <w:tabs>
                <w:tab w:val="left" w:pos="1247"/>
                <w:tab w:val="left" w:pos="1814"/>
                <w:tab w:val="left" w:pos="2381"/>
                <w:tab w:val="left" w:pos="2948"/>
                <w:tab w:val="left" w:pos="3515"/>
                <w:tab w:val="left" w:pos="4082"/>
              </w:tabs>
              <w:spacing w:after="40"/>
              <w:rPr>
                <w:bCs w:val="0"/>
                <w:sz w:val="20"/>
                <w:szCs w:val="20"/>
                <w:lang w:val="en-US"/>
              </w:rPr>
            </w:pPr>
            <w:r w:rsidRPr="001832F3">
              <w:rPr>
                <w:bCs w:val="0"/>
                <w:sz w:val="20"/>
                <w:szCs w:val="20"/>
                <w:lang w:val="en-US"/>
              </w:rPr>
              <w:t>Officers for meetings of:</w:t>
            </w:r>
          </w:p>
        </w:tc>
        <w:tc>
          <w:tcPr>
            <w:tcW w:w="6521" w:type="dxa"/>
            <w:gridSpan w:val="3"/>
            <w:tcBorders>
              <w:top w:val="single" w:sz="4" w:space="0" w:color="auto"/>
              <w:right w:val="wave" w:sz="12" w:space="0" w:color="auto"/>
            </w:tcBorders>
          </w:tcPr>
          <w:p w:rsidR="00FD55B9" w:rsidRPr="001832F3" w:rsidRDefault="00FD55B9" w:rsidP="001832F3">
            <w:pPr>
              <w:pStyle w:val="ZZAnxheader"/>
              <w:tabs>
                <w:tab w:val="left" w:pos="1247"/>
                <w:tab w:val="left" w:pos="1814"/>
                <w:tab w:val="left" w:pos="2381"/>
                <w:tab w:val="left" w:pos="2948"/>
                <w:tab w:val="left" w:pos="3515"/>
                <w:tab w:val="left" w:pos="4082"/>
              </w:tabs>
              <w:rPr>
                <w:bCs w:val="0"/>
                <w:sz w:val="20"/>
                <w:szCs w:val="20"/>
                <w:lang w:val="en-US"/>
              </w:rPr>
            </w:pPr>
            <w:r w:rsidRPr="001832F3">
              <w:rPr>
                <w:bCs w:val="0"/>
                <w:sz w:val="20"/>
                <w:szCs w:val="20"/>
                <w:lang w:val="en-US"/>
              </w:rPr>
              <w:t>Presidents</w:t>
            </w:r>
          </w:p>
        </w:tc>
        <w:tc>
          <w:tcPr>
            <w:tcW w:w="6662" w:type="dxa"/>
            <w:gridSpan w:val="3"/>
            <w:tcBorders>
              <w:left w:val="wave" w:sz="12" w:space="0" w:color="auto"/>
            </w:tcBorders>
          </w:tcPr>
          <w:p w:rsidR="00FD55B9" w:rsidRPr="001832F3" w:rsidRDefault="00FD55B9" w:rsidP="001832F3">
            <w:pPr>
              <w:pStyle w:val="ZZAnxheader"/>
              <w:tabs>
                <w:tab w:val="left" w:pos="1247"/>
                <w:tab w:val="left" w:pos="1814"/>
                <w:tab w:val="left" w:pos="2381"/>
                <w:tab w:val="left" w:pos="2948"/>
                <w:tab w:val="left" w:pos="3515"/>
                <w:tab w:val="left" w:pos="4082"/>
              </w:tabs>
              <w:rPr>
                <w:bCs w:val="0"/>
                <w:sz w:val="20"/>
                <w:szCs w:val="20"/>
                <w:lang w:val="en-US"/>
              </w:rPr>
            </w:pPr>
            <w:proofErr w:type="spellStart"/>
            <w:r w:rsidRPr="001832F3">
              <w:rPr>
                <w:bCs w:val="0"/>
                <w:sz w:val="20"/>
                <w:szCs w:val="20"/>
                <w:lang w:val="en-US"/>
              </w:rPr>
              <w:t>Rapporteurs</w:t>
            </w:r>
            <w:proofErr w:type="spellEnd"/>
          </w:p>
        </w:tc>
      </w:tr>
      <w:tr w:rsidR="006A2E81" w:rsidRPr="00494C51" w:rsidTr="006A2E81">
        <w:trPr>
          <w:trHeight w:val="136"/>
        </w:trPr>
        <w:tc>
          <w:tcPr>
            <w:tcW w:w="1414" w:type="dxa"/>
            <w:vMerge/>
            <w:tcBorders>
              <w:left w:val="single" w:sz="4" w:space="0" w:color="auto"/>
              <w:bottom w:val="nil"/>
            </w:tcBorders>
          </w:tcPr>
          <w:p w:rsidR="00FD55B9" w:rsidRPr="001832F3" w:rsidRDefault="00FD55B9" w:rsidP="00654AF3">
            <w:pPr>
              <w:pStyle w:val="ZZAnxheader"/>
              <w:tabs>
                <w:tab w:val="left" w:pos="1247"/>
                <w:tab w:val="left" w:pos="1814"/>
                <w:tab w:val="left" w:pos="2381"/>
                <w:tab w:val="left" w:pos="2948"/>
                <w:tab w:val="left" w:pos="3515"/>
                <w:tab w:val="left" w:pos="4082"/>
              </w:tabs>
              <w:spacing w:after="120"/>
              <w:rPr>
                <w:bCs w:val="0"/>
                <w:sz w:val="20"/>
                <w:szCs w:val="20"/>
                <w:lang w:val="en-US"/>
              </w:rPr>
            </w:pPr>
          </w:p>
        </w:tc>
        <w:tc>
          <w:tcPr>
            <w:tcW w:w="2268" w:type="dxa"/>
          </w:tcPr>
          <w:p w:rsidR="00FD55B9" w:rsidRPr="001832F3" w:rsidRDefault="008374A3" w:rsidP="00617943">
            <w:pPr>
              <w:pStyle w:val="ZZAnxheader"/>
              <w:tabs>
                <w:tab w:val="left" w:pos="1247"/>
                <w:tab w:val="left" w:pos="1814"/>
                <w:tab w:val="left" w:pos="2381"/>
                <w:tab w:val="left" w:pos="2948"/>
                <w:tab w:val="left" w:pos="3515"/>
                <w:tab w:val="left" w:pos="4082"/>
              </w:tabs>
              <w:spacing w:after="40"/>
              <w:rPr>
                <w:bCs w:val="0"/>
                <w:sz w:val="20"/>
                <w:szCs w:val="20"/>
                <w:lang w:val="en-US"/>
              </w:rPr>
            </w:pPr>
            <w:r w:rsidRPr="001832F3">
              <w:rPr>
                <w:bCs w:val="0"/>
                <w:sz w:val="20"/>
                <w:szCs w:val="20"/>
                <w:lang w:val="en-US"/>
              </w:rPr>
              <w:t>Basel Convention</w:t>
            </w:r>
          </w:p>
        </w:tc>
        <w:tc>
          <w:tcPr>
            <w:tcW w:w="2127" w:type="dxa"/>
          </w:tcPr>
          <w:p w:rsidR="00FD55B9" w:rsidRPr="001832F3" w:rsidRDefault="00FD55B9" w:rsidP="00617943">
            <w:pPr>
              <w:pStyle w:val="ZZAnxheader"/>
              <w:tabs>
                <w:tab w:val="left" w:pos="1247"/>
                <w:tab w:val="left" w:pos="1814"/>
                <w:tab w:val="left" w:pos="2381"/>
                <w:tab w:val="left" w:pos="2948"/>
                <w:tab w:val="left" w:pos="3515"/>
                <w:tab w:val="left" w:pos="4082"/>
              </w:tabs>
              <w:spacing w:after="40"/>
              <w:rPr>
                <w:bCs w:val="0"/>
                <w:sz w:val="20"/>
                <w:szCs w:val="20"/>
                <w:lang w:val="en-US"/>
              </w:rPr>
            </w:pPr>
            <w:r w:rsidRPr="001832F3">
              <w:rPr>
                <w:bCs w:val="0"/>
                <w:sz w:val="20"/>
                <w:szCs w:val="20"/>
                <w:lang w:val="en-US"/>
              </w:rPr>
              <w:t>Rotterdam Convention</w:t>
            </w:r>
          </w:p>
        </w:tc>
        <w:tc>
          <w:tcPr>
            <w:tcW w:w="2126" w:type="dxa"/>
            <w:tcBorders>
              <w:bottom w:val="single" w:sz="4" w:space="0" w:color="auto"/>
              <w:right w:val="wave" w:sz="12" w:space="0" w:color="auto"/>
            </w:tcBorders>
          </w:tcPr>
          <w:p w:rsidR="00FD55B9" w:rsidRPr="001832F3" w:rsidRDefault="008374A3" w:rsidP="00617943">
            <w:pPr>
              <w:pStyle w:val="ZZAnxheader"/>
              <w:tabs>
                <w:tab w:val="left" w:pos="1247"/>
                <w:tab w:val="left" w:pos="1814"/>
                <w:tab w:val="left" w:pos="2381"/>
                <w:tab w:val="left" w:pos="2948"/>
                <w:tab w:val="left" w:pos="3515"/>
                <w:tab w:val="left" w:pos="4082"/>
              </w:tabs>
              <w:spacing w:after="40"/>
              <w:rPr>
                <w:bCs w:val="0"/>
                <w:sz w:val="20"/>
                <w:szCs w:val="20"/>
                <w:lang w:val="en-US"/>
              </w:rPr>
            </w:pPr>
            <w:r w:rsidRPr="001832F3">
              <w:rPr>
                <w:bCs w:val="0"/>
                <w:sz w:val="20"/>
                <w:szCs w:val="20"/>
                <w:lang w:val="en-US"/>
              </w:rPr>
              <w:t>Stockholm Convention</w:t>
            </w:r>
          </w:p>
        </w:tc>
        <w:tc>
          <w:tcPr>
            <w:tcW w:w="2410" w:type="dxa"/>
            <w:tcBorders>
              <w:left w:val="wave" w:sz="12" w:space="0" w:color="auto"/>
              <w:bottom w:val="single" w:sz="4" w:space="0" w:color="auto"/>
            </w:tcBorders>
          </w:tcPr>
          <w:p w:rsidR="00FD55B9" w:rsidRPr="001832F3" w:rsidRDefault="008374A3" w:rsidP="00617943">
            <w:pPr>
              <w:pStyle w:val="ZZAnxheader"/>
              <w:tabs>
                <w:tab w:val="left" w:pos="1247"/>
                <w:tab w:val="left" w:pos="1814"/>
                <w:tab w:val="left" w:pos="2381"/>
                <w:tab w:val="left" w:pos="2948"/>
                <w:tab w:val="left" w:pos="3515"/>
                <w:tab w:val="left" w:pos="4082"/>
              </w:tabs>
              <w:spacing w:after="40"/>
              <w:rPr>
                <w:bCs w:val="0"/>
                <w:sz w:val="20"/>
                <w:szCs w:val="20"/>
                <w:lang w:val="en-US"/>
              </w:rPr>
            </w:pPr>
            <w:r w:rsidRPr="001832F3">
              <w:rPr>
                <w:bCs w:val="0"/>
                <w:sz w:val="20"/>
                <w:szCs w:val="20"/>
                <w:lang w:val="en-US"/>
              </w:rPr>
              <w:t>Basel Convention</w:t>
            </w:r>
          </w:p>
        </w:tc>
        <w:tc>
          <w:tcPr>
            <w:tcW w:w="2126" w:type="dxa"/>
          </w:tcPr>
          <w:p w:rsidR="00FD55B9" w:rsidRPr="001832F3" w:rsidRDefault="00FD55B9" w:rsidP="00617943">
            <w:pPr>
              <w:pStyle w:val="ZZAnxheader"/>
              <w:tabs>
                <w:tab w:val="left" w:pos="1247"/>
                <w:tab w:val="left" w:pos="1814"/>
                <w:tab w:val="left" w:pos="2381"/>
                <w:tab w:val="left" w:pos="2948"/>
                <w:tab w:val="left" w:pos="3515"/>
                <w:tab w:val="left" w:pos="4082"/>
              </w:tabs>
              <w:spacing w:after="40"/>
              <w:rPr>
                <w:bCs w:val="0"/>
                <w:sz w:val="20"/>
                <w:szCs w:val="20"/>
                <w:lang w:val="en-US"/>
              </w:rPr>
            </w:pPr>
            <w:r w:rsidRPr="001832F3">
              <w:rPr>
                <w:bCs w:val="0"/>
                <w:sz w:val="20"/>
                <w:szCs w:val="20"/>
                <w:lang w:val="en-US"/>
              </w:rPr>
              <w:t>Rotterdam Convention</w:t>
            </w:r>
          </w:p>
        </w:tc>
        <w:tc>
          <w:tcPr>
            <w:tcW w:w="2126" w:type="dxa"/>
          </w:tcPr>
          <w:p w:rsidR="00FD55B9" w:rsidRPr="001832F3" w:rsidRDefault="00FD55B9" w:rsidP="00617943">
            <w:pPr>
              <w:pStyle w:val="ZZAnxheader"/>
              <w:tabs>
                <w:tab w:val="left" w:pos="1247"/>
                <w:tab w:val="left" w:pos="1814"/>
                <w:tab w:val="left" w:pos="2381"/>
                <w:tab w:val="left" w:pos="2948"/>
                <w:tab w:val="left" w:pos="3515"/>
                <w:tab w:val="left" w:pos="4082"/>
              </w:tabs>
              <w:spacing w:after="40"/>
              <w:rPr>
                <w:bCs w:val="0"/>
                <w:sz w:val="20"/>
                <w:szCs w:val="20"/>
                <w:lang w:val="en-US"/>
              </w:rPr>
            </w:pPr>
            <w:r w:rsidRPr="001832F3">
              <w:rPr>
                <w:bCs w:val="0"/>
                <w:sz w:val="20"/>
                <w:szCs w:val="20"/>
                <w:lang w:val="en-US"/>
              </w:rPr>
              <w:t>Stockholm Conv</w:t>
            </w:r>
            <w:r w:rsidR="008374A3" w:rsidRPr="001832F3">
              <w:rPr>
                <w:bCs w:val="0"/>
                <w:sz w:val="20"/>
                <w:szCs w:val="20"/>
                <w:lang w:val="en-US"/>
              </w:rPr>
              <w:t>ention</w:t>
            </w:r>
          </w:p>
        </w:tc>
      </w:tr>
      <w:tr w:rsidR="006A2E81" w:rsidRPr="00494C51" w:rsidTr="006A2E81">
        <w:trPr>
          <w:trHeight w:val="656"/>
        </w:trPr>
        <w:tc>
          <w:tcPr>
            <w:tcW w:w="1414" w:type="dxa"/>
            <w:tcBorders>
              <w:bottom w:val="dashed" w:sz="4" w:space="0" w:color="auto"/>
              <w:right w:val="single" w:sz="4" w:space="0" w:color="auto"/>
            </w:tcBorders>
            <w:vAlign w:val="center"/>
          </w:tcPr>
          <w:p w:rsidR="00FD55B9" w:rsidRPr="001832F3" w:rsidRDefault="00FD55B9" w:rsidP="005B2C7D">
            <w:pPr>
              <w:pStyle w:val="ZZAnxheader"/>
              <w:tabs>
                <w:tab w:val="left" w:pos="1247"/>
                <w:tab w:val="left" w:pos="1814"/>
                <w:tab w:val="left" w:pos="2381"/>
                <w:tab w:val="left" w:pos="2948"/>
                <w:tab w:val="left" w:pos="3515"/>
                <w:tab w:val="left" w:pos="4082"/>
              </w:tabs>
              <w:rPr>
                <w:bCs w:val="0"/>
                <w:i/>
                <w:sz w:val="20"/>
                <w:szCs w:val="20"/>
                <w:lang w:val="en-US"/>
              </w:rPr>
            </w:pPr>
            <w:r w:rsidRPr="001832F3">
              <w:rPr>
                <w:bCs w:val="0"/>
                <w:i/>
                <w:sz w:val="20"/>
                <w:szCs w:val="20"/>
                <w:lang w:val="en-US"/>
              </w:rPr>
              <w:t>2015 COPs</w:t>
            </w:r>
          </w:p>
          <w:p w:rsidR="00FD55B9" w:rsidRPr="001832F3" w:rsidRDefault="00FD55B9" w:rsidP="00256F1C">
            <w:pPr>
              <w:pStyle w:val="ZZAnxheader"/>
              <w:tabs>
                <w:tab w:val="left" w:pos="1247"/>
                <w:tab w:val="left" w:pos="1814"/>
                <w:tab w:val="left" w:pos="2381"/>
                <w:tab w:val="left" w:pos="2948"/>
                <w:tab w:val="left" w:pos="3515"/>
                <w:tab w:val="left" w:pos="4082"/>
              </w:tabs>
              <w:rPr>
                <w:bCs w:val="0"/>
                <w:i/>
                <w:sz w:val="20"/>
                <w:szCs w:val="20"/>
                <w:lang w:val="en-US"/>
              </w:rPr>
            </w:pPr>
            <w:r w:rsidRPr="001832F3">
              <w:rPr>
                <w:bCs w:val="0"/>
                <w:i/>
                <w:sz w:val="20"/>
                <w:szCs w:val="20"/>
                <w:lang w:val="en-US"/>
              </w:rPr>
              <w:t xml:space="preserve">(current </w:t>
            </w:r>
            <w:r w:rsidR="00256F1C">
              <w:rPr>
                <w:bCs w:val="0"/>
                <w:i/>
                <w:sz w:val="20"/>
                <w:szCs w:val="20"/>
                <w:lang w:val="en-US"/>
              </w:rPr>
              <w:t>office</w:t>
            </w:r>
            <w:r w:rsidR="00256F1C" w:rsidRPr="001832F3">
              <w:rPr>
                <w:bCs w:val="0"/>
                <w:i/>
                <w:sz w:val="20"/>
                <w:szCs w:val="20"/>
                <w:lang w:val="en-US"/>
              </w:rPr>
              <w:t>s</w:t>
            </w:r>
            <w:r w:rsidRPr="001832F3">
              <w:rPr>
                <w:bCs w:val="0"/>
                <w:i/>
                <w:sz w:val="20"/>
                <w:szCs w:val="20"/>
                <w:lang w:val="en-US"/>
              </w:rPr>
              <w:t>)</w:t>
            </w:r>
          </w:p>
        </w:tc>
        <w:tc>
          <w:tcPr>
            <w:tcW w:w="2268" w:type="dxa"/>
            <w:tcBorders>
              <w:left w:val="single" w:sz="4" w:space="0" w:color="auto"/>
              <w:bottom w:val="dashed" w:sz="4" w:space="0" w:color="auto"/>
              <w:right w:val="single" w:sz="4"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i/>
                <w:sz w:val="20"/>
                <w:szCs w:val="20"/>
                <w:lang w:val="en-US"/>
              </w:rPr>
            </w:pPr>
            <w:r w:rsidRPr="001832F3">
              <w:rPr>
                <w:b w:val="0"/>
                <w:bCs w:val="0"/>
                <w:i/>
                <w:sz w:val="20"/>
                <w:szCs w:val="20"/>
                <w:lang w:val="en-US"/>
              </w:rPr>
              <w:t xml:space="preserve">Central and Eastern European States </w:t>
            </w:r>
          </w:p>
        </w:tc>
        <w:tc>
          <w:tcPr>
            <w:tcW w:w="2127" w:type="dxa"/>
            <w:tcBorders>
              <w:left w:val="single" w:sz="4" w:space="0" w:color="auto"/>
              <w:bottom w:val="dashed" w:sz="4" w:space="0" w:color="auto"/>
              <w:right w:val="single" w:sz="4"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i/>
                <w:sz w:val="20"/>
                <w:szCs w:val="20"/>
                <w:lang w:val="en-US"/>
              </w:rPr>
            </w:pPr>
            <w:r w:rsidRPr="001832F3">
              <w:rPr>
                <w:b w:val="0"/>
                <w:bCs w:val="0"/>
                <w:i/>
                <w:sz w:val="20"/>
                <w:szCs w:val="20"/>
                <w:lang w:val="en-US"/>
              </w:rPr>
              <w:t xml:space="preserve">Asia and the Pacific States </w:t>
            </w:r>
          </w:p>
        </w:tc>
        <w:tc>
          <w:tcPr>
            <w:tcW w:w="2126" w:type="dxa"/>
            <w:tcBorders>
              <w:left w:val="single" w:sz="4" w:space="0" w:color="auto"/>
              <w:bottom w:val="dashed" w:sz="4" w:space="0" w:color="auto"/>
              <w:right w:val="wave" w:sz="6"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i/>
                <w:sz w:val="20"/>
                <w:szCs w:val="20"/>
                <w:lang w:val="en-US"/>
              </w:rPr>
            </w:pPr>
            <w:r w:rsidRPr="001832F3">
              <w:rPr>
                <w:b w:val="0"/>
                <w:bCs w:val="0"/>
                <w:i/>
                <w:sz w:val="20"/>
                <w:szCs w:val="20"/>
                <w:lang w:val="en-US"/>
              </w:rPr>
              <w:t>Western European and Other States</w:t>
            </w:r>
          </w:p>
        </w:tc>
        <w:tc>
          <w:tcPr>
            <w:tcW w:w="2410" w:type="dxa"/>
            <w:tcBorders>
              <w:left w:val="wave" w:sz="6" w:space="0" w:color="auto"/>
              <w:bottom w:val="dashed" w:sz="4" w:space="0" w:color="auto"/>
              <w:right w:val="single" w:sz="4"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i/>
                <w:sz w:val="20"/>
                <w:szCs w:val="20"/>
                <w:lang w:val="en-US"/>
              </w:rPr>
            </w:pPr>
            <w:r w:rsidRPr="001832F3">
              <w:rPr>
                <w:b w:val="0"/>
                <w:bCs w:val="0"/>
                <w:i/>
                <w:sz w:val="20"/>
                <w:szCs w:val="20"/>
                <w:lang w:val="en-US"/>
              </w:rPr>
              <w:t>Western European and Other States</w:t>
            </w:r>
          </w:p>
        </w:tc>
        <w:tc>
          <w:tcPr>
            <w:tcW w:w="2126" w:type="dxa"/>
            <w:tcBorders>
              <w:left w:val="single" w:sz="4" w:space="0" w:color="auto"/>
              <w:bottom w:val="dashed" w:sz="4" w:space="0" w:color="auto"/>
              <w:right w:val="single" w:sz="4"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i/>
                <w:sz w:val="20"/>
                <w:szCs w:val="20"/>
                <w:lang w:val="en-US"/>
              </w:rPr>
            </w:pPr>
            <w:r w:rsidRPr="001832F3">
              <w:rPr>
                <w:b w:val="0"/>
                <w:bCs w:val="0"/>
                <w:i/>
                <w:sz w:val="20"/>
                <w:szCs w:val="20"/>
                <w:lang w:val="en-US"/>
              </w:rPr>
              <w:t>Western European and Other States</w:t>
            </w:r>
          </w:p>
        </w:tc>
        <w:tc>
          <w:tcPr>
            <w:tcW w:w="2126" w:type="dxa"/>
            <w:tcBorders>
              <w:left w:val="single" w:sz="4" w:space="0" w:color="auto"/>
              <w:bottom w:val="dashed" w:sz="4"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i/>
                <w:sz w:val="20"/>
                <w:szCs w:val="20"/>
                <w:lang w:val="en-US"/>
              </w:rPr>
            </w:pPr>
            <w:r w:rsidRPr="001832F3">
              <w:rPr>
                <w:b w:val="0"/>
                <w:bCs w:val="0"/>
                <w:i/>
                <w:sz w:val="20"/>
                <w:szCs w:val="20"/>
                <w:lang w:val="en-US"/>
              </w:rPr>
              <w:t>Latin American and Caribbean States</w:t>
            </w:r>
          </w:p>
        </w:tc>
      </w:tr>
      <w:tr w:rsidR="006A2E81" w:rsidRPr="00494C51" w:rsidTr="006A2E81">
        <w:trPr>
          <w:trHeight w:val="501"/>
        </w:trPr>
        <w:tc>
          <w:tcPr>
            <w:tcW w:w="1414" w:type="dxa"/>
            <w:tcBorders>
              <w:top w:val="dashed" w:sz="4" w:space="0" w:color="auto"/>
              <w:right w:val="single" w:sz="4" w:space="0" w:color="auto"/>
            </w:tcBorders>
            <w:vAlign w:val="center"/>
          </w:tcPr>
          <w:p w:rsidR="00FD55B9" w:rsidRPr="001832F3" w:rsidRDefault="00FD55B9"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2017 COPs</w:t>
            </w:r>
          </w:p>
        </w:tc>
        <w:tc>
          <w:tcPr>
            <w:tcW w:w="2268" w:type="dxa"/>
            <w:tcBorders>
              <w:top w:val="dashed" w:sz="4" w:space="0" w:color="auto"/>
              <w:left w:val="single" w:sz="4" w:space="0" w:color="auto"/>
              <w:right w:val="single" w:sz="4" w:space="0" w:color="auto"/>
            </w:tcBorders>
            <w:shd w:val="clear" w:color="auto" w:fill="FFFFFF"/>
            <w:vAlign w:val="center"/>
          </w:tcPr>
          <w:p w:rsidR="00FD55B9" w:rsidRPr="001832F3" w:rsidRDefault="00652F6D" w:rsidP="00521807">
            <w:pPr>
              <w:pStyle w:val="ZZAnxheader"/>
              <w:tabs>
                <w:tab w:val="left" w:pos="1247"/>
                <w:tab w:val="left" w:pos="1814"/>
                <w:tab w:val="left" w:pos="2381"/>
                <w:tab w:val="left" w:pos="2948"/>
                <w:tab w:val="left" w:pos="3515"/>
                <w:tab w:val="left" w:pos="4082"/>
              </w:tabs>
              <w:spacing w:before="40" w:after="40"/>
              <w:rPr>
                <w:b w:val="0"/>
                <w:bCs w:val="0"/>
                <w:sz w:val="20"/>
                <w:szCs w:val="20"/>
                <w:highlight w:val="green"/>
                <w:lang w:val="en-US"/>
              </w:rPr>
            </w:pPr>
            <w:r w:rsidRPr="00652F6D">
              <w:rPr>
                <w:b w:val="0"/>
                <w:bCs w:val="0"/>
                <w:noProof/>
                <w:sz w:val="20"/>
                <w:szCs w:val="20"/>
                <w:highlight w:val="green"/>
                <w:lang w:val="fr-CH" w:eastAsia="fr-CH"/>
              </w:rPr>
              <w:pict>
                <v:shapetype id="_x0000_t32" coordsize="21600,21600" o:spt="32" o:oned="t" path="m,l21600,21600e" filled="f">
                  <v:path arrowok="t" fillok="f" o:connecttype="none"/>
                  <o:lock v:ext="edit" shapetype="t"/>
                </v:shapetype>
                <v:shape id="_x0000_s1027" type="#_x0000_t32" style="position:absolute;margin-left:96.4pt;margin-top:12.3pt;width:0;height:28.45pt;flip:y;z-index:251659264;mso-position-horizontal-relative:text;mso-position-vertical-relative:text" o:connectortype="straight">
                  <v:stroke endarrow="block"/>
                </v:shape>
              </w:pict>
            </w:r>
            <w:r w:rsidRPr="00652F6D">
              <w:rPr>
                <w:b w:val="0"/>
                <w:bCs w:val="0"/>
                <w:noProof/>
                <w:sz w:val="20"/>
                <w:szCs w:val="20"/>
                <w:highlight w:val="green"/>
                <w:lang w:val="fr-CH" w:eastAsia="fr-CH"/>
              </w:rPr>
              <w:pict>
                <v:shape id="_x0000_s1026" type="#_x0000_t32" style="position:absolute;margin-left:85.05pt;margin-top:14.7pt;width:0;height:28.45pt;z-index:251658240;mso-position-horizontal-relative:text;mso-position-vertical-relative:text" o:connectortype="straight">
                  <v:stroke endarrow="block"/>
                </v:shape>
              </w:pict>
            </w:r>
            <w:r w:rsidR="00FD55B9" w:rsidRPr="001832F3">
              <w:rPr>
                <w:b w:val="0"/>
                <w:bCs w:val="0"/>
                <w:sz w:val="20"/>
                <w:szCs w:val="20"/>
                <w:highlight w:val="green"/>
                <w:lang w:val="en-US"/>
              </w:rPr>
              <w:t xml:space="preserve">Asian and the Pacific States </w:t>
            </w:r>
          </w:p>
        </w:tc>
        <w:tc>
          <w:tcPr>
            <w:tcW w:w="2127" w:type="dxa"/>
            <w:tcBorders>
              <w:top w:val="dashed" w:sz="4" w:space="0" w:color="auto"/>
              <w:left w:val="single" w:sz="4" w:space="0" w:color="auto"/>
              <w:right w:val="single" w:sz="4"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Western European and Other States </w:t>
            </w:r>
          </w:p>
        </w:tc>
        <w:tc>
          <w:tcPr>
            <w:tcW w:w="2126" w:type="dxa"/>
            <w:tcBorders>
              <w:top w:val="dashed" w:sz="4" w:space="0" w:color="auto"/>
              <w:left w:val="single" w:sz="4" w:space="0" w:color="auto"/>
              <w:right w:val="wave" w:sz="6"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African States</w:t>
            </w:r>
            <w:r w:rsidRPr="001832F3" w:rsidDel="00061C42">
              <w:rPr>
                <w:b w:val="0"/>
                <w:bCs w:val="0"/>
                <w:sz w:val="20"/>
                <w:szCs w:val="20"/>
                <w:lang w:val="en-US"/>
              </w:rPr>
              <w:t xml:space="preserve"> </w:t>
            </w:r>
          </w:p>
        </w:tc>
        <w:tc>
          <w:tcPr>
            <w:tcW w:w="2410" w:type="dxa"/>
            <w:tcBorders>
              <w:top w:val="dashed" w:sz="4" w:space="0" w:color="auto"/>
              <w:left w:val="wave" w:sz="6" w:space="0" w:color="auto"/>
              <w:right w:val="single" w:sz="4"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Central and Eastern European States</w:t>
            </w:r>
          </w:p>
        </w:tc>
        <w:tc>
          <w:tcPr>
            <w:tcW w:w="2126" w:type="dxa"/>
            <w:tcBorders>
              <w:top w:val="dashed" w:sz="4" w:space="0" w:color="auto"/>
              <w:left w:val="single" w:sz="4" w:space="0" w:color="auto"/>
              <w:right w:val="single" w:sz="4"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Asian and the Pacific States</w:t>
            </w:r>
          </w:p>
        </w:tc>
        <w:tc>
          <w:tcPr>
            <w:tcW w:w="2126" w:type="dxa"/>
            <w:tcBorders>
              <w:top w:val="dashed" w:sz="4" w:space="0" w:color="auto"/>
              <w:left w:val="single" w:sz="4"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Western European and Other States</w:t>
            </w:r>
          </w:p>
        </w:tc>
      </w:tr>
      <w:tr w:rsidR="006A2E81" w:rsidRPr="00494C51" w:rsidTr="006A2E81">
        <w:trPr>
          <w:trHeight w:val="514"/>
        </w:trPr>
        <w:tc>
          <w:tcPr>
            <w:tcW w:w="1414" w:type="dxa"/>
            <w:vAlign w:val="center"/>
          </w:tcPr>
          <w:p w:rsidR="00FD55B9" w:rsidRPr="001832F3" w:rsidRDefault="00FD55B9"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2019 COPs</w:t>
            </w:r>
          </w:p>
        </w:tc>
        <w:tc>
          <w:tcPr>
            <w:tcW w:w="2268" w:type="dxa"/>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highlight w:val="green"/>
                <w:lang w:val="en-US"/>
              </w:rPr>
            </w:pPr>
            <w:r w:rsidRPr="001832F3">
              <w:rPr>
                <w:b w:val="0"/>
                <w:bCs w:val="0"/>
                <w:sz w:val="20"/>
                <w:szCs w:val="20"/>
                <w:highlight w:val="green"/>
                <w:lang w:val="en-US"/>
              </w:rPr>
              <w:t>African States</w:t>
            </w:r>
          </w:p>
        </w:tc>
        <w:tc>
          <w:tcPr>
            <w:tcW w:w="2127" w:type="dxa"/>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Latin American and Caribbean States </w:t>
            </w:r>
          </w:p>
        </w:tc>
        <w:tc>
          <w:tcPr>
            <w:tcW w:w="2126" w:type="dxa"/>
            <w:tcBorders>
              <w:right w:val="wave" w:sz="12"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Asian and the Pacific States</w:t>
            </w:r>
          </w:p>
        </w:tc>
        <w:tc>
          <w:tcPr>
            <w:tcW w:w="2410" w:type="dxa"/>
            <w:tcBorders>
              <w:left w:val="wave" w:sz="12" w:space="0" w:color="auto"/>
            </w:tcBorders>
            <w:shd w:val="clear" w:color="auto" w:fill="FFFFFF"/>
            <w:vAlign w:val="center"/>
          </w:tcPr>
          <w:p w:rsidR="00A73B68" w:rsidRPr="001832F3" w:rsidRDefault="00652F6D" w:rsidP="00521807">
            <w:pPr>
              <w:pStyle w:val="ZZAnxheader"/>
              <w:tabs>
                <w:tab w:val="left" w:pos="1247"/>
                <w:tab w:val="left" w:pos="1814"/>
                <w:tab w:val="left" w:pos="2381"/>
                <w:tab w:val="left" w:pos="2948"/>
                <w:tab w:val="left" w:pos="3515"/>
                <w:tab w:val="left" w:pos="4082"/>
              </w:tabs>
              <w:spacing w:before="40" w:after="40"/>
              <w:rPr>
                <w:b w:val="0"/>
                <w:bCs w:val="0"/>
                <w:sz w:val="20"/>
                <w:szCs w:val="20"/>
                <w:highlight w:val="cyan"/>
                <w:lang w:val="en-US"/>
              </w:rPr>
            </w:pPr>
            <w:r w:rsidRPr="00652F6D">
              <w:rPr>
                <w:b w:val="0"/>
                <w:bCs w:val="0"/>
                <w:noProof/>
                <w:sz w:val="20"/>
                <w:szCs w:val="20"/>
                <w:highlight w:val="cyan"/>
                <w:lang w:val="fr-CH" w:eastAsia="fr-CH"/>
              </w:rPr>
              <w:pict>
                <v:shape id="_x0000_s1030" type="#_x0000_t32" style="position:absolute;margin-left:78.95pt;margin-top:16.4pt;width:0;height:28.45pt;z-index:251660288;mso-position-horizontal-relative:text;mso-position-vertical-relative:text" o:connectortype="straight">
                  <v:stroke endarrow="block"/>
                </v:shape>
              </w:pict>
            </w:r>
            <w:r w:rsidRPr="00652F6D">
              <w:rPr>
                <w:b w:val="0"/>
                <w:bCs w:val="0"/>
                <w:noProof/>
                <w:sz w:val="20"/>
                <w:szCs w:val="20"/>
                <w:highlight w:val="cyan"/>
                <w:lang w:val="fr-CH" w:eastAsia="fr-CH"/>
              </w:rPr>
              <w:pict>
                <v:shape id="_x0000_s1031" type="#_x0000_t32" style="position:absolute;margin-left:88.2pt;margin-top:15.6pt;width:0;height:28.45pt;flip:y;z-index:251661312;mso-position-horizontal-relative:text;mso-position-vertical-relative:text" o:connectortype="straight">
                  <v:stroke endarrow="block"/>
                </v:shape>
              </w:pict>
            </w:r>
            <w:r w:rsidR="00A73B68" w:rsidRPr="001832F3">
              <w:rPr>
                <w:b w:val="0"/>
                <w:bCs w:val="0"/>
                <w:sz w:val="20"/>
                <w:szCs w:val="20"/>
                <w:highlight w:val="cyan"/>
                <w:lang w:val="en-US"/>
              </w:rPr>
              <w:t>Asian and the Pacific States</w:t>
            </w:r>
          </w:p>
        </w:tc>
        <w:tc>
          <w:tcPr>
            <w:tcW w:w="2126" w:type="dxa"/>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Central and Eastern European States </w:t>
            </w:r>
          </w:p>
        </w:tc>
        <w:tc>
          <w:tcPr>
            <w:tcW w:w="2126" w:type="dxa"/>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African States</w:t>
            </w:r>
          </w:p>
        </w:tc>
      </w:tr>
      <w:tr w:rsidR="006A2E81" w:rsidRPr="00494C51" w:rsidTr="006A2E81">
        <w:trPr>
          <w:trHeight w:val="374"/>
        </w:trPr>
        <w:tc>
          <w:tcPr>
            <w:tcW w:w="1414" w:type="dxa"/>
            <w:vAlign w:val="center"/>
          </w:tcPr>
          <w:p w:rsidR="00FD55B9" w:rsidRPr="001832F3" w:rsidRDefault="00FD55B9"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2021 COPs</w:t>
            </w:r>
          </w:p>
        </w:tc>
        <w:tc>
          <w:tcPr>
            <w:tcW w:w="2268" w:type="dxa"/>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Latin American and Caribbean States </w:t>
            </w:r>
          </w:p>
        </w:tc>
        <w:tc>
          <w:tcPr>
            <w:tcW w:w="2127" w:type="dxa"/>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African States </w:t>
            </w:r>
          </w:p>
        </w:tc>
        <w:tc>
          <w:tcPr>
            <w:tcW w:w="2126" w:type="dxa"/>
            <w:tcBorders>
              <w:right w:val="wave" w:sz="12"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Central and Eastern European States </w:t>
            </w:r>
          </w:p>
        </w:tc>
        <w:tc>
          <w:tcPr>
            <w:tcW w:w="2410" w:type="dxa"/>
            <w:tcBorders>
              <w:left w:val="wave" w:sz="12" w:space="0" w:color="auto"/>
            </w:tcBorders>
            <w:shd w:val="clear" w:color="auto" w:fill="FFFFFF"/>
            <w:vAlign w:val="center"/>
          </w:tcPr>
          <w:p w:rsidR="00FD55B9" w:rsidRPr="001832F3" w:rsidRDefault="00A73B68" w:rsidP="00521807">
            <w:pPr>
              <w:pStyle w:val="ZZAnxheader"/>
              <w:tabs>
                <w:tab w:val="left" w:pos="1247"/>
                <w:tab w:val="left" w:pos="1814"/>
                <w:tab w:val="left" w:pos="2381"/>
                <w:tab w:val="left" w:pos="2948"/>
                <w:tab w:val="left" w:pos="3515"/>
                <w:tab w:val="left" w:pos="4082"/>
              </w:tabs>
              <w:spacing w:before="40" w:after="40"/>
              <w:rPr>
                <w:b w:val="0"/>
                <w:bCs w:val="0"/>
                <w:sz w:val="20"/>
                <w:szCs w:val="20"/>
                <w:highlight w:val="cyan"/>
                <w:lang w:val="en-US"/>
              </w:rPr>
            </w:pPr>
            <w:r w:rsidRPr="001832F3">
              <w:rPr>
                <w:b w:val="0"/>
                <w:bCs w:val="0"/>
                <w:sz w:val="20"/>
                <w:szCs w:val="20"/>
                <w:highlight w:val="cyan"/>
                <w:lang w:val="en-US"/>
              </w:rPr>
              <w:t>African States</w:t>
            </w:r>
          </w:p>
        </w:tc>
        <w:tc>
          <w:tcPr>
            <w:tcW w:w="2126" w:type="dxa"/>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Latin American and Caribbean States</w:t>
            </w:r>
          </w:p>
        </w:tc>
        <w:tc>
          <w:tcPr>
            <w:tcW w:w="2126" w:type="dxa"/>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Asian and the Pacific States</w:t>
            </w:r>
          </w:p>
        </w:tc>
      </w:tr>
      <w:tr w:rsidR="006A2E81" w:rsidRPr="00494C51" w:rsidTr="006A2E81">
        <w:trPr>
          <w:trHeight w:val="203"/>
        </w:trPr>
        <w:tc>
          <w:tcPr>
            <w:tcW w:w="1414" w:type="dxa"/>
            <w:tcBorders>
              <w:bottom w:val="single" w:sz="4" w:space="0" w:color="auto"/>
            </w:tcBorders>
            <w:vAlign w:val="center"/>
          </w:tcPr>
          <w:p w:rsidR="00FD55B9" w:rsidRPr="001832F3" w:rsidRDefault="00FD55B9"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 xml:space="preserve">2023 COPs </w:t>
            </w:r>
          </w:p>
        </w:tc>
        <w:tc>
          <w:tcPr>
            <w:tcW w:w="2268" w:type="dxa"/>
            <w:tcBorders>
              <w:bottom w:val="single" w:sz="4"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Western European and Other States </w:t>
            </w:r>
          </w:p>
        </w:tc>
        <w:tc>
          <w:tcPr>
            <w:tcW w:w="2127" w:type="dxa"/>
            <w:tcBorders>
              <w:bottom w:val="single" w:sz="4"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Central and Eastern European States </w:t>
            </w:r>
          </w:p>
        </w:tc>
        <w:tc>
          <w:tcPr>
            <w:tcW w:w="2126" w:type="dxa"/>
            <w:tcBorders>
              <w:bottom w:val="single" w:sz="4" w:space="0" w:color="auto"/>
              <w:right w:val="wave" w:sz="12"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Latin American and Caribbean States </w:t>
            </w:r>
          </w:p>
        </w:tc>
        <w:tc>
          <w:tcPr>
            <w:tcW w:w="2410" w:type="dxa"/>
            <w:tcBorders>
              <w:left w:val="wave" w:sz="12" w:space="0" w:color="auto"/>
              <w:bottom w:val="single" w:sz="4"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Latin American and Caribbean States </w:t>
            </w:r>
          </w:p>
        </w:tc>
        <w:tc>
          <w:tcPr>
            <w:tcW w:w="2126" w:type="dxa"/>
            <w:tcBorders>
              <w:bottom w:val="single" w:sz="4"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African States</w:t>
            </w:r>
          </w:p>
        </w:tc>
        <w:tc>
          <w:tcPr>
            <w:tcW w:w="2126" w:type="dxa"/>
            <w:tcBorders>
              <w:bottom w:val="single" w:sz="4"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Central and Eastern European States</w:t>
            </w:r>
            <w:r w:rsidRPr="001832F3" w:rsidDel="00EF4922">
              <w:rPr>
                <w:b w:val="0"/>
                <w:bCs w:val="0"/>
                <w:sz w:val="20"/>
                <w:szCs w:val="20"/>
                <w:lang w:val="en-US"/>
              </w:rPr>
              <w:t xml:space="preserve"> </w:t>
            </w:r>
          </w:p>
        </w:tc>
      </w:tr>
      <w:tr w:rsidR="006A2E81" w:rsidRPr="00494C51" w:rsidTr="006A2E81">
        <w:trPr>
          <w:trHeight w:val="203"/>
        </w:trPr>
        <w:tc>
          <w:tcPr>
            <w:tcW w:w="1414" w:type="dxa"/>
            <w:tcBorders>
              <w:top w:val="single" w:sz="4" w:space="0" w:color="auto"/>
            </w:tcBorders>
            <w:vAlign w:val="center"/>
          </w:tcPr>
          <w:p w:rsidR="00FD55B9" w:rsidRPr="001832F3" w:rsidRDefault="00FD55B9"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2025 COPs</w:t>
            </w:r>
          </w:p>
        </w:tc>
        <w:tc>
          <w:tcPr>
            <w:tcW w:w="2268" w:type="dxa"/>
            <w:tcBorders>
              <w:top w:val="single" w:sz="4"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Central and Eastern European States </w:t>
            </w:r>
          </w:p>
        </w:tc>
        <w:tc>
          <w:tcPr>
            <w:tcW w:w="2127" w:type="dxa"/>
            <w:tcBorders>
              <w:top w:val="single" w:sz="4"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Asian and the Pacific States </w:t>
            </w:r>
          </w:p>
        </w:tc>
        <w:tc>
          <w:tcPr>
            <w:tcW w:w="2126" w:type="dxa"/>
            <w:tcBorders>
              <w:top w:val="single" w:sz="4" w:space="0" w:color="auto"/>
              <w:bottom w:val="single" w:sz="4" w:space="0" w:color="auto"/>
              <w:right w:val="wave" w:sz="12"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Western European and Other States</w:t>
            </w:r>
          </w:p>
        </w:tc>
        <w:tc>
          <w:tcPr>
            <w:tcW w:w="2410" w:type="dxa"/>
            <w:tcBorders>
              <w:top w:val="single" w:sz="4" w:space="0" w:color="auto"/>
              <w:left w:val="wave" w:sz="12" w:space="0" w:color="auto"/>
              <w:bottom w:val="single" w:sz="4"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Western European and Other States</w:t>
            </w:r>
          </w:p>
        </w:tc>
        <w:tc>
          <w:tcPr>
            <w:tcW w:w="2126" w:type="dxa"/>
            <w:tcBorders>
              <w:top w:val="single" w:sz="4" w:space="0" w:color="auto"/>
              <w:bottom w:val="single" w:sz="4"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Western European and Other States</w:t>
            </w:r>
          </w:p>
        </w:tc>
        <w:tc>
          <w:tcPr>
            <w:tcW w:w="2126" w:type="dxa"/>
            <w:tcBorders>
              <w:top w:val="single" w:sz="4" w:space="0" w:color="auto"/>
              <w:bottom w:val="single" w:sz="4" w:space="0" w:color="auto"/>
            </w:tcBorders>
            <w:shd w:val="clear" w:color="auto" w:fill="FFFFFF"/>
            <w:vAlign w:val="center"/>
          </w:tcPr>
          <w:p w:rsidR="00FD55B9" w:rsidRPr="001832F3" w:rsidRDefault="00FD55B9"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Latin American and Caribbean States</w:t>
            </w:r>
          </w:p>
        </w:tc>
      </w:tr>
      <w:tr w:rsidR="006A2E81" w:rsidRPr="00AD7DAC" w:rsidTr="006A2E81">
        <w:trPr>
          <w:trHeight w:val="203"/>
        </w:trPr>
        <w:tc>
          <w:tcPr>
            <w:tcW w:w="1414" w:type="dxa"/>
            <w:vAlign w:val="center"/>
          </w:tcPr>
          <w:p w:rsidR="00053C5B" w:rsidRPr="001832F3" w:rsidRDefault="00053C5B"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 xml:space="preserve">2027 COPs </w:t>
            </w:r>
          </w:p>
        </w:tc>
        <w:tc>
          <w:tcPr>
            <w:tcW w:w="2268" w:type="dxa"/>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Asian and the Pacific States </w:t>
            </w:r>
          </w:p>
        </w:tc>
        <w:tc>
          <w:tcPr>
            <w:tcW w:w="2127" w:type="dxa"/>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Western European and Other States </w:t>
            </w:r>
          </w:p>
        </w:tc>
        <w:tc>
          <w:tcPr>
            <w:tcW w:w="2126" w:type="dxa"/>
            <w:tcBorders>
              <w:right w:val="wave" w:sz="12" w:space="0" w:color="auto"/>
            </w:tcBorders>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African States</w:t>
            </w:r>
            <w:r w:rsidRPr="001832F3" w:rsidDel="00061C42">
              <w:rPr>
                <w:b w:val="0"/>
                <w:bCs w:val="0"/>
                <w:sz w:val="20"/>
                <w:szCs w:val="20"/>
                <w:lang w:val="en-US"/>
              </w:rPr>
              <w:t xml:space="preserve"> </w:t>
            </w:r>
          </w:p>
        </w:tc>
        <w:tc>
          <w:tcPr>
            <w:tcW w:w="2410" w:type="dxa"/>
            <w:tcBorders>
              <w:left w:val="wave" w:sz="12" w:space="0" w:color="auto"/>
              <w:right w:val="single" w:sz="4" w:space="0" w:color="auto"/>
            </w:tcBorders>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Central and Eastern European States</w:t>
            </w:r>
          </w:p>
        </w:tc>
        <w:tc>
          <w:tcPr>
            <w:tcW w:w="2126" w:type="dxa"/>
            <w:tcBorders>
              <w:left w:val="single" w:sz="4" w:space="0" w:color="auto"/>
            </w:tcBorders>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Asian and the Pacific States</w:t>
            </w:r>
          </w:p>
        </w:tc>
        <w:tc>
          <w:tcPr>
            <w:tcW w:w="2126" w:type="dxa"/>
            <w:tcBorders>
              <w:left w:val="single" w:sz="4" w:space="0" w:color="auto"/>
            </w:tcBorders>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Western European and Other States</w:t>
            </w:r>
          </w:p>
        </w:tc>
      </w:tr>
      <w:tr w:rsidR="006A2E81" w:rsidRPr="00AD7DAC" w:rsidTr="006A2E81">
        <w:trPr>
          <w:trHeight w:val="203"/>
        </w:trPr>
        <w:tc>
          <w:tcPr>
            <w:tcW w:w="1414" w:type="dxa"/>
            <w:vAlign w:val="center"/>
          </w:tcPr>
          <w:p w:rsidR="00053C5B" w:rsidRPr="001832F3" w:rsidRDefault="00053C5B"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2029 COPs</w:t>
            </w:r>
          </w:p>
        </w:tc>
        <w:tc>
          <w:tcPr>
            <w:tcW w:w="2268" w:type="dxa"/>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African States</w:t>
            </w:r>
          </w:p>
        </w:tc>
        <w:tc>
          <w:tcPr>
            <w:tcW w:w="2127" w:type="dxa"/>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Latin American and Caribbean States </w:t>
            </w:r>
          </w:p>
        </w:tc>
        <w:tc>
          <w:tcPr>
            <w:tcW w:w="2126" w:type="dxa"/>
            <w:tcBorders>
              <w:right w:val="wave" w:sz="12" w:space="0" w:color="auto"/>
            </w:tcBorders>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Asian and the Pacific States</w:t>
            </w:r>
          </w:p>
        </w:tc>
        <w:tc>
          <w:tcPr>
            <w:tcW w:w="2410" w:type="dxa"/>
            <w:tcBorders>
              <w:left w:val="wave" w:sz="12" w:space="0" w:color="auto"/>
              <w:right w:val="single" w:sz="4" w:space="0" w:color="auto"/>
            </w:tcBorders>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Asian and the Pacific States</w:t>
            </w:r>
          </w:p>
        </w:tc>
        <w:tc>
          <w:tcPr>
            <w:tcW w:w="2126" w:type="dxa"/>
            <w:tcBorders>
              <w:left w:val="single" w:sz="4" w:space="0" w:color="auto"/>
            </w:tcBorders>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Central and Eastern European States </w:t>
            </w:r>
          </w:p>
        </w:tc>
        <w:tc>
          <w:tcPr>
            <w:tcW w:w="2126" w:type="dxa"/>
            <w:tcBorders>
              <w:left w:val="single" w:sz="4" w:space="0" w:color="auto"/>
            </w:tcBorders>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African States</w:t>
            </w:r>
          </w:p>
        </w:tc>
      </w:tr>
      <w:tr w:rsidR="006A2E81" w:rsidRPr="00AD7DAC" w:rsidTr="006A2E81">
        <w:trPr>
          <w:trHeight w:val="203"/>
        </w:trPr>
        <w:tc>
          <w:tcPr>
            <w:tcW w:w="1414" w:type="dxa"/>
            <w:vAlign w:val="center"/>
          </w:tcPr>
          <w:p w:rsidR="00053C5B" w:rsidRPr="001832F3" w:rsidRDefault="00053C5B"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2031 COPs</w:t>
            </w:r>
          </w:p>
        </w:tc>
        <w:tc>
          <w:tcPr>
            <w:tcW w:w="2268" w:type="dxa"/>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Latin American and Caribbean States </w:t>
            </w:r>
          </w:p>
        </w:tc>
        <w:tc>
          <w:tcPr>
            <w:tcW w:w="2127" w:type="dxa"/>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African States </w:t>
            </w:r>
          </w:p>
        </w:tc>
        <w:tc>
          <w:tcPr>
            <w:tcW w:w="2126" w:type="dxa"/>
            <w:tcBorders>
              <w:right w:val="wave" w:sz="12" w:space="0" w:color="auto"/>
            </w:tcBorders>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Central and Eastern European States </w:t>
            </w:r>
          </w:p>
        </w:tc>
        <w:tc>
          <w:tcPr>
            <w:tcW w:w="2410" w:type="dxa"/>
            <w:tcBorders>
              <w:left w:val="wave" w:sz="12" w:space="0" w:color="auto"/>
              <w:right w:val="single" w:sz="4" w:space="0" w:color="auto"/>
            </w:tcBorders>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African States</w:t>
            </w:r>
          </w:p>
        </w:tc>
        <w:tc>
          <w:tcPr>
            <w:tcW w:w="2126" w:type="dxa"/>
            <w:tcBorders>
              <w:left w:val="single" w:sz="4" w:space="0" w:color="auto"/>
            </w:tcBorders>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Latin American and Caribbean States</w:t>
            </w:r>
          </w:p>
        </w:tc>
        <w:tc>
          <w:tcPr>
            <w:tcW w:w="2126" w:type="dxa"/>
            <w:tcBorders>
              <w:left w:val="single" w:sz="4" w:space="0" w:color="auto"/>
            </w:tcBorders>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Asian and the Pacific States</w:t>
            </w:r>
          </w:p>
        </w:tc>
      </w:tr>
      <w:tr w:rsidR="006A2E81" w:rsidRPr="00AD7DAC" w:rsidTr="006A2E81">
        <w:trPr>
          <w:trHeight w:val="737"/>
        </w:trPr>
        <w:tc>
          <w:tcPr>
            <w:tcW w:w="1414" w:type="dxa"/>
            <w:vAlign w:val="center"/>
          </w:tcPr>
          <w:p w:rsidR="00053C5B" w:rsidRPr="001832F3" w:rsidRDefault="00053C5B" w:rsidP="005B2C7D">
            <w:pPr>
              <w:pStyle w:val="ZZAnxheader"/>
              <w:tabs>
                <w:tab w:val="left" w:pos="1247"/>
                <w:tab w:val="left" w:pos="1814"/>
                <w:tab w:val="left" w:pos="2381"/>
                <w:tab w:val="left" w:pos="2948"/>
                <w:tab w:val="left" w:pos="3515"/>
                <w:tab w:val="left" w:pos="4082"/>
              </w:tabs>
              <w:spacing w:after="120"/>
              <w:rPr>
                <w:bCs w:val="0"/>
                <w:sz w:val="20"/>
                <w:szCs w:val="20"/>
                <w:lang w:val="en-US"/>
              </w:rPr>
            </w:pPr>
            <w:r w:rsidRPr="001832F3">
              <w:rPr>
                <w:bCs w:val="0"/>
                <w:sz w:val="20"/>
                <w:szCs w:val="20"/>
                <w:lang w:val="en-US"/>
              </w:rPr>
              <w:t>2033 COPs</w:t>
            </w:r>
          </w:p>
        </w:tc>
        <w:tc>
          <w:tcPr>
            <w:tcW w:w="2268" w:type="dxa"/>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Western European and Other States </w:t>
            </w:r>
          </w:p>
        </w:tc>
        <w:tc>
          <w:tcPr>
            <w:tcW w:w="2127" w:type="dxa"/>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Central and Eastern European States </w:t>
            </w:r>
          </w:p>
        </w:tc>
        <w:tc>
          <w:tcPr>
            <w:tcW w:w="2126" w:type="dxa"/>
            <w:tcBorders>
              <w:right w:val="wave" w:sz="12" w:space="0" w:color="auto"/>
            </w:tcBorders>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 xml:space="preserve">Latin American and Caribbean States </w:t>
            </w:r>
          </w:p>
        </w:tc>
        <w:tc>
          <w:tcPr>
            <w:tcW w:w="2410" w:type="dxa"/>
            <w:tcBorders>
              <w:left w:val="wave" w:sz="12" w:space="0" w:color="auto"/>
              <w:right w:val="single" w:sz="4" w:space="0" w:color="auto"/>
            </w:tcBorders>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Latin American and Caribbean States</w:t>
            </w:r>
          </w:p>
        </w:tc>
        <w:tc>
          <w:tcPr>
            <w:tcW w:w="2126" w:type="dxa"/>
            <w:tcBorders>
              <w:left w:val="single" w:sz="4" w:space="0" w:color="auto"/>
            </w:tcBorders>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African States</w:t>
            </w:r>
          </w:p>
        </w:tc>
        <w:tc>
          <w:tcPr>
            <w:tcW w:w="2126" w:type="dxa"/>
            <w:tcBorders>
              <w:left w:val="single" w:sz="4" w:space="0" w:color="auto"/>
            </w:tcBorders>
            <w:vAlign w:val="center"/>
          </w:tcPr>
          <w:p w:rsidR="00053C5B" w:rsidRPr="001832F3" w:rsidRDefault="00053C5B" w:rsidP="00521807">
            <w:pPr>
              <w:pStyle w:val="ZZAnxheader"/>
              <w:tabs>
                <w:tab w:val="left" w:pos="1247"/>
                <w:tab w:val="left" w:pos="1814"/>
                <w:tab w:val="left" w:pos="2381"/>
                <w:tab w:val="left" w:pos="2948"/>
                <w:tab w:val="left" w:pos="3515"/>
                <w:tab w:val="left" w:pos="4082"/>
              </w:tabs>
              <w:spacing w:before="40" w:after="40"/>
              <w:rPr>
                <w:b w:val="0"/>
                <w:bCs w:val="0"/>
                <w:sz w:val="20"/>
                <w:szCs w:val="20"/>
                <w:lang w:val="en-US"/>
              </w:rPr>
            </w:pPr>
            <w:r w:rsidRPr="001832F3">
              <w:rPr>
                <w:b w:val="0"/>
                <w:bCs w:val="0"/>
                <w:sz w:val="20"/>
                <w:szCs w:val="20"/>
                <w:lang w:val="en-US"/>
              </w:rPr>
              <w:t>Central and Eastern European States</w:t>
            </w:r>
            <w:r w:rsidRPr="001832F3" w:rsidDel="00EF4922">
              <w:rPr>
                <w:b w:val="0"/>
                <w:bCs w:val="0"/>
                <w:sz w:val="20"/>
                <w:szCs w:val="20"/>
                <w:lang w:val="en-US"/>
              </w:rPr>
              <w:t xml:space="preserve"> </w:t>
            </w:r>
          </w:p>
        </w:tc>
      </w:tr>
    </w:tbl>
    <w:p w:rsidR="0006147E" w:rsidRDefault="0006147E" w:rsidP="009E6165">
      <w:pPr>
        <w:pStyle w:val="ZZAnxheader"/>
        <w:tabs>
          <w:tab w:val="left" w:pos="1247"/>
          <w:tab w:val="left" w:pos="1814"/>
          <w:tab w:val="left" w:pos="2381"/>
          <w:tab w:val="left" w:pos="2948"/>
          <w:tab w:val="left" w:pos="3515"/>
          <w:tab w:val="left" w:pos="4082"/>
        </w:tabs>
        <w:spacing w:after="120"/>
        <w:rPr>
          <w:bCs w:val="0"/>
          <w:sz w:val="24"/>
          <w:szCs w:val="24"/>
          <w:lang w:val="en-US"/>
        </w:rPr>
        <w:sectPr w:rsidR="0006147E" w:rsidSect="002B1206">
          <w:headerReference w:type="even" r:id="rId14"/>
          <w:headerReference w:type="default" r:id="rId15"/>
          <w:pgSz w:w="16838" w:h="11906" w:orient="landscape"/>
          <w:pgMar w:top="1417" w:right="962" w:bottom="993" w:left="1134" w:header="708" w:footer="708" w:gutter="0"/>
          <w:cols w:space="708"/>
          <w:docGrid w:linePitch="360"/>
        </w:sectPr>
      </w:pPr>
    </w:p>
    <w:p w:rsidR="009E6165" w:rsidRPr="00391181" w:rsidRDefault="009E6165" w:rsidP="00ED6F67">
      <w:pPr>
        <w:pStyle w:val="ZZAnxheader"/>
        <w:tabs>
          <w:tab w:val="left" w:pos="1247"/>
          <w:tab w:val="left" w:pos="1814"/>
          <w:tab w:val="left" w:pos="2381"/>
          <w:tab w:val="left" w:pos="2948"/>
          <w:tab w:val="left" w:pos="3515"/>
          <w:tab w:val="left" w:pos="4082"/>
        </w:tabs>
        <w:spacing w:after="80"/>
        <w:rPr>
          <w:bCs w:val="0"/>
          <w:szCs w:val="28"/>
          <w:lang w:val="en-US"/>
        </w:rPr>
      </w:pPr>
      <w:r w:rsidRPr="00391181">
        <w:rPr>
          <w:bCs w:val="0"/>
          <w:szCs w:val="28"/>
          <w:lang w:val="en-US"/>
        </w:rPr>
        <w:t>Annex I</w:t>
      </w:r>
      <w:r w:rsidR="00391181" w:rsidRPr="00391181">
        <w:rPr>
          <w:bCs w:val="0"/>
          <w:szCs w:val="28"/>
          <w:lang w:val="en-US"/>
        </w:rPr>
        <w:t>I</w:t>
      </w:r>
      <w:r w:rsidRPr="00391181">
        <w:rPr>
          <w:bCs w:val="0"/>
          <w:szCs w:val="28"/>
          <w:lang w:val="en-US"/>
        </w:rPr>
        <w:t xml:space="preserve">: Overview table of </w:t>
      </w:r>
      <w:r w:rsidR="00F21069">
        <w:rPr>
          <w:bCs w:val="0"/>
          <w:szCs w:val="28"/>
          <w:lang w:val="en-US"/>
        </w:rPr>
        <w:t xml:space="preserve">the </w:t>
      </w:r>
      <w:r w:rsidRPr="00391181">
        <w:rPr>
          <w:bCs w:val="0"/>
          <w:szCs w:val="28"/>
          <w:lang w:val="en-US"/>
        </w:rPr>
        <w:t>elections to take place during the meetings of the conferences of the parties to the Basel, Rotterdam and Stockholm conventions on 4-15 May 2015</w:t>
      </w:r>
    </w:p>
    <w:tbl>
      <w:tblPr>
        <w:tblW w:w="1613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269"/>
        <w:gridCol w:w="136"/>
        <w:gridCol w:w="1353"/>
        <w:gridCol w:w="1351"/>
        <w:gridCol w:w="1622"/>
        <w:gridCol w:w="1600"/>
        <w:gridCol w:w="1352"/>
        <w:gridCol w:w="1217"/>
        <w:gridCol w:w="1217"/>
        <w:gridCol w:w="1216"/>
        <w:gridCol w:w="1260"/>
        <w:gridCol w:w="1701"/>
        <w:gridCol w:w="1843"/>
      </w:tblGrid>
      <w:tr w:rsidR="00EB7CED" w:rsidRPr="004F3C98" w:rsidTr="00EB7CED">
        <w:trPr>
          <w:cantSplit/>
          <w:trHeight w:val="65"/>
          <w:tblHeader/>
        </w:trPr>
        <w:tc>
          <w:tcPr>
            <w:tcW w:w="405" w:type="dxa"/>
            <w:gridSpan w:val="2"/>
            <w:tcBorders>
              <w:top w:val="nil"/>
              <w:left w:val="nil"/>
              <w:bottom w:val="nil"/>
              <w:right w:val="nil"/>
            </w:tcBorders>
            <w:shd w:val="clear" w:color="auto" w:fill="FFFFFF"/>
          </w:tcPr>
          <w:p w:rsidR="009E6165" w:rsidRPr="004F3C98" w:rsidRDefault="009E6165" w:rsidP="003C79A6">
            <w:pPr>
              <w:spacing w:before="120" w:after="120"/>
              <w:rPr>
                <w:b/>
                <w:sz w:val="20"/>
                <w:lang w:val="en-US"/>
              </w:rPr>
            </w:pPr>
          </w:p>
        </w:tc>
        <w:tc>
          <w:tcPr>
            <w:tcW w:w="1353" w:type="dxa"/>
            <w:tcBorders>
              <w:top w:val="nil"/>
              <w:left w:val="nil"/>
              <w:bottom w:val="nil"/>
              <w:right w:val="single" w:sz="4" w:space="0" w:color="auto"/>
            </w:tcBorders>
            <w:shd w:val="clear" w:color="auto" w:fill="FFFFFF"/>
          </w:tcPr>
          <w:p w:rsidR="009E6165" w:rsidRPr="004F3C98" w:rsidRDefault="009E6165" w:rsidP="003C79A6">
            <w:pPr>
              <w:spacing w:before="120" w:after="120"/>
              <w:rPr>
                <w:b/>
                <w:sz w:val="20"/>
                <w:lang w:val="en-US"/>
              </w:rPr>
            </w:pPr>
          </w:p>
        </w:tc>
        <w:tc>
          <w:tcPr>
            <w:tcW w:w="5925" w:type="dxa"/>
            <w:gridSpan w:val="4"/>
            <w:tcBorders>
              <w:top w:val="single" w:sz="4" w:space="0" w:color="auto"/>
              <w:left w:val="single" w:sz="4" w:space="0" w:color="auto"/>
              <w:bottom w:val="single" w:sz="4" w:space="0" w:color="auto"/>
              <w:right w:val="single" w:sz="4" w:space="0" w:color="auto"/>
            </w:tcBorders>
            <w:shd w:val="clear" w:color="auto" w:fill="92D050"/>
          </w:tcPr>
          <w:p w:rsidR="009E6165" w:rsidRPr="004F3C98" w:rsidRDefault="009E6165" w:rsidP="001D612A">
            <w:pPr>
              <w:spacing w:before="120" w:after="120"/>
              <w:jc w:val="center"/>
              <w:rPr>
                <w:b/>
                <w:sz w:val="18"/>
                <w:szCs w:val="18"/>
                <w:lang w:val="en-US"/>
              </w:rPr>
            </w:pPr>
            <w:r w:rsidRPr="004F3C98">
              <w:rPr>
                <w:b/>
                <w:sz w:val="18"/>
                <w:szCs w:val="18"/>
                <w:lang w:val="en-US"/>
              </w:rPr>
              <w:t>Basel Convention</w:t>
            </w:r>
          </w:p>
        </w:tc>
        <w:tc>
          <w:tcPr>
            <w:tcW w:w="2434" w:type="dxa"/>
            <w:gridSpan w:val="2"/>
            <w:tcBorders>
              <w:top w:val="single" w:sz="4" w:space="0" w:color="auto"/>
              <w:left w:val="single" w:sz="4" w:space="0" w:color="auto"/>
              <w:bottom w:val="single" w:sz="4" w:space="0" w:color="auto"/>
              <w:right w:val="single" w:sz="4" w:space="0" w:color="auto"/>
            </w:tcBorders>
            <w:shd w:val="clear" w:color="auto" w:fill="33CCCC"/>
          </w:tcPr>
          <w:p w:rsidR="009E6165" w:rsidRPr="004F3C98" w:rsidRDefault="009E6165" w:rsidP="001D612A">
            <w:pPr>
              <w:spacing w:before="120" w:after="120"/>
              <w:jc w:val="center"/>
              <w:rPr>
                <w:b/>
                <w:sz w:val="18"/>
                <w:szCs w:val="18"/>
                <w:lang w:val="en-US"/>
              </w:rPr>
            </w:pPr>
            <w:r w:rsidRPr="004F3C98">
              <w:rPr>
                <w:b/>
                <w:sz w:val="18"/>
                <w:szCs w:val="18"/>
                <w:lang w:val="en-US"/>
              </w:rPr>
              <w:t>Rotterdam Convention</w:t>
            </w:r>
            <w:r w:rsidRPr="004F3C98">
              <w:rPr>
                <w:b/>
                <w:sz w:val="18"/>
                <w:szCs w:val="18"/>
                <w:vertAlign w:val="superscript"/>
                <w:lang w:val="en-US"/>
              </w:rPr>
              <w:footnoteReference w:id="3"/>
            </w:r>
          </w:p>
        </w:tc>
        <w:tc>
          <w:tcPr>
            <w:tcW w:w="6020" w:type="dxa"/>
            <w:gridSpan w:val="4"/>
            <w:tcBorders>
              <w:top w:val="single" w:sz="4" w:space="0" w:color="auto"/>
              <w:left w:val="single" w:sz="4" w:space="0" w:color="auto"/>
              <w:bottom w:val="single" w:sz="4" w:space="0" w:color="auto"/>
              <w:right w:val="single" w:sz="4" w:space="0" w:color="auto"/>
            </w:tcBorders>
            <w:shd w:val="clear" w:color="auto" w:fill="F79646"/>
          </w:tcPr>
          <w:p w:rsidR="009E6165" w:rsidRPr="004F3C98" w:rsidRDefault="009E6165" w:rsidP="001D612A">
            <w:pPr>
              <w:spacing w:before="120" w:after="120"/>
              <w:jc w:val="center"/>
              <w:rPr>
                <w:b/>
                <w:sz w:val="18"/>
                <w:szCs w:val="18"/>
                <w:lang w:val="en-US"/>
              </w:rPr>
            </w:pPr>
            <w:r w:rsidRPr="004F3C98">
              <w:rPr>
                <w:b/>
                <w:sz w:val="18"/>
                <w:szCs w:val="18"/>
                <w:lang w:val="en-US"/>
              </w:rPr>
              <w:t>Stockholm Convention</w:t>
            </w:r>
            <w:r w:rsidRPr="004F3C98">
              <w:rPr>
                <w:b/>
                <w:sz w:val="18"/>
                <w:szCs w:val="18"/>
                <w:vertAlign w:val="superscript"/>
                <w:lang w:val="en-US"/>
              </w:rPr>
              <w:footnoteReference w:id="4"/>
            </w:r>
          </w:p>
        </w:tc>
      </w:tr>
      <w:tr w:rsidR="008E6E38" w:rsidRPr="004F3C98" w:rsidTr="00EB7CED">
        <w:trPr>
          <w:cantSplit/>
          <w:trHeight w:val="763"/>
          <w:tblHeader/>
        </w:trPr>
        <w:tc>
          <w:tcPr>
            <w:tcW w:w="405" w:type="dxa"/>
            <w:gridSpan w:val="2"/>
            <w:tcBorders>
              <w:top w:val="nil"/>
              <w:left w:val="nil"/>
              <w:bottom w:val="single" w:sz="4" w:space="0" w:color="auto"/>
              <w:right w:val="nil"/>
            </w:tcBorders>
            <w:shd w:val="clear" w:color="auto" w:fill="auto"/>
          </w:tcPr>
          <w:p w:rsidR="00C92D5C" w:rsidRPr="004F3C98" w:rsidRDefault="00C92D5C" w:rsidP="003C79A6">
            <w:pPr>
              <w:spacing w:before="120" w:after="120"/>
              <w:rPr>
                <w:b/>
                <w:sz w:val="20"/>
                <w:lang w:val="en-US"/>
              </w:rPr>
            </w:pPr>
          </w:p>
        </w:tc>
        <w:tc>
          <w:tcPr>
            <w:tcW w:w="1353" w:type="dxa"/>
            <w:tcBorders>
              <w:top w:val="nil"/>
              <w:left w:val="nil"/>
              <w:bottom w:val="single" w:sz="4" w:space="0" w:color="auto"/>
              <w:right w:val="single" w:sz="4" w:space="0" w:color="auto"/>
            </w:tcBorders>
            <w:shd w:val="clear" w:color="auto" w:fill="auto"/>
          </w:tcPr>
          <w:p w:rsidR="00C92D5C" w:rsidRPr="004F3C98" w:rsidRDefault="00C92D5C" w:rsidP="003C79A6">
            <w:pPr>
              <w:spacing w:before="120" w:after="120"/>
              <w:rPr>
                <w:b/>
                <w:sz w:val="20"/>
                <w:lang w:val="en-US"/>
              </w:rPr>
            </w:pPr>
          </w:p>
        </w:tc>
        <w:tc>
          <w:tcPr>
            <w:tcW w:w="1351" w:type="dxa"/>
            <w:tcBorders>
              <w:top w:val="single" w:sz="4" w:space="0" w:color="auto"/>
              <w:left w:val="single" w:sz="4" w:space="0" w:color="auto"/>
              <w:bottom w:val="single" w:sz="4" w:space="0" w:color="auto"/>
              <w:right w:val="single" w:sz="4" w:space="0" w:color="auto"/>
            </w:tcBorders>
            <w:shd w:val="clear" w:color="auto" w:fill="D9D9D9"/>
          </w:tcPr>
          <w:p w:rsidR="00C92D5C" w:rsidRPr="004F3C98" w:rsidRDefault="00C92D5C" w:rsidP="003C79A6">
            <w:pPr>
              <w:rPr>
                <w:b/>
                <w:sz w:val="18"/>
                <w:szCs w:val="18"/>
                <w:lang w:val="en-US"/>
              </w:rPr>
            </w:pPr>
            <w:r w:rsidRPr="004F3C98">
              <w:rPr>
                <w:b/>
                <w:sz w:val="18"/>
                <w:szCs w:val="18"/>
                <w:lang w:val="en-US"/>
              </w:rPr>
              <w:t>Bureau of the Conference of the Parties</w:t>
            </w:r>
            <w:r w:rsidRPr="004F3C98">
              <w:rPr>
                <w:b/>
                <w:sz w:val="18"/>
                <w:szCs w:val="18"/>
                <w:vertAlign w:val="superscript"/>
                <w:lang w:val="en-US"/>
              </w:rPr>
              <w:footnoteReference w:id="5"/>
            </w:r>
          </w:p>
        </w:tc>
        <w:tc>
          <w:tcPr>
            <w:tcW w:w="1622" w:type="dxa"/>
            <w:tcBorders>
              <w:top w:val="single" w:sz="4" w:space="0" w:color="auto"/>
              <w:left w:val="single" w:sz="4" w:space="0" w:color="auto"/>
              <w:bottom w:val="single" w:sz="4" w:space="0" w:color="auto"/>
              <w:right w:val="single" w:sz="4" w:space="0" w:color="auto"/>
            </w:tcBorders>
            <w:shd w:val="clear" w:color="auto" w:fill="D9D9D9"/>
          </w:tcPr>
          <w:p w:rsidR="00C92D5C" w:rsidRPr="004F3C98" w:rsidRDefault="00C92D5C" w:rsidP="003C79A6">
            <w:pPr>
              <w:rPr>
                <w:b/>
                <w:sz w:val="18"/>
                <w:szCs w:val="18"/>
                <w:lang w:val="en-US"/>
              </w:rPr>
            </w:pPr>
            <w:r w:rsidRPr="004F3C98">
              <w:rPr>
                <w:b/>
                <w:sz w:val="18"/>
                <w:szCs w:val="18"/>
                <w:lang w:val="en-US"/>
              </w:rPr>
              <w:t>Bureau of the OEWG</w:t>
            </w:r>
            <w:r w:rsidRPr="004F3C98">
              <w:rPr>
                <w:b/>
                <w:sz w:val="18"/>
                <w:szCs w:val="18"/>
                <w:vertAlign w:val="superscript"/>
                <w:lang w:val="en-US"/>
              </w:rPr>
              <w:footnoteReference w:id="6"/>
            </w:r>
          </w:p>
        </w:tc>
        <w:tc>
          <w:tcPr>
            <w:tcW w:w="1600" w:type="dxa"/>
            <w:tcBorders>
              <w:top w:val="single" w:sz="4" w:space="0" w:color="auto"/>
              <w:left w:val="single" w:sz="4" w:space="0" w:color="auto"/>
              <w:bottom w:val="single" w:sz="4" w:space="0" w:color="auto"/>
              <w:right w:val="single" w:sz="4" w:space="0" w:color="auto"/>
            </w:tcBorders>
            <w:shd w:val="clear" w:color="auto" w:fill="D9D9D9"/>
          </w:tcPr>
          <w:p w:rsidR="00C92D5C" w:rsidRPr="004F3C98" w:rsidRDefault="00C92D5C" w:rsidP="003C79A6">
            <w:pPr>
              <w:rPr>
                <w:b/>
                <w:sz w:val="18"/>
                <w:szCs w:val="18"/>
                <w:lang w:val="en-US"/>
              </w:rPr>
            </w:pPr>
            <w:r w:rsidRPr="004F3C98">
              <w:rPr>
                <w:b/>
                <w:sz w:val="18"/>
                <w:szCs w:val="18"/>
                <w:lang w:val="en-US"/>
              </w:rPr>
              <w:t>Implementation and Compliance Committee (ICC)</w:t>
            </w:r>
          </w:p>
        </w:tc>
        <w:tc>
          <w:tcPr>
            <w:tcW w:w="1352" w:type="dxa"/>
            <w:tcBorders>
              <w:top w:val="single" w:sz="4" w:space="0" w:color="auto"/>
              <w:left w:val="single" w:sz="4" w:space="0" w:color="auto"/>
              <w:bottom w:val="single" w:sz="4" w:space="0" w:color="auto"/>
              <w:right w:val="single" w:sz="4" w:space="0" w:color="auto"/>
            </w:tcBorders>
            <w:shd w:val="clear" w:color="auto" w:fill="D9D9D9"/>
          </w:tcPr>
          <w:p w:rsidR="00C92D5C" w:rsidRPr="004F3C98" w:rsidRDefault="00C92D5C" w:rsidP="003C79A6">
            <w:pPr>
              <w:rPr>
                <w:b/>
                <w:sz w:val="18"/>
                <w:szCs w:val="18"/>
                <w:lang w:val="en-US"/>
              </w:rPr>
            </w:pPr>
            <w:r w:rsidRPr="004F3C98">
              <w:rPr>
                <w:b/>
                <w:sz w:val="18"/>
                <w:szCs w:val="18"/>
                <w:lang w:val="en-US"/>
              </w:rPr>
              <w:t>ENFORCE</w:t>
            </w:r>
            <w:r w:rsidRPr="004F3C98">
              <w:rPr>
                <w:b/>
                <w:sz w:val="18"/>
                <w:szCs w:val="18"/>
                <w:vertAlign w:val="superscript"/>
                <w:lang w:val="en-US"/>
              </w:rPr>
              <w:footnoteReference w:id="7"/>
            </w:r>
          </w:p>
        </w:tc>
        <w:tc>
          <w:tcPr>
            <w:tcW w:w="1217" w:type="dxa"/>
            <w:tcBorders>
              <w:top w:val="single" w:sz="4" w:space="0" w:color="auto"/>
              <w:left w:val="single" w:sz="4" w:space="0" w:color="auto"/>
              <w:bottom w:val="single" w:sz="4" w:space="0" w:color="auto"/>
              <w:right w:val="single" w:sz="4" w:space="0" w:color="auto"/>
            </w:tcBorders>
            <w:shd w:val="clear" w:color="auto" w:fill="D9D9D9"/>
          </w:tcPr>
          <w:p w:rsidR="00C92D5C" w:rsidRPr="004F3C98" w:rsidRDefault="00C92D5C" w:rsidP="003C79A6">
            <w:pPr>
              <w:rPr>
                <w:b/>
                <w:sz w:val="18"/>
                <w:szCs w:val="18"/>
                <w:lang w:val="en-US"/>
              </w:rPr>
            </w:pPr>
            <w:r w:rsidRPr="004F3C98">
              <w:rPr>
                <w:b/>
                <w:sz w:val="18"/>
                <w:szCs w:val="18"/>
                <w:lang w:val="en-US"/>
              </w:rPr>
              <w:t>Bureau of the Conference of the Parties</w:t>
            </w:r>
            <w:r w:rsidRPr="004F3C98">
              <w:rPr>
                <w:sz w:val="18"/>
                <w:szCs w:val="18"/>
                <w:vertAlign w:val="superscript"/>
                <w:lang w:val="en-US"/>
              </w:rPr>
              <w:footnoteReference w:id="8"/>
            </w:r>
          </w:p>
        </w:tc>
        <w:tc>
          <w:tcPr>
            <w:tcW w:w="1217" w:type="dxa"/>
            <w:tcBorders>
              <w:top w:val="single" w:sz="4" w:space="0" w:color="auto"/>
              <w:left w:val="single" w:sz="4" w:space="0" w:color="auto"/>
              <w:bottom w:val="single" w:sz="4" w:space="0" w:color="auto"/>
              <w:right w:val="single" w:sz="4" w:space="0" w:color="auto"/>
            </w:tcBorders>
            <w:shd w:val="clear" w:color="auto" w:fill="D9D9D9"/>
          </w:tcPr>
          <w:p w:rsidR="00C92D5C" w:rsidRPr="004F3C98" w:rsidRDefault="00C92D5C" w:rsidP="003C79A6">
            <w:pPr>
              <w:rPr>
                <w:b/>
                <w:sz w:val="18"/>
                <w:szCs w:val="18"/>
                <w:lang w:val="en-US"/>
              </w:rPr>
            </w:pPr>
            <w:r w:rsidRPr="004F3C98">
              <w:rPr>
                <w:b/>
                <w:sz w:val="18"/>
                <w:szCs w:val="18"/>
                <w:lang w:val="en-US"/>
              </w:rPr>
              <w:t>Chemical Review Committee (CRC)</w:t>
            </w:r>
            <w:r w:rsidRPr="004F3C98">
              <w:rPr>
                <w:b/>
                <w:sz w:val="18"/>
                <w:szCs w:val="18"/>
                <w:vertAlign w:val="superscript"/>
                <w:lang w:val="fr-CH"/>
              </w:rPr>
              <w:footnoteReference w:id="9"/>
            </w:r>
          </w:p>
        </w:tc>
        <w:tc>
          <w:tcPr>
            <w:tcW w:w="1216" w:type="dxa"/>
            <w:tcBorders>
              <w:top w:val="single" w:sz="4" w:space="0" w:color="auto"/>
              <w:left w:val="single" w:sz="4" w:space="0" w:color="auto"/>
              <w:bottom w:val="single" w:sz="4" w:space="0" w:color="auto"/>
              <w:right w:val="single" w:sz="4" w:space="0" w:color="auto"/>
            </w:tcBorders>
            <w:shd w:val="clear" w:color="auto" w:fill="D9D9D9"/>
          </w:tcPr>
          <w:p w:rsidR="00C92D5C" w:rsidRPr="004F3C98" w:rsidRDefault="00C92D5C" w:rsidP="003C79A6">
            <w:pPr>
              <w:rPr>
                <w:b/>
                <w:sz w:val="18"/>
                <w:szCs w:val="18"/>
                <w:lang w:val="en-US"/>
              </w:rPr>
            </w:pPr>
            <w:r w:rsidRPr="004F3C98">
              <w:rPr>
                <w:b/>
                <w:sz w:val="18"/>
                <w:szCs w:val="18"/>
                <w:lang w:val="en-US"/>
              </w:rPr>
              <w:t>Bureau of the Conference of the Parties</w:t>
            </w:r>
            <w:r w:rsidRPr="004F3C98">
              <w:rPr>
                <w:b/>
                <w:sz w:val="18"/>
                <w:szCs w:val="18"/>
                <w:vertAlign w:val="superscript"/>
                <w:lang w:val="en-US"/>
              </w:rPr>
              <w:footnoteReference w:id="10"/>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C92D5C" w:rsidRPr="004F3C98" w:rsidRDefault="00C92D5C" w:rsidP="003C79A6">
            <w:pPr>
              <w:rPr>
                <w:b/>
                <w:sz w:val="18"/>
                <w:szCs w:val="18"/>
                <w:lang w:val="en-US"/>
              </w:rPr>
            </w:pPr>
            <w:r w:rsidRPr="004F3C98">
              <w:rPr>
                <w:b/>
                <w:sz w:val="18"/>
                <w:szCs w:val="18"/>
                <w:lang w:val="en-US"/>
              </w:rPr>
              <w:t>POPs Review Committee (POPRC)</w:t>
            </w:r>
            <w:r w:rsidRPr="004F3C98">
              <w:rPr>
                <w:b/>
                <w:sz w:val="18"/>
                <w:szCs w:val="18"/>
                <w:vertAlign w:val="superscript"/>
                <w:lang w:val="en-US"/>
              </w:rPr>
              <w:footnoteReference w:id="11"/>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92D5C" w:rsidRPr="004F3C98" w:rsidRDefault="007839F6" w:rsidP="007839F6">
            <w:pPr>
              <w:rPr>
                <w:b/>
                <w:sz w:val="18"/>
                <w:szCs w:val="18"/>
                <w:lang w:val="en-US"/>
              </w:rPr>
            </w:pPr>
            <w:r>
              <w:rPr>
                <w:b/>
                <w:sz w:val="18"/>
                <w:szCs w:val="18"/>
                <w:lang w:val="en-US"/>
              </w:rPr>
              <w:t>DDT Expert Group</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C92D5C" w:rsidRPr="004F3C98" w:rsidRDefault="00C92D5C" w:rsidP="003C79A6">
            <w:pPr>
              <w:rPr>
                <w:b/>
                <w:sz w:val="18"/>
                <w:szCs w:val="18"/>
                <w:lang w:val="en-US"/>
              </w:rPr>
            </w:pPr>
            <w:r w:rsidRPr="004F3C98">
              <w:rPr>
                <w:b/>
                <w:sz w:val="18"/>
                <w:szCs w:val="18"/>
                <w:lang w:val="en-US"/>
              </w:rPr>
              <w:t>Effectiveness Evaluation Committee</w:t>
            </w:r>
          </w:p>
        </w:tc>
      </w:tr>
      <w:tr w:rsidR="008E6E38" w:rsidRPr="004F3C98" w:rsidTr="00EB7CED">
        <w:trPr>
          <w:cantSplit/>
          <w:trHeight w:hRule="exact" w:val="1304"/>
        </w:trPr>
        <w:tc>
          <w:tcPr>
            <w:tcW w:w="175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92D5C" w:rsidRPr="004F3C98" w:rsidRDefault="00C92D5C" w:rsidP="003C79A6">
            <w:pPr>
              <w:jc w:val="center"/>
              <w:rPr>
                <w:b/>
                <w:sz w:val="18"/>
                <w:szCs w:val="18"/>
                <w:lang w:val="en-US"/>
              </w:rPr>
            </w:pPr>
            <w:r w:rsidRPr="004F3C98">
              <w:rPr>
                <w:b/>
                <w:sz w:val="18"/>
                <w:szCs w:val="18"/>
                <w:lang w:val="en-US"/>
              </w:rPr>
              <w:t>Term of office</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4F3C98" w:rsidRDefault="00C92D5C" w:rsidP="003C79A6">
            <w:pPr>
              <w:rPr>
                <w:sz w:val="16"/>
                <w:szCs w:val="16"/>
                <w:lang w:val="en-US"/>
              </w:rPr>
            </w:pPr>
            <w:r w:rsidRPr="004F3C98">
              <w:rPr>
                <w:sz w:val="16"/>
                <w:szCs w:val="16"/>
                <w:lang w:val="en-US"/>
              </w:rPr>
              <w:t>From closure of COP-12 until closure of COP-13. Exceptionally, may be re-elected for one consecutive term.</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4F3C98" w:rsidRDefault="00C92D5C" w:rsidP="003C79A6">
            <w:pPr>
              <w:rPr>
                <w:sz w:val="16"/>
                <w:szCs w:val="16"/>
                <w:lang w:val="en-US"/>
              </w:rPr>
            </w:pPr>
            <w:r w:rsidRPr="004F3C98">
              <w:rPr>
                <w:sz w:val="16"/>
                <w:szCs w:val="16"/>
                <w:lang w:val="en-US"/>
              </w:rPr>
              <w:t>From closure of COP-12 until closure of COP-13, Exceptionally, may be re-elected for one consecutive term.</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4F3C98" w:rsidRDefault="00C92D5C" w:rsidP="003C79A6">
            <w:pPr>
              <w:rPr>
                <w:sz w:val="16"/>
                <w:szCs w:val="16"/>
                <w:lang w:val="en-US"/>
              </w:rPr>
            </w:pPr>
            <w:r w:rsidRPr="004F3C98">
              <w:rPr>
                <w:sz w:val="16"/>
                <w:szCs w:val="16"/>
                <w:lang w:val="en-US"/>
              </w:rPr>
              <w:t>From closure of COP-12 until closure of COP-14, can serve up to two consecutive terms.</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4F3C98" w:rsidRDefault="00C92D5C" w:rsidP="003C79A6">
            <w:pPr>
              <w:rPr>
                <w:sz w:val="16"/>
                <w:szCs w:val="16"/>
                <w:lang w:val="en-US"/>
              </w:rPr>
            </w:pPr>
            <w:r w:rsidRPr="004F3C98">
              <w:rPr>
                <w:sz w:val="16"/>
                <w:szCs w:val="16"/>
                <w:lang w:val="en-US"/>
              </w:rPr>
              <w:t>From closure of COP-12 until closure of COP-13, elected representatives are eligible for re-election.</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4F3C98" w:rsidRDefault="00C92D5C" w:rsidP="003C79A6">
            <w:pPr>
              <w:rPr>
                <w:sz w:val="16"/>
                <w:szCs w:val="16"/>
                <w:lang w:val="en-US"/>
              </w:rPr>
            </w:pPr>
            <w:r w:rsidRPr="004F3C98">
              <w:rPr>
                <w:sz w:val="16"/>
                <w:szCs w:val="16"/>
                <w:lang w:val="en-US"/>
              </w:rPr>
              <w:t>From closure of COP-7 until closure of COP-8, can serve up to two consecutive terms.</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4F3C98" w:rsidRDefault="00C92D5C" w:rsidP="003C79A6">
            <w:pPr>
              <w:rPr>
                <w:sz w:val="16"/>
                <w:szCs w:val="16"/>
                <w:lang w:val="en-US"/>
              </w:rPr>
            </w:pPr>
            <w:r w:rsidRPr="004F3C98">
              <w:rPr>
                <w:sz w:val="16"/>
                <w:szCs w:val="16"/>
                <w:lang w:val="en-US"/>
              </w:rPr>
              <w:t>Begins on 1 May 2016 for a term of 4 years, can serve up to two consecutive terms.</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4F3C98" w:rsidRDefault="00C92D5C" w:rsidP="003C79A6">
            <w:pPr>
              <w:rPr>
                <w:sz w:val="16"/>
                <w:szCs w:val="16"/>
                <w:lang w:val="en-US"/>
              </w:rPr>
            </w:pPr>
            <w:r w:rsidRPr="004F3C98">
              <w:rPr>
                <w:sz w:val="16"/>
                <w:szCs w:val="16"/>
                <w:lang w:val="en-US"/>
              </w:rPr>
              <w:t>From closure of COP-7 until closure of COP-8, can serve up to two consecutive terms.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4F3C98" w:rsidRDefault="00C92D5C" w:rsidP="003C79A6">
            <w:pPr>
              <w:rPr>
                <w:sz w:val="16"/>
                <w:szCs w:val="16"/>
                <w:lang w:val="en-US"/>
              </w:rPr>
            </w:pPr>
            <w:r w:rsidRPr="004F3C98">
              <w:rPr>
                <w:sz w:val="16"/>
                <w:szCs w:val="16"/>
                <w:lang w:val="en-US"/>
              </w:rPr>
              <w:t>Begins on 5 May 2014 for a term of 4 years, can serve up to two consecutive terms.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4F3C98" w:rsidRDefault="007839F6" w:rsidP="007839F6">
            <w:pPr>
              <w:rPr>
                <w:sz w:val="16"/>
                <w:szCs w:val="16"/>
                <w:lang w:val="en-US"/>
              </w:rPr>
            </w:pPr>
            <w:r>
              <w:rPr>
                <w:sz w:val="16"/>
                <w:szCs w:val="16"/>
                <w:lang w:val="en-US"/>
              </w:rPr>
              <w:t xml:space="preserve">Begins in September 2015 for a term </w:t>
            </w:r>
            <w:r w:rsidRPr="007839F6">
              <w:rPr>
                <w:sz w:val="16"/>
                <w:szCs w:val="16"/>
                <w:lang w:val="en-US"/>
              </w:rPr>
              <w:t xml:space="preserve">of </w:t>
            </w:r>
            <w:r>
              <w:rPr>
                <w:sz w:val="16"/>
                <w:szCs w:val="16"/>
                <w:lang w:val="en-US"/>
              </w:rPr>
              <w:t>4</w:t>
            </w:r>
            <w:r w:rsidRPr="007839F6">
              <w:rPr>
                <w:sz w:val="16"/>
                <w:szCs w:val="16"/>
                <w:lang w:val="en-US"/>
              </w:rPr>
              <w:t xml:space="preserve"> years</w:t>
            </w:r>
            <w:r w:rsidR="005E1A28">
              <w:rPr>
                <w:sz w:val="16"/>
                <w:szCs w:val="16"/>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4F3C98" w:rsidRDefault="00C92D5C" w:rsidP="00C92D5C">
            <w:pPr>
              <w:rPr>
                <w:sz w:val="16"/>
                <w:szCs w:val="16"/>
                <w:lang w:val="en-US"/>
              </w:rPr>
            </w:pPr>
            <w:r w:rsidRPr="004F3C98">
              <w:rPr>
                <w:sz w:val="16"/>
                <w:szCs w:val="16"/>
                <w:lang w:val="en-US"/>
              </w:rPr>
              <w:t>From closure of COP-7 until closure of COP-8.</w:t>
            </w:r>
          </w:p>
        </w:tc>
      </w:tr>
      <w:tr w:rsidR="008E6E38" w:rsidRPr="004F3C98" w:rsidTr="00EB7CED">
        <w:trPr>
          <w:cantSplit/>
          <w:trHeight w:hRule="exact" w:val="1563"/>
        </w:trPr>
        <w:tc>
          <w:tcPr>
            <w:tcW w:w="1758" w:type="dxa"/>
            <w:gridSpan w:val="3"/>
            <w:tcBorders>
              <w:top w:val="single" w:sz="4" w:space="0" w:color="auto"/>
              <w:left w:val="single" w:sz="4" w:space="0" w:color="auto"/>
              <w:right w:val="single" w:sz="4" w:space="0" w:color="auto"/>
            </w:tcBorders>
            <w:shd w:val="clear" w:color="auto" w:fill="D9D9D9"/>
            <w:vAlign w:val="center"/>
          </w:tcPr>
          <w:p w:rsidR="00C92D5C" w:rsidRPr="004F3C98" w:rsidRDefault="00F92E05" w:rsidP="003C79A6">
            <w:pPr>
              <w:jc w:val="center"/>
              <w:rPr>
                <w:b/>
                <w:sz w:val="18"/>
                <w:szCs w:val="18"/>
                <w:lang w:val="en-US"/>
              </w:rPr>
            </w:pPr>
            <w:r>
              <w:rPr>
                <w:b/>
                <w:sz w:val="18"/>
                <w:szCs w:val="18"/>
                <w:lang w:val="en-US"/>
              </w:rPr>
              <w:t>Expertise</w:t>
            </w:r>
            <w:r w:rsidRPr="004F3C98">
              <w:rPr>
                <w:b/>
                <w:sz w:val="18"/>
                <w:szCs w:val="18"/>
                <w:lang w:val="en-US"/>
              </w:rPr>
              <w:t xml:space="preserve"> </w:t>
            </w:r>
            <w:r w:rsidR="00C92D5C" w:rsidRPr="004F3C98">
              <w:rPr>
                <w:b/>
                <w:sz w:val="18"/>
                <w:szCs w:val="18"/>
                <w:lang w:val="en-US"/>
              </w:rPr>
              <w:t>required</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CF4424" w:rsidRDefault="00C92D5C" w:rsidP="00C92D5C">
            <w:pPr>
              <w:rPr>
                <w:sz w:val="16"/>
                <w:szCs w:val="16"/>
                <w:lang w:val="en-US"/>
              </w:rPr>
            </w:pPr>
            <w:r w:rsidRPr="00CF4424">
              <w:rPr>
                <w:sz w:val="16"/>
                <w:szCs w:val="16"/>
                <w:lang w:val="en-US"/>
              </w:rPr>
              <w:t>n/a</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CF4424" w:rsidRDefault="00C92D5C" w:rsidP="00C92D5C">
            <w:pPr>
              <w:rPr>
                <w:sz w:val="16"/>
                <w:szCs w:val="16"/>
                <w:lang w:val="en-US"/>
              </w:rPr>
            </w:pPr>
            <w:r w:rsidRPr="00CF4424">
              <w:rPr>
                <w:sz w:val="16"/>
                <w:szCs w:val="16"/>
                <w:lang w:val="en-US"/>
              </w:rPr>
              <w:t>Technical and /or with legal/implementation expertise</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CF4424" w:rsidRDefault="00C92D5C" w:rsidP="00C92D5C">
            <w:pPr>
              <w:rPr>
                <w:sz w:val="16"/>
                <w:szCs w:val="16"/>
                <w:lang w:val="en-US"/>
              </w:rPr>
            </w:pPr>
            <w:r w:rsidRPr="00CF4424">
              <w:rPr>
                <w:sz w:val="16"/>
                <w:szCs w:val="16"/>
                <w:lang w:val="en-US"/>
              </w:rPr>
              <w:t>Expertise relating to the subject matter of the Convention in areas including scientific, technical, socio-economic and/or legal fields</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CF4424" w:rsidRDefault="00C92D5C" w:rsidP="00C92D5C">
            <w:pPr>
              <w:rPr>
                <w:sz w:val="16"/>
                <w:szCs w:val="16"/>
                <w:lang w:val="en-US"/>
              </w:rPr>
            </w:pPr>
            <w:r w:rsidRPr="00CF4424">
              <w:rPr>
                <w:sz w:val="16"/>
                <w:szCs w:val="16"/>
                <w:lang w:val="en-US"/>
              </w:rPr>
              <w:t>n/a</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CF4424" w:rsidRDefault="00C92D5C" w:rsidP="00C92D5C">
            <w:pPr>
              <w:rPr>
                <w:sz w:val="16"/>
                <w:szCs w:val="16"/>
                <w:lang w:val="en-US"/>
              </w:rPr>
            </w:pPr>
            <w:r w:rsidRPr="00CF4424">
              <w:rPr>
                <w:sz w:val="16"/>
                <w:szCs w:val="16"/>
                <w:lang w:val="en-US"/>
              </w:rPr>
              <w:t>n/a</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CF4424" w:rsidRDefault="00C92D5C" w:rsidP="00C92D5C">
            <w:pPr>
              <w:rPr>
                <w:sz w:val="16"/>
                <w:szCs w:val="16"/>
                <w:lang w:val="en-US"/>
              </w:rPr>
            </w:pPr>
            <w:r w:rsidRPr="00CF4424">
              <w:rPr>
                <w:sz w:val="16"/>
                <w:szCs w:val="16"/>
                <w:lang w:val="en-US"/>
              </w:rPr>
              <w:t>Experts in chemicals management</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CF4424" w:rsidRDefault="00C92D5C" w:rsidP="00C92D5C">
            <w:pPr>
              <w:rPr>
                <w:sz w:val="16"/>
                <w:szCs w:val="16"/>
                <w:lang w:val="en-US"/>
              </w:rPr>
            </w:pPr>
            <w:r w:rsidRPr="00CF4424">
              <w:rPr>
                <w:sz w:val="16"/>
                <w:szCs w:val="16"/>
                <w:lang w:val="en-US"/>
              </w:rPr>
              <w:t>n/a</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CF4424" w:rsidRDefault="00C92D5C" w:rsidP="00C92D5C">
            <w:pPr>
              <w:rPr>
                <w:sz w:val="16"/>
                <w:szCs w:val="16"/>
                <w:lang w:val="en-US"/>
              </w:rPr>
            </w:pPr>
            <w:r w:rsidRPr="00CF4424">
              <w:rPr>
                <w:sz w:val="16"/>
                <w:szCs w:val="16"/>
                <w:lang w:val="en-US"/>
              </w:rPr>
              <w:t>Experts in chemical assessment or management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CF4424" w:rsidRDefault="000F1127" w:rsidP="000F1127">
            <w:pPr>
              <w:rPr>
                <w:sz w:val="16"/>
                <w:szCs w:val="16"/>
                <w:lang w:val="en-US"/>
              </w:rPr>
            </w:pPr>
            <w:r w:rsidRPr="00CF4424">
              <w:rPr>
                <w:sz w:val="16"/>
                <w:szCs w:val="16"/>
                <w:lang w:val="en-US"/>
              </w:rPr>
              <w:t>Expertise in assessment of scientific, technical, environmental or economic information on the production and use of DDT and its alternatives for disease vector control</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CF4424" w:rsidRDefault="00C92D5C" w:rsidP="00C92D5C">
            <w:pPr>
              <w:rPr>
                <w:sz w:val="16"/>
                <w:szCs w:val="16"/>
                <w:lang w:val="en-US"/>
              </w:rPr>
            </w:pPr>
            <w:r w:rsidRPr="00CF4424">
              <w:rPr>
                <w:sz w:val="16"/>
                <w:szCs w:val="16"/>
                <w:lang w:val="en-US"/>
              </w:rPr>
              <w:t>Expertise in environmental and health monitoring and evaluation, compliance, reporting and national implementation, or financial or technical assistance.</w:t>
            </w:r>
          </w:p>
        </w:tc>
      </w:tr>
      <w:tr w:rsidR="008E6E38" w:rsidRPr="004F3C98" w:rsidTr="00EB7CED">
        <w:trPr>
          <w:cantSplit/>
          <w:trHeight w:val="238"/>
        </w:trPr>
        <w:tc>
          <w:tcPr>
            <w:tcW w:w="269" w:type="dxa"/>
            <w:vMerge w:val="restart"/>
            <w:tcBorders>
              <w:top w:val="single" w:sz="4" w:space="0" w:color="auto"/>
              <w:left w:val="single" w:sz="4" w:space="0" w:color="auto"/>
              <w:right w:val="single" w:sz="4" w:space="0" w:color="auto"/>
            </w:tcBorders>
            <w:shd w:val="clear" w:color="auto" w:fill="D9D9D9"/>
            <w:textDirection w:val="btLr"/>
            <w:vAlign w:val="center"/>
          </w:tcPr>
          <w:p w:rsidR="00C92D5C" w:rsidRPr="004F3C98" w:rsidRDefault="00C92D5C" w:rsidP="003C79A6">
            <w:pPr>
              <w:jc w:val="center"/>
              <w:rPr>
                <w:b/>
                <w:sz w:val="20"/>
                <w:lang w:val="en-US"/>
              </w:rPr>
            </w:pPr>
            <w:r w:rsidRPr="004F3C98">
              <w:rPr>
                <w:b/>
                <w:sz w:val="20"/>
                <w:lang w:val="en-US"/>
              </w:rPr>
              <w:t>Regions</w:t>
            </w:r>
          </w:p>
        </w:tc>
        <w:tc>
          <w:tcPr>
            <w:tcW w:w="14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2D5C" w:rsidRPr="004F3C98" w:rsidRDefault="00C92D5C" w:rsidP="003C79A6">
            <w:pPr>
              <w:rPr>
                <w:b/>
                <w:sz w:val="18"/>
                <w:szCs w:val="18"/>
                <w:lang w:val="en-US"/>
              </w:rPr>
            </w:pPr>
            <w:r w:rsidRPr="004F3C98">
              <w:rPr>
                <w:b/>
                <w:sz w:val="18"/>
                <w:szCs w:val="18"/>
                <w:lang w:val="en-US"/>
              </w:rPr>
              <w:t>Africa</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7A63E0" w:rsidRDefault="00C92D5C" w:rsidP="007A63E0">
            <w:pPr>
              <w:rPr>
                <w:sz w:val="16"/>
                <w:szCs w:val="16"/>
                <w:lang w:val="en-US"/>
              </w:rPr>
            </w:pPr>
            <w:r w:rsidRPr="007A63E0">
              <w:rPr>
                <w:sz w:val="16"/>
                <w:szCs w:val="16"/>
                <w:lang w:val="en-US"/>
              </w:rPr>
              <w:t>2 officers</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7A63E0" w:rsidRDefault="00C92D5C" w:rsidP="007A63E0">
            <w:pPr>
              <w:rPr>
                <w:b/>
                <w:sz w:val="16"/>
                <w:szCs w:val="16"/>
                <w:lang w:val="en-US"/>
              </w:rPr>
            </w:pPr>
            <w:r w:rsidRPr="007A63E0">
              <w:rPr>
                <w:sz w:val="16"/>
                <w:szCs w:val="16"/>
                <w:lang w:val="en-US"/>
              </w:rPr>
              <w:t xml:space="preserve">1 </w:t>
            </w:r>
            <w:r w:rsidRPr="007A63E0">
              <w:rPr>
                <w:sz w:val="16"/>
                <w:szCs w:val="16"/>
              </w:rPr>
              <w:t>officer</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7A63E0" w:rsidRDefault="00C92D5C" w:rsidP="007A63E0">
            <w:pPr>
              <w:rPr>
                <w:b/>
                <w:sz w:val="16"/>
                <w:szCs w:val="16"/>
                <w:lang w:val="en-US"/>
              </w:rPr>
            </w:pPr>
            <w:r w:rsidRPr="007A63E0">
              <w:rPr>
                <w:sz w:val="16"/>
                <w:szCs w:val="16"/>
                <w:lang w:val="en-US"/>
              </w:rPr>
              <w:t xml:space="preserve">2 </w:t>
            </w:r>
            <w:r w:rsidRPr="007A63E0">
              <w:rPr>
                <w:sz w:val="16"/>
                <w:szCs w:val="16"/>
              </w:rPr>
              <w:t>members</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7A63E0" w:rsidRDefault="00C92D5C" w:rsidP="007A63E0">
            <w:pPr>
              <w:rPr>
                <w:b/>
                <w:sz w:val="16"/>
                <w:szCs w:val="16"/>
                <w:lang w:val="en-US"/>
              </w:rPr>
            </w:pPr>
            <w:r w:rsidRPr="007A63E0">
              <w:rPr>
                <w:sz w:val="16"/>
                <w:szCs w:val="16"/>
                <w:lang w:val="en-US"/>
              </w:rPr>
              <w:t xml:space="preserve">2 </w:t>
            </w:r>
            <w:r w:rsidRPr="007A63E0">
              <w:rPr>
                <w:sz w:val="16"/>
                <w:szCs w:val="16"/>
              </w:rPr>
              <w:t>members</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7A63E0" w:rsidRDefault="00C92D5C" w:rsidP="007A63E0">
            <w:pPr>
              <w:rPr>
                <w:b/>
                <w:sz w:val="16"/>
                <w:szCs w:val="16"/>
                <w:lang w:val="en-US"/>
              </w:rPr>
            </w:pPr>
            <w:r w:rsidRPr="007A63E0">
              <w:rPr>
                <w:sz w:val="16"/>
                <w:szCs w:val="16"/>
                <w:lang w:val="en-US"/>
              </w:rPr>
              <w:t>1 officer</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7A63E0" w:rsidRDefault="00C92D5C" w:rsidP="007A63E0">
            <w:pPr>
              <w:rPr>
                <w:b/>
                <w:sz w:val="16"/>
                <w:szCs w:val="16"/>
                <w:lang w:val="en-US"/>
              </w:rPr>
            </w:pPr>
            <w:r w:rsidRPr="007A63E0">
              <w:rPr>
                <w:sz w:val="16"/>
                <w:szCs w:val="16"/>
                <w:lang w:val="en-US"/>
              </w:rPr>
              <w:t>4 members</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7A63E0" w:rsidRDefault="00C92D5C" w:rsidP="007A63E0">
            <w:pPr>
              <w:rPr>
                <w:b/>
                <w:sz w:val="16"/>
                <w:szCs w:val="16"/>
                <w:lang w:val="en-US"/>
              </w:rPr>
            </w:pPr>
            <w:r w:rsidRPr="007A63E0">
              <w:rPr>
                <w:sz w:val="16"/>
                <w:szCs w:val="16"/>
                <w:lang w:val="en-US"/>
              </w:rPr>
              <w:t>2 officers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7A63E0" w:rsidRDefault="00C92D5C" w:rsidP="007A63E0">
            <w:pPr>
              <w:rPr>
                <w:b/>
                <w:sz w:val="16"/>
                <w:szCs w:val="16"/>
                <w:lang w:val="en-US"/>
              </w:rPr>
            </w:pPr>
            <w:r w:rsidRPr="007A63E0">
              <w:rPr>
                <w:sz w:val="16"/>
                <w:szCs w:val="16"/>
                <w:lang w:val="en-US"/>
              </w:rPr>
              <w:t>4 members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7A63E0" w:rsidRDefault="007839F6" w:rsidP="00F92E05">
            <w:pPr>
              <w:jc w:val="center"/>
              <w:rPr>
                <w:sz w:val="16"/>
                <w:szCs w:val="16"/>
                <w:lang w:val="en-US"/>
              </w:rPr>
            </w:pPr>
            <w:r w:rsidRPr="007A63E0">
              <w:rPr>
                <w:sz w:val="16"/>
                <w:szCs w:val="16"/>
                <w:lang w:val="en-US"/>
              </w:rPr>
              <w:t>2 members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7A63E0" w:rsidRDefault="00C92D5C" w:rsidP="007A63E0">
            <w:pPr>
              <w:jc w:val="center"/>
              <w:rPr>
                <w:sz w:val="16"/>
                <w:szCs w:val="16"/>
                <w:lang w:val="en-US"/>
              </w:rPr>
            </w:pPr>
            <w:r w:rsidRPr="007A63E0">
              <w:rPr>
                <w:sz w:val="16"/>
                <w:szCs w:val="16"/>
                <w:lang w:val="en-US"/>
              </w:rPr>
              <w:t>2 members</w:t>
            </w:r>
          </w:p>
        </w:tc>
      </w:tr>
      <w:tr w:rsidR="008E6E38" w:rsidRPr="004F3C98" w:rsidTr="00EB7CED">
        <w:trPr>
          <w:cantSplit/>
          <w:trHeight w:val="267"/>
        </w:trPr>
        <w:tc>
          <w:tcPr>
            <w:tcW w:w="269" w:type="dxa"/>
            <w:vMerge/>
            <w:tcBorders>
              <w:top w:val="nil"/>
              <w:left w:val="single" w:sz="4" w:space="0" w:color="auto"/>
              <w:right w:val="single" w:sz="4" w:space="0" w:color="auto"/>
            </w:tcBorders>
            <w:shd w:val="clear" w:color="auto" w:fill="D9D9D9"/>
          </w:tcPr>
          <w:p w:rsidR="00C92D5C" w:rsidRPr="004F3C98" w:rsidRDefault="00C92D5C" w:rsidP="003C79A6">
            <w:pPr>
              <w:spacing w:before="120" w:after="120"/>
              <w:rPr>
                <w:b/>
                <w:sz w:val="20"/>
                <w:lang w:val="en-US"/>
              </w:rPr>
            </w:pPr>
          </w:p>
        </w:tc>
        <w:tc>
          <w:tcPr>
            <w:tcW w:w="14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2D5C" w:rsidRPr="004F3C98" w:rsidRDefault="00C92D5C" w:rsidP="003C79A6">
            <w:pPr>
              <w:rPr>
                <w:b/>
                <w:sz w:val="18"/>
                <w:szCs w:val="18"/>
                <w:lang w:val="en-US"/>
              </w:rPr>
            </w:pPr>
            <w:r w:rsidRPr="004F3C98">
              <w:rPr>
                <w:b/>
                <w:sz w:val="18"/>
                <w:szCs w:val="18"/>
                <w:lang w:val="en-US"/>
              </w:rPr>
              <w:t>Asia and Pacific</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7A63E0" w:rsidRDefault="00C92D5C" w:rsidP="007A63E0">
            <w:pPr>
              <w:rPr>
                <w:sz w:val="16"/>
                <w:szCs w:val="16"/>
                <w:lang w:val="en-US"/>
              </w:rPr>
            </w:pPr>
            <w:r w:rsidRPr="007A63E0">
              <w:rPr>
                <w:sz w:val="16"/>
                <w:szCs w:val="16"/>
                <w:lang w:val="en-US"/>
              </w:rPr>
              <w:t>2 officers</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7A63E0" w:rsidRDefault="00C92D5C" w:rsidP="007A63E0">
            <w:pPr>
              <w:rPr>
                <w:sz w:val="16"/>
                <w:szCs w:val="16"/>
                <w:lang w:val="en-US"/>
              </w:rPr>
            </w:pPr>
            <w:r w:rsidRPr="007A63E0">
              <w:rPr>
                <w:sz w:val="16"/>
                <w:szCs w:val="16"/>
                <w:lang w:val="en-US"/>
              </w:rPr>
              <w:t xml:space="preserve">1 </w:t>
            </w:r>
            <w:r w:rsidRPr="007A63E0">
              <w:rPr>
                <w:sz w:val="16"/>
                <w:szCs w:val="16"/>
              </w:rPr>
              <w:t>officer</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7A63E0" w:rsidRDefault="00C92D5C" w:rsidP="007A63E0">
            <w:pPr>
              <w:rPr>
                <w:sz w:val="16"/>
                <w:szCs w:val="16"/>
                <w:lang w:val="en-US"/>
              </w:rPr>
            </w:pPr>
            <w:r w:rsidRPr="007A63E0">
              <w:rPr>
                <w:sz w:val="16"/>
                <w:szCs w:val="16"/>
                <w:lang w:val="en-US"/>
              </w:rPr>
              <w:t>2 members</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7A63E0" w:rsidRDefault="00C92D5C" w:rsidP="007A63E0">
            <w:pPr>
              <w:rPr>
                <w:sz w:val="16"/>
                <w:szCs w:val="16"/>
                <w:lang w:val="en-US"/>
              </w:rPr>
            </w:pPr>
            <w:r w:rsidRPr="007A63E0">
              <w:rPr>
                <w:sz w:val="16"/>
                <w:szCs w:val="16"/>
                <w:lang w:val="en-US"/>
              </w:rPr>
              <w:t>2 members</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7A63E0" w:rsidRDefault="00C92D5C" w:rsidP="007A63E0">
            <w:pPr>
              <w:rPr>
                <w:b/>
                <w:sz w:val="16"/>
                <w:szCs w:val="16"/>
                <w:lang w:val="en-US"/>
              </w:rPr>
            </w:pPr>
            <w:r w:rsidRPr="007A63E0">
              <w:rPr>
                <w:sz w:val="16"/>
                <w:szCs w:val="16"/>
                <w:lang w:val="en-US"/>
              </w:rPr>
              <w:t>1 officer</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7A63E0" w:rsidRDefault="00C92D5C" w:rsidP="007A63E0">
            <w:pPr>
              <w:rPr>
                <w:sz w:val="16"/>
                <w:szCs w:val="16"/>
                <w:lang w:val="en-US"/>
              </w:rPr>
            </w:pPr>
            <w:r w:rsidRPr="007A63E0">
              <w:rPr>
                <w:sz w:val="16"/>
                <w:szCs w:val="16"/>
                <w:lang w:val="en-US"/>
              </w:rPr>
              <w:t>4 members</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7A63E0" w:rsidRDefault="00C92D5C" w:rsidP="007A63E0">
            <w:pPr>
              <w:rPr>
                <w:b/>
                <w:sz w:val="16"/>
                <w:szCs w:val="16"/>
                <w:lang w:val="en-US"/>
              </w:rPr>
            </w:pPr>
            <w:r w:rsidRPr="007A63E0">
              <w:rPr>
                <w:sz w:val="16"/>
                <w:szCs w:val="16"/>
                <w:lang w:val="en-US"/>
              </w:rPr>
              <w:t>2 officers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7A63E0" w:rsidRDefault="00C92D5C" w:rsidP="007A63E0">
            <w:pPr>
              <w:rPr>
                <w:b/>
                <w:sz w:val="16"/>
                <w:szCs w:val="16"/>
                <w:lang w:val="en-US"/>
              </w:rPr>
            </w:pPr>
            <w:r w:rsidRPr="007A63E0">
              <w:rPr>
                <w:sz w:val="16"/>
                <w:szCs w:val="16"/>
                <w:lang w:val="en-US"/>
              </w:rPr>
              <w:t>4 members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7A63E0" w:rsidRDefault="007839F6" w:rsidP="00F92E05">
            <w:pPr>
              <w:jc w:val="center"/>
              <w:rPr>
                <w:sz w:val="16"/>
                <w:szCs w:val="16"/>
                <w:lang w:val="en-US"/>
              </w:rPr>
            </w:pPr>
            <w:r w:rsidRPr="007A63E0">
              <w:rPr>
                <w:sz w:val="16"/>
                <w:szCs w:val="16"/>
                <w:lang w:val="en-US"/>
              </w:rPr>
              <w:t>2 members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92D5C" w:rsidRPr="007A63E0" w:rsidRDefault="00C92D5C" w:rsidP="007A63E0">
            <w:pPr>
              <w:jc w:val="center"/>
              <w:rPr>
                <w:sz w:val="16"/>
                <w:szCs w:val="16"/>
                <w:lang w:val="en-US"/>
              </w:rPr>
            </w:pPr>
            <w:r w:rsidRPr="007A63E0">
              <w:rPr>
                <w:sz w:val="16"/>
                <w:szCs w:val="16"/>
                <w:lang w:val="en-US"/>
              </w:rPr>
              <w:t>2 members</w:t>
            </w:r>
          </w:p>
        </w:tc>
      </w:tr>
      <w:tr w:rsidR="008E6E38" w:rsidRPr="004F3C98" w:rsidTr="00EB7CED">
        <w:trPr>
          <w:cantSplit/>
          <w:trHeight w:val="541"/>
        </w:trPr>
        <w:tc>
          <w:tcPr>
            <w:tcW w:w="269" w:type="dxa"/>
            <w:vMerge/>
            <w:tcBorders>
              <w:top w:val="nil"/>
              <w:left w:val="single" w:sz="4" w:space="0" w:color="auto"/>
              <w:right w:val="single" w:sz="4" w:space="0" w:color="auto"/>
            </w:tcBorders>
            <w:shd w:val="clear" w:color="auto" w:fill="D9D9D9"/>
          </w:tcPr>
          <w:p w:rsidR="007839F6" w:rsidRPr="004F3C98" w:rsidRDefault="007839F6" w:rsidP="003C79A6">
            <w:pPr>
              <w:spacing w:before="120" w:after="120"/>
              <w:rPr>
                <w:b/>
                <w:sz w:val="20"/>
                <w:lang w:val="en-US"/>
              </w:rPr>
            </w:pPr>
          </w:p>
        </w:tc>
        <w:tc>
          <w:tcPr>
            <w:tcW w:w="14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839F6" w:rsidRPr="004F3C98" w:rsidRDefault="007839F6" w:rsidP="003C79A6">
            <w:pPr>
              <w:rPr>
                <w:b/>
                <w:sz w:val="18"/>
                <w:szCs w:val="18"/>
                <w:lang w:val="en-US"/>
              </w:rPr>
            </w:pPr>
            <w:r w:rsidRPr="004F3C98">
              <w:rPr>
                <w:b/>
                <w:sz w:val="18"/>
                <w:szCs w:val="18"/>
                <w:lang w:val="en-US"/>
              </w:rPr>
              <w:t xml:space="preserve">Central and Eastern Europe </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rPr>
                <w:sz w:val="16"/>
                <w:szCs w:val="16"/>
                <w:lang w:val="en-US"/>
              </w:rPr>
            </w:pPr>
            <w:r w:rsidRPr="007A63E0">
              <w:rPr>
                <w:sz w:val="16"/>
                <w:szCs w:val="16"/>
                <w:lang w:val="en-US"/>
              </w:rPr>
              <w:t>2 officers</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rPr>
                <w:sz w:val="16"/>
                <w:szCs w:val="16"/>
                <w:lang w:val="en-US"/>
              </w:rPr>
            </w:pPr>
            <w:r w:rsidRPr="007A63E0">
              <w:rPr>
                <w:sz w:val="16"/>
                <w:szCs w:val="16"/>
                <w:lang w:val="en-US"/>
              </w:rPr>
              <w:t xml:space="preserve">1 </w:t>
            </w:r>
            <w:r w:rsidRPr="007A63E0">
              <w:rPr>
                <w:sz w:val="16"/>
                <w:szCs w:val="16"/>
              </w:rPr>
              <w:t>officer</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rPr>
                <w:sz w:val="16"/>
                <w:szCs w:val="16"/>
                <w:lang w:val="en-US"/>
              </w:rPr>
            </w:pPr>
            <w:r w:rsidRPr="007A63E0">
              <w:rPr>
                <w:sz w:val="16"/>
                <w:szCs w:val="16"/>
                <w:lang w:val="en-US"/>
              </w:rPr>
              <w:t>2 members</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rPr>
                <w:sz w:val="16"/>
                <w:szCs w:val="16"/>
                <w:lang w:val="en-US"/>
              </w:rPr>
            </w:pPr>
            <w:r w:rsidRPr="007A63E0">
              <w:rPr>
                <w:sz w:val="16"/>
                <w:szCs w:val="16"/>
                <w:lang w:val="en-US"/>
              </w:rPr>
              <w:t>2 members</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rPr>
                <w:sz w:val="16"/>
                <w:szCs w:val="16"/>
                <w:lang w:val="en-US"/>
              </w:rPr>
            </w:pPr>
            <w:r w:rsidRPr="007A63E0">
              <w:rPr>
                <w:sz w:val="16"/>
                <w:szCs w:val="16"/>
                <w:lang w:val="en-US"/>
              </w:rPr>
              <w:t>1 officer</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rPr>
                <w:sz w:val="16"/>
                <w:szCs w:val="16"/>
                <w:lang w:val="en-US"/>
              </w:rPr>
            </w:pPr>
            <w:r w:rsidRPr="007A63E0">
              <w:rPr>
                <w:sz w:val="16"/>
                <w:szCs w:val="16"/>
                <w:lang w:val="en-US"/>
              </w:rPr>
              <w:t>1 member</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rPr>
                <w:sz w:val="16"/>
                <w:szCs w:val="16"/>
                <w:lang w:val="en-US"/>
              </w:rPr>
            </w:pPr>
            <w:r w:rsidRPr="007A63E0">
              <w:rPr>
                <w:sz w:val="16"/>
                <w:szCs w:val="16"/>
                <w:lang w:val="en-US"/>
              </w:rPr>
              <w:t>2 officers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rPr>
                <w:sz w:val="16"/>
                <w:szCs w:val="16"/>
                <w:lang w:val="en-US"/>
              </w:rPr>
            </w:pPr>
            <w:r w:rsidRPr="007A63E0">
              <w:rPr>
                <w:sz w:val="16"/>
                <w:szCs w:val="16"/>
                <w:lang w:val="en-US"/>
              </w:rPr>
              <w:t>1 member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F92E05">
            <w:pPr>
              <w:jc w:val="center"/>
              <w:rPr>
                <w:sz w:val="16"/>
                <w:szCs w:val="16"/>
              </w:rPr>
            </w:pPr>
            <w:r w:rsidRPr="007A63E0">
              <w:rPr>
                <w:sz w:val="16"/>
                <w:szCs w:val="16"/>
                <w:lang w:val="en-US"/>
              </w:rPr>
              <w:t>2 members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jc w:val="center"/>
              <w:rPr>
                <w:sz w:val="16"/>
                <w:szCs w:val="16"/>
                <w:lang w:val="en-US"/>
              </w:rPr>
            </w:pPr>
            <w:r w:rsidRPr="007A63E0">
              <w:rPr>
                <w:sz w:val="16"/>
                <w:szCs w:val="16"/>
                <w:lang w:val="en-US"/>
              </w:rPr>
              <w:t>2 members</w:t>
            </w:r>
          </w:p>
        </w:tc>
      </w:tr>
      <w:tr w:rsidR="008E6E38" w:rsidRPr="004F3C98" w:rsidTr="00EB7CED">
        <w:trPr>
          <w:cantSplit/>
          <w:trHeight w:val="232"/>
        </w:trPr>
        <w:tc>
          <w:tcPr>
            <w:tcW w:w="269" w:type="dxa"/>
            <w:vMerge/>
            <w:tcBorders>
              <w:top w:val="nil"/>
              <w:left w:val="single" w:sz="4" w:space="0" w:color="auto"/>
              <w:right w:val="single" w:sz="4" w:space="0" w:color="auto"/>
            </w:tcBorders>
            <w:shd w:val="clear" w:color="auto" w:fill="D9D9D9"/>
          </w:tcPr>
          <w:p w:rsidR="007839F6" w:rsidRPr="004F3C98" w:rsidRDefault="007839F6" w:rsidP="003C79A6">
            <w:pPr>
              <w:spacing w:before="120" w:after="120"/>
              <w:rPr>
                <w:b/>
                <w:sz w:val="20"/>
                <w:lang w:val="en-US"/>
              </w:rPr>
            </w:pPr>
          </w:p>
        </w:tc>
        <w:tc>
          <w:tcPr>
            <w:tcW w:w="14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839F6" w:rsidRPr="004F3C98" w:rsidRDefault="007839F6" w:rsidP="003C79A6">
            <w:pPr>
              <w:rPr>
                <w:b/>
                <w:sz w:val="18"/>
                <w:szCs w:val="18"/>
                <w:lang w:val="en-US"/>
              </w:rPr>
            </w:pPr>
            <w:r w:rsidRPr="004F3C98">
              <w:rPr>
                <w:b/>
                <w:sz w:val="18"/>
                <w:szCs w:val="18"/>
                <w:lang w:val="en-US"/>
              </w:rPr>
              <w:t>Latin America and Caribbean</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rPr>
                <w:sz w:val="16"/>
                <w:szCs w:val="16"/>
                <w:lang w:val="en-US"/>
              </w:rPr>
            </w:pPr>
            <w:r w:rsidRPr="007A63E0">
              <w:rPr>
                <w:sz w:val="16"/>
                <w:szCs w:val="16"/>
                <w:lang w:val="en-US"/>
              </w:rPr>
              <w:t>2 officers</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rPr>
                <w:sz w:val="16"/>
                <w:szCs w:val="16"/>
                <w:lang w:val="en-US"/>
              </w:rPr>
            </w:pPr>
            <w:r w:rsidRPr="007A63E0">
              <w:rPr>
                <w:sz w:val="16"/>
                <w:szCs w:val="16"/>
                <w:lang w:val="en-US"/>
              </w:rPr>
              <w:t xml:space="preserve">1 </w:t>
            </w:r>
            <w:r w:rsidRPr="007A63E0">
              <w:rPr>
                <w:sz w:val="16"/>
                <w:szCs w:val="16"/>
              </w:rPr>
              <w:t>officer</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rPr>
                <w:sz w:val="16"/>
                <w:szCs w:val="16"/>
                <w:lang w:val="en-US"/>
              </w:rPr>
            </w:pPr>
            <w:r w:rsidRPr="007A63E0">
              <w:rPr>
                <w:sz w:val="16"/>
                <w:szCs w:val="16"/>
                <w:lang w:val="en-US"/>
              </w:rPr>
              <w:t>2 members</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rPr>
                <w:sz w:val="16"/>
                <w:szCs w:val="16"/>
                <w:lang w:val="en-US"/>
              </w:rPr>
            </w:pPr>
            <w:r w:rsidRPr="007A63E0">
              <w:rPr>
                <w:sz w:val="16"/>
                <w:szCs w:val="16"/>
                <w:lang w:val="en-US"/>
              </w:rPr>
              <w:t>2 members</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rPr>
                <w:sz w:val="16"/>
                <w:szCs w:val="16"/>
                <w:lang w:val="en-US"/>
              </w:rPr>
            </w:pPr>
            <w:r w:rsidRPr="007A63E0">
              <w:rPr>
                <w:sz w:val="16"/>
                <w:szCs w:val="16"/>
                <w:lang w:val="en-US"/>
              </w:rPr>
              <w:t>1 officer</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rPr>
                <w:sz w:val="16"/>
                <w:szCs w:val="16"/>
                <w:lang w:val="en-US"/>
              </w:rPr>
            </w:pPr>
            <w:r w:rsidRPr="007A63E0">
              <w:rPr>
                <w:sz w:val="16"/>
                <w:szCs w:val="16"/>
                <w:lang w:val="en-US"/>
              </w:rPr>
              <w:t>2 members</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spacing w:line="276" w:lineRule="auto"/>
              <w:rPr>
                <w:sz w:val="16"/>
                <w:szCs w:val="16"/>
                <w:lang w:val="en-US"/>
              </w:rPr>
            </w:pPr>
            <w:r w:rsidRPr="007A63E0">
              <w:rPr>
                <w:sz w:val="16"/>
                <w:szCs w:val="16"/>
                <w:lang w:val="en-US"/>
              </w:rPr>
              <w:t>2 officers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rPr>
                <w:sz w:val="16"/>
                <w:szCs w:val="16"/>
                <w:lang w:val="en-US"/>
              </w:rPr>
            </w:pPr>
            <w:r w:rsidRPr="007A63E0">
              <w:rPr>
                <w:sz w:val="16"/>
                <w:szCs w:val="16"/>
                <w:lang w:val="en-US"/>
              </w:rPr>
              <w:t>2 members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F92E05">
            <w:pPr>
              <w:jc w:val="center"/>
              <w:rPr>
                <w:sz w:val="16"/>
                <w:szCs w:val="16"/>
              </w:rPr>
            </w:pPr>
            <w:r w:rsidRPr="007A63E0">
              <w:rPr>
                <w:sz w:val="16"/>
                <w:szCs w:val="16"/>
                <w:lang w:val="en-US"/>
              </w:rPr>
              <w:t>2 members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jc w:val="center"/>
              <w:rPr>
                <w:sz w:val="16"/>
                <w:szCs w:val="16"/>
                <w:lang w:val="en-US"/>
              </w:rPr>
            </w:pPr>
            <w:r w:rsidRPr="007A63E0">
              <w:rPr>
                <w:sz w:val="16"/>
                <w:szCs w:val="16"/>
                <w:lang w:val="en-US"/>
              </w:rPr>
              <w:t>2 members</w:t>
            </w:r>
          </w:p>
        </w:tc>
      </w:tr>
      <w:tr w:rsidR="008E6E38" w:rsidRPr="004F3C98" w:rsidTr="00EB7CED">
        <w:trPr>
          <w:cantSplit/>
          <w:trHeight w:val="87"/>
        </w:trPr>
        <w:tc>
          <w:tcPr>
            <w:tcW w:w="269" w:type="dxa"/>
            <w:vMerge/>
            <w:tcBorders>
              <w:top w:val="nil"/>
              <w:left w:val="single" w:sz="4" w:space="0" w:color="auto"/>
              <w:bottom w:val="single" w:sz="4" w:space="0" w:color="auto"/>
              <w:right w:val="single" w:sz="4" w:space="0" w:color="auto"/>
            </w:tcBorders>
            <w:shd w:val="clear" w:color="auto" w:fill="D9D9D9"/>
          </w:tcPr>
          <w:p w:rsidR="007839F6" w:rsidRPr="004F3C98" w:rsidRDefault="007839F6" w:rsidP="003C79A6">
            <w:pPr>
              <w:spacing w:before="120" w:after="120"/>
              <w:rPr>
                <w:b/>
                <w:sz w:val="20"/>
                <w:lang w:val="en-US"/>
              </w:rPr>
            </w:pPr>
          </w:p>
        </w:tc>
        <w:tc>
          <w:tcPr>
            <w:tcW w:w="14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839F6" w:rsidRPr="004F3C98" w:rsidRDefault="007839F6" w:rsidP="003C79A6">
            <w:pPr>
              <w:rPr>
                <w:b/>
                <w:sz w:val="18"/>
                <w:szCs w:val="18"/>
                <w:lang w:val="en-US"/>
              </w:rPr>
            </w:pPr>
            <w:r w:rsidRPr="004F3C98">
              <w:rPr>
                <w:b/>
                <w:sz w:val="18"/>
                <w:szCs w:val="18"/>
                <w:lang w:val="en-US"/>
              </w:rPr>
              <w:t>Western Europe and other States</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spacing w:line="276" w:lineRule="auto"/>
              <w:rPr>
                <w:sz w:val="16"/>
                <w:szCs w:val="16"/>
                <w:lang w:val="en-US"/>
              </w:rPr>
            </w:pPr>
            <w:r w:rsidRPr="007A63E0">
              <w:rPr>
                <w:sz w:val="16"/>
                <w:szCs w:val="16"/>
                <w:lang w:val="en-US"/>
              </w:rPr>
              <w:t>2 officers</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rPr>
                <w:sz w:val="16"/>
                <w:szCs w:val="16"/>
                <w:lang w:val="en-US"/>
              </w:rPr>
            </w:pPr>
            <w:r w:rsidRPr="007A63E0">
              <w:rPr>
                <w:sz w:val="16"/>
                <w:szCs w:val="16"/>
                <w:lang w:val="en-US"/>
              </w:rPr>
              <w:t xml:space="preserve">1 </w:t>
            </w:r>
            <w:r w:rsidRPr="007A63E0">
              <w:rPr>
                <w:sz w:val="16"/>
                <w:szCs w:val="16"/>
              </w:rPr>
              <w:t>officer</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rPr>
                <w:sz w:val="16"/>
                <w:szCs w:val="16"/>
                <w:lang w:val="en-US"/>
              </w:rPr>
            </w:pPr>
            <w:r w:rsidRPr="007A63E0">
              <w:rPr>
                <w:sz w:val="16"/>
                <w:szCs w:val="16"/>
                <w:lang w:val="en-US"/>
              </w:rPr>
              <w:t>2 members</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rPr>
                <w:sz w:val="16"/>
                <w:szCs w:val="16"/>
                <w:lang w:val="en-US"/>
              </w:rPr>
            </w:pPr>
            <w:r w:rsidRPr="007A63E0">
              <w:rPr>
                <w:sz w:val="16"/>
                <w:szCs w:val="16"/>
                <w:lang w:val="en-US"/>
              </w:rPr>
              <w:t>2 members</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rPr>
                <w:sz w:val="16"/>
                <w:szCs w:val="16"/>
                <w:lang w:val="en-US"/>
              </w:rPr>
            </w:pPr>
            <w:r w:rsidRPr="007A63E0">
              <w:rPr>
                <w:sz w:val="16"/>
                <w:szCs w:val="16"/>
                <w:lang w:val="en-US"/>
              </w:rPr>
              <w:t xml:space="preserve">1 officer </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rPr>
                <w:sz w:val="16"/>
                <w:szCs w:val="16"/>
                <w:lang w:val="en-US"/>
              </w:rPr>
            </w:pPr>
            <w:r w:rsidRPr="007A63E0">
              <w:rPr>
                <w:sz w:val="16"/>
                <w:szCs w:val="16"/>
                <w:lang w:val="en-US"/>
              </w:rPr>
              <w:t>3 members</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spacing w:line="276" w:lineRule="auto"/>
              <w:rPr>
                <w:sz w:val="16"/>
                <w:szCs w:val="16"/>
                <w:lang w:val="en-US"/>
              </w:rPr>
            </w:pPr>
            <w:r w:rsidRPr="007A63E0">
              <w:rPr>
                <w:sz w:val="16"/>
                <w:szCs w:val="16"/>
                <w:lang w:val="en-US"/>
              </w:rPr>
              <w:t>2 officers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rPr>
                <w:sz w:val="16"/>
                <w:szCs w:val="16"/>
                <w:lang w:val="en-US"/>
              </w:rPr>
            </w:pPr>
            <w:r w:rsidRPr="007A63E0">
              <w:rPr>
                <w:sz w:val="16"/>
                <w:szCs w:val="16"/>
                <w:lang w:val="en-US"/>
              </w:rPr>
              <w:t>3 members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F92E05">
            <w:pPr>
              <w:jc w:val="center"/>
              <w:rPr>
                <w:sz w:val="16"/>
                <w:szCs w:val="16"/>
              </w:rPr>
            </w:pPr>
            <w:r w:rsidRPr="007A63E0">
              <w:rPr>
                <w:sz w:val="16"/>
                <w:szCs w:val="16"/>
                <w:lang w:val="en-US"/>
              </w:rPr>
              <w:t>2 members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839F6" w:rsidRPr="007A63E0" w:rsidRDefault="007839F6" w:rsidP="007A63E0">
            <w:pPr>
              <w:jc w:val="center"/>
              <w:rPr>
                <w:sz w:val="16"/>
                <w:szCs w:val="16"/>
                <w:lang w:val="en-US"/>
              </w:rPr>
            </w:pPr>
            <w:r w:rsidRPr="007A63E0">
              <w:rPr>
                <w:sz w:val="16"/>
                <w:szCs w:val="16"/>
                <w:lang w:val="en-US"/>
              </w:rPr>
              <w:t>2 members</w:t>
            </w:r>
          </w:p>
        </w:tc>
      </w:tr>
    </w:tbl>
    <w:p w:rsidR="009E6165" w:rsidRPr="004F3C98" w:rsidRDefault="009E6165" w:rsidP="009E6165">
      <w:pPr>
        <w:rPr>
          <w:b/>
          <w:sz w:val="2"/>
          <w:szCs w:val="2"/>
        </w:rPr>
      </w:pPr>
    </w:p>
    <w:p w:rsidR="009E6165" w:rsidRDefault="009E6165" w:rsidP="004202B3">
      <w:pPr>
        <w:pStyle w:val="ZZAnxheader"/>
        <w:tabs>
          <w:tab w:val="left" w:pos="1247"/>
          <w:tab w:val="left" w:pos="1814"/>
          <w:tab w:val="left" w:pos="2381"/>
          <w:tab w:val="left" w:pos="2948"/>
          <w:tab w:val="left" w:pos="3515"/>
          <w:tab w:val="left" w:pos="4082"/>
        </w:tabs>
        <w:rPr>
          <w:bCs w:val="0"/>
          <w:sz w:val="8"/>
          <w:szCs w:val="8"/>
          <w:lang w:val="en-US"/>
        </w:rPr>
        <w:sectPr w:rsidR="009E6165" w:rsidSect="00CD79E9">
          <w:headerReference w:type="even" r:id="rId16"/>
          <w:headerReference w:type="default" r:id="rId17"/>
          <w:pgSz w:w="16838" w:h="11906" w:orient="landscape"/>
          <w:pgMar w:top="995" w:right="1191" w:bottom="284" w:left="1247" w:header="284" w:footer="709" w:gutter="0"/>
          <w:cols w:space="708"/>
          <w:docGrid w:linePitch="360"/>
        </w:sectPr>
      </w:pPr>
    </w:p>
    <w:p w:rsidR="00CA41CD" w:rsidRPr="00391181" w:rsidRDefault="00CA41CD" w:rsidP="00CA41CD">
      <w:pPr>
        <w:pStyle w:val="ZZAnxheader"/>
        <w:tabs>
          <w:tab w:val="left" w:pos="1247"/>
          <w:tab w:val="left" w:pos="1814"/>
          <w:tab w:val="left" w:pos="2381"/>
          <w:tab w:val="left" w:pos="2948"/>
          <w:tab w:val="left" w:pos="3515"/>
          <w:tab w:val="left" w:pos="4082"/>
        </w:tabs>
        <w:rPr>
          <w:bCs w:val="0"/>
          <w:szCs w:val="28"/>
          <w:lang w:val="en-US"/>
        </w:rPr>
      </w:pPr>
      <w:r w:rsidRPr="00391181">
        <w:rPr>
          <w:bCs w:val="0"/>
          <w:szCs w:val="28"/>
          <w:lang w:val="en-US"/>
        </w:rPr>
        <w:t>Annex II</w:t>
      </w:r>
      <w:r w:rsidR="00B2725D">
        <w:rPr>
          <w:bCs w:val="0"/>
          <w:szCs w:val="28"/>
          <w:lang w:val="en-US"/>
        </w:rPr>
        <w:t>I</w:t>
      </w:r>
      <w:r w:rsidR="006800FB" w:rsidRPr="00391181">
        <w:rPr>
          <w:bCs w:val="0"/>
          <w:szCs w:val="28"/>
          <w:lang w:val="en-US"/>
        </w:rPr>
        <w:t>:</w:t>
      </w:r>
      <w:r w:rsidR="004F3C98" w:rsidRPr="00391181">
        <w:rPr>
          <w:bCs w:val="0"/>
          <w:szCs w:val="28"/>
          <w:lang w:val="en-US"/>
        </w:rPr>
        <w:t xml:space="preserve"> </w:t>
      </w:r>
      <w:r w:rsidRPr="00391181">
        <w:rPr>
          <w:bCs w:val="0"/>
          <w:szCs w:val="28"/>
          <w:lang w:val="en-US"/>
        </w:rPr>
        <w:t xml:space="preserve">Offices of the </w:t>
      </w:r>
      <w:r w:rsidR="00F21069">
        <w:rPr>
          <w:bCs w:val="0"/>
          <w:szCs w:val="28"/>
          <w:lang w:val="en-US"/>
        </w:rPr>
        <w:t>p</w:t>
      </w:r>
      <w:r w:rsidRPr="00391181">
        <w:rPr>
          <w:bCs w:val="0"/>
          <w:szCs w:val="28"/>
          <w:lang w:val="en-US"/>
        </w:rPr>
        <w:t>resident</w:t>
      </w:r>
      <w:r w:rsidR="00F21069">
        <w:rPr>
          <w:bCs w:val="0"/>
          <w:szCs w:val="28"/>
          <w:lang w:val="en-US"/>
        </w:rPr>
        <w:t>s</w:t>
      </w:r>
      <w:r w:rsidRPr="00391181">
        <w:rPr>
          <w:bCs w:val="0"/>
          <w:szCs w:val="28"/>
          <w:lang w:val="en-US"/>
        </w:rPr>
        <w:t xml:space="preserve"> and </w:t>
      </w:r>
      <w:proofErr w:type="spellStart"/>
      <w:r w:rsidR="00F21069">
        <w:rPr>
          <w:bCs w:val="0"/>
          <w:szCs w:val="28"/>
          <w:lang w:val="en-US"/>
        </w:rPr>
        <w:t>r</w:t>
      </w:r>
      <w:r w:rsidRPr="00391181">
        <w:rPr>
          <w:bCs w:val="0"/>
          <w:szCs w:val="28"/>
          <w:lang w:val="en-US"/>
        </w:rPr>
        <w:t>apporteur</w:t>
      </w:r>
      <w:r w:rsidR="00F21069">
        <w:rPr>
          <w:bCs w:val="0"/>
          <w:szCs w:val="28"/>
          <w:lang w:val="en-US"/>
        </w:rPr>
        <w:t>s</w:t>
      </w:r>
      <w:proofErr w:type="spellEnd"/>
      <w:r w:rsidRPr="00391181">
        <w:rPr>
          <w:bCs w:val="0"/>
          <w:szCs w:val="28"/>
          <w:lang w:val="en-US"/>
        </w:rPr>
        <w:t xml:space="preserve"> of the meetings of the conferences of the parties to the Basel, Rotterdam and Stockholm conventions since their first meetings</w:t>
      </w:r>
    </w:p>
    <w:p w:rsidR="00CA41CD" w:rsidRDefault="00CA41CD" w:rsidP="004202B3">
      <w:pPr>
        <w:pStyle w:val="ZZAnxheader"/>
        <w:tabs>
          <w:tab w:val="left" w:pos="1247"/>
          <w:tab w:val="left" w:pos="1814"/>
          <w:tab w:val="left" w:pos="2381"/>
          <w:tab w:val="left" w:pos="2948"/>
          <w:tab w:val="left" w:pos="3515"/>
          <w:tab w:val="left" w:pos="4082"/>
        </w:tabs>
        <w:rPr>
          <w:bCs w:val="0"/>
          <w:sz w:val="24"/>
          <w:szCs w:val="24"/>
          <w:lang w:val="en-US"/>
        </w:rPr>
      </w:pPr>
    </w:p>
    <w:p w:rsidR="00EE479F" w:rsidRPr="00EE479F" w:rsidRDefault="00EE479F" w:rsidP="00EE479F">
      <w:pPr>
        <w:tabs>
          <w:tab w:val="left" w:pos="1247"/>
          <w:tab w:val="left" w:pos="1814"/>
          <w:tab w:val="left" w:pos="2381"/>
          <w:tab w:val="left" w:pos="2948"/>
          <w:tab w:val="left" w:pos="3515"/>
          <w:tab w:val="left" w:pos="4082"/>
        </w:tabs>
        <w:rPr>
          <w:b/>
          <w:bCs/>
          <w:szCs w:val="24"/>
        </w:rPr>
      </w:pPr>
      <w:r w:rsidRPr="00EE479F">
        <w:rPr>
          <w:b/>
          <w:bCs/>
          <w:szCs w:val="24"/>
        </w:rPr>
        <w:t xml:space="preserve">Table </w:t>
      </w:r>
      <w:r>
        <w:rPr>
          <w:b/>
          <w:bCs/>
          <w:szCs w:val="24"/>
        </w:rPr>
        <w:t>1</w:t>
      </w:r>
      <w:r w:rsidRPr="00EE479F">
        <w:rPr>
          <w:b/>
          <w:bCs/>
          <w:szCs w:val="24"/>
        </w:rPr>
        <w:t xml:space="preserve">: Offices of the President and </w:t>
      </w:r>
      <w:proofErr w:type="spellStart"/>
      <w:r w:rsidRPr="00EE479F">
        <w:rPr>
          <w:b/>
          <w:bCs/>
          <w:szCs w:val="24"/>
        </w:rPr>
        <w:t>Rapporteur</w:t>
      </w:r>
      <w:proofErr w:type="spellEnd"/>
      <w:r w:rsidRPr="00EE479F">
        <w:rPr>
          <w:b/>
          <w:bCs/>
          <w:szCs w:val="24"/>
        </w:rPr>
        <w:t xml:space="preserve"> of the meetings of the Conference of the Parties to the Basel Convention since its first meeting</w:t>
      </w:r>
    </w:p>
    <w:p w:rsidR="00EE479F" w:rsidRPr="00EE479F" w:rsidRDefault="00EE479F" w:rsidP="00EE479F">
      <w:pPr>
        <w:tabs>
          <w:tab w:val="left" w:pos="1247"/>
          <w:tab w:val="left" w:pos="1814"/>
          <w:tab w:val="left" w:pos="2381"/>
          <w:tab w:val="left" w:pos="2948"/>
          <w:tab w:val="left" w:pos="3515"/>
          <w:tab w:val="left" w:pos="4082"/>
        </w:tabs>
        <w:rPr>
          <w:b/>
          <w:bCs/>
          <w:sz w:val="28"/>
          <w:szCs w:val="22"/>
        </w:rPr>
      </w:pPr>
    </w:p>
    <w:tbl>
      <w:tblPr>
        <w:tblW w:w="15922" w:type="dxa"/>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7"/>
        <w:gridCol w:w="1201"/>
        <w:gridCol w:w="1202"/>
        <w:gridCol w:w="1252"/>
        <w:gridCol w:w="1152"/>
        <w:gridCol w:w="1201"/>
        <w:gridCol w:w="1202"/>
        <w:gridCol w:w="1202"/>
        <w:gridCol w:w="1202"/>
        <w:gridCol w:w="1201"/>
        <w:gridCol w:w="1202"/>
        <w:gridCol w:w="1202"/>
        <w:gridCol w:w="1396"/>
      </w:tblGrid>
      <w:tr w:rsidR="00EE479F" w:rsidRPr="00EE479F">
        <w:trPr>
          <w:jc w:val="center"/>
        </w:trPr>
        <w:tc>
          <w:tcPr>
            <w:tcW w:w="1307" w:type="dxa"/>
            <w:tcBorders>
              <w:top w:val="nil"/>
              <w:left w:val="nil"/>
            </w:tcBorders>
            <w:shd w:val="clear" w:color="auto" w:fill="FFFFFF"/>
          </w:tcPr>
          <w:p w:rsidR="00EE479F" w:rsidRPr="00EE479F" w:rsidRDefault="00EE479F" w:rsidP="00EE479F">
            <w:pPr>
              <w:tabs>
                <w:tab w:val="left" w:pos="1247"/>
                <w:tab w:val="left" w:pos="1814"/>
                <w:tab w:val="left" w:pos="2381"/>
                <w:tab w:val="left" w:pos="2948"/>
                <w:tab w:val="left" w:pos="3515"/>
              </w:tabs>
              <w:outlineLvl w:val="0"/>
              <w:rPr>
                <w:b/>
                <w:sz w:val="20"/>
              </w:rPr>
            </w:pPr>
          </w:p>
        </w:tc>
        <w:tc>
          <w:tcPr>
            <w:tcW w:w="1201" w:type="dxa"/>
            <w:shd w:val="clear" w:color="auto" w:fill="C0C0C0"/>
          </w:tcPr>
          <w:p w:rsidR="00EE479F" w:rsidRPr="00EE479F" w:rsidRDefault="00EE479F" w:rsidP="00EE479F">
            <w:pPr>
              <w:tabs>
                <w:tab w:val="left" w:pos="1247"/>
                <w:tab w:val="left" w:pos="1814"/>
                <w:tab w:val="left" w:pos="2381"/>
                <w:tab w:val="left" w:pos="2948"/>
                <w:tab w:val="left" w:pos="3515"/>
              </w:tabs>
              <w:outlineLvl w:val="0"/>
              <w:rPr>
                <w:rFonts w:eastAsia="MS Mincho"/>
                <w:b/>
                <w:i/>
                <w:sz w:val="20"/>
              </w:rPr>
            </w:pPr>
            <w:r w:rsidRPr="00EE479F">
              <w:rPr>
                <w:i/>
                <w:sz w:val="20"/>
              </w:rPr>
              <w:t>First meeting</w:t>
            </w:r>
          </w:p>
        </w:tc>
        <w:tc>
          <w:tcPr>
            <w:tcW w:w="1202" w:type="dxa"/>
            <w:shd w:val="clear" w:color="auto" w:fill="C0C0C0"/>
          </w:tcPr>
          <w:p w:rsidR="00EE479F" w:rsidRPr="00EE479F" w:rsidRDefault="00EE479F" w:rsidP="00EE479F">
            <w:pPr>
              <w:tabs>
                <w:tab w:val="left" w:pos="1247"/>
                <w:tab w:val="left" w:pos="1814"/>
                <w:tab w:val="left" w:pos="2381"/>
                <w:tab w:val="left" w:pos="2948"/>
                <w:tab w:val="left" w:pos="3515"/>
              </w:tabs>
              <w:outlineLvl w:val="0"/>
              <w:rPr>
                <w:rFonts w:eastAsia="MS Mincho"/>
                <w:b/>
                <w:i/>
                <w:sz w:val="20"/>
              </w:rPr>
            </w:pPr>
            <w:r w:rsidRPr="00EE479F">
              <w:rPr>
                <w:i/>
                <w:sz w:val="20"/>
              </w:rPr>
              <w:t>Second meeting</w:t>
            </w:r>
          </w:p>
        </w:tc>
        <w:tc>
          <w:tcPr>
            <w:tcW w:w="1252" w:type="dxa"/>
            <w:shd w:val="clear" w:color="auto" w:fill="C0C0C0"/>
          </w:tcPr>
          <w:p w:rsidR="00EE479F" w:rsidRPr="00EE479F" w:rsidRDefault="00EE479F" w:rsidP="00EE479F">
            <w:pPr>
              <w:tabs>
                <w:tab w:val="left" w:pos="1247"/>
                <w:tab w:val="left" w:pos="1814"/>
                <w:tab w:val="left" w:pos="2381"/>
                <w:tab w:val="left" w:pos="2948"/>
                <w:tab w:val="left" w:pos="3515"/>
              </w:tabs>
              <w:outlineLvl w:val="0"/>
              <w:rPr>
                <w:rFonts w:eastAsia="MS Mincho"/>
                <w:b/>
                <w:i/>
                <w:sz w:val="20"/>
              </w:rPr>
            </w:pPr>
            <w:r w:rsidRPr="00EE479F">
              <w:rPr>
                <w:i/>
                <w:sz w:val="20"/>
              </w:rPr>
              <w:t>Third meeting</w:t>
            </w:r>
          </w:p>
        </w:tc>
        <w:tc>
          <w:tcPr>
            <w:tcW w:w="1152" w:type="dxa"/>
            <w:shd w:val="clear" w:color="auto" w:fill="C0C0C0"/>
          </w:tcPr>
          <w:p w:rsidR="00EE479F" w:rsidRPr="00EE479F" w:rsidRDefault="00EE479F" w:rsidP="00EE479F">
            <w:pPr>
              <w:tabs>
                <w:tab w:val="left" w:pos="1247"/>
                <w:tab w:val="left" w:pos="1814"/>
                <w:tab w:val="left" w:pos="2381"/>
                <w:tab w:val="left" w:pos="2948"/>
                <w:tab w:val="left" w:pos="3515"/>
              </w:tabs>
              <w:outlineLvl w:val="0"/>
              <w:rPr>
                <w:rFonts w:eastAsia="MS Mincho"/>
                <w:b/>
                <w:i/>
                <w:sz w:val="20"/>
              </w:rPr>
            </w:pPr>
            <w:r w:rsidRPr="00EE479F">
              <w:rPr>
                <w:i/>
                <w:sz w:val="20"/>
              </w:rPr>
              <w:t>Fourth meeting</w:t>
            </w:r>
          </w:p>
        </w:tc>
        <w:tc>
          <w:tcPr>
            <w:tcW w:w="1201" w:type="dxa"/>
            <w:shd w:val="clear" w:color="auto" w:fill="C0C0C0"/>
          </w:tcPr>
          <w:p w:rsidR="00EE479F" w:rsidRPr="00EE479F" w:rsidRDefault="00EE479F" w:rsidP="00EE479F">
            <w:pPr>
              <w:tabs>
                <w:tab w:val="left" w:pos="1247"/>
                <w:tab w:val="left" w:pos="1814"/>
                <w:tab w:val="left" w:pos="2381"/>
                <w:tab w:val="left" w:pos="2948"/>
                <w:tab w:val="left" w:pos="3515"/>
              </w:tabs>
              <w:outlineLvl w:val="0"/>
              <w:rPr>
                <w:i/>
                <w:sz w:val="20"/>
              </w:rPr>
            </w:pPr>
            <w:r w:rsidRPr="00EE479F">
              <w:rPr>
                <w:i/>
                <w:sz w:val="20"/>
              </w:rPr>
              <w:t xml:space="preserve">Fifth </w:t>
            </w:r>
          </w:p>
          <w:p w:rsidR="00EE479F" w:rsidRPr="00EE479F" w:rsidRDefault="00EE479F" w:rsidP="00EE479F">
            <w:pPr>
              <w:tabs>
                <w:tab w:val="left" w:pos="1247"/>
                <w:tab w:val="left" w:pos="1814"/>
                <w:tab w:val="left" w:pos="2381"/>
                <w:tab w:val="left" w:pos="2948"/>
                <w:tab w:val="left" w:pos="3515"/>
              </w:tabs>
              <w:outlineLvl w:val="0"/>
              <w:rPr>
                <w:rFonts w:eastAsia="MS Mincho"/>
                <w:b/>
                <w:i/>
                <w:sz w:val="20"/>
              </w:rPr>
            </w:pPr>
            <w:r w:rsidRPr="00EE479F">
              <w:rPr>
                <w:i/>
                <w:sz w:val="20"/>
              </w:rPr>
              <w:t>meeting</w:t>
            </w:r>
          </w:p>
        </w:tc>
        <w:tc>
          <w:tcPr>
            <w:tcW w:w="1202" w:type="dxa"/>
            <w:shd w:val="clear" w:color="auto" w:fill="C0C0C0"/>
          </w:tcPr>
          <w:p w:rsidR="00EE479F" w:rsidRPr="00EE479F" w:rsidRDefault="00EE479F" w:rsidP="00EE479F">
            <w:pPr>
              <w:tabs>
                <w:tab w:val="left" w:pos="1247"/>
                <w:tab w:val="left" w:pos="1814"/>
                <w:tab w:val="left" w:pos="2381"/>
                <w:tab w:val="left" w:pos="2948"/>
                <w:tab w:val="left" w:pos="3515"/>
              </w:tabs>
              <w:outlineLvl w:val="0"/>
              <w:rPr>
                <w:rFonts w:eastAsia="MS Mincho"/>
                <w:i/>
                <w:sz w:val="20"/>
              </w:rPr>
            </w:pPr>
            <w:r w:rsidRPr="00EE479F">
              <w:rPr>
                <w:i/>
                <w:sz w:val="20"/>
              </w:rPr>
              <w:t>Sixth meeting</w:t>
            </w:r>
          </w:p>
        </w:tc>
        <w:tc>
          <w:tcPr>
            <w:tcW w:w="1202" w:type="dxa"/>
            <w:tcBorders>
              <w:bottom w:val="single" w:sz="4" w:space="0" w:color="auto"/>
            </w:tcBorders>
            <w:shd w:val="clear" w:color="auto" w:fill="C0C0C0"/>
            <w:vAlign w:val="center"/>
          </w:tcPr>
          <w:p w:rsidR="00EE479F" w:rsidRPr="00EE479F" w:rsidRDefault="00EE479F" w:rsidP="00EE479F">
            <w:pPr>
              <w:tabs>
                <w:tab w:val="left" w:pos="1247"/>
                <w:tab w:val="left" w:pos="1814"/>
                <w:tab w:val="left" w:pos="2381"/>
                <w:tab w:val="left" w:pos="2948"/>
                <w:tab w:val="left" w:pos="3515"/>
              </w:tabs>
              <w:outlineLvl w:val="0"/>
              <w:rPr>
                <w:rFonts w:eastAsia="MS Mincho"/>
                <w:i/>
                <w:sz w:val="20"/>
              </w:rPr>
            </w:pPr>
            <w:r w:rsidRPr="00EE479F">
              <w:rPr>
                <w:rFonts w:eastAsia="MS Mincho"/>
                <w:i/>
                <w:sz w:val="20"/>
              </w:rPr>
              <w:t>Seventh meeting</w:t>
            </w:r>
          </w:p>
        </w:tc>
        <w:tc>
          <w:tcPr>
            <w:tcW w:w="1202" w:type="dxa"/>
            <w:tcBorders>
              <w:bottom w:val="single" w:sz="4" w:space="0" w:color="auto"/>
            </w:tcBorders>
            <w:shd w:val="clear" w:color="auto" w:fill="C0C0C0"/>
            <w:vAlign w:val="center"/>
          </w:tcPr>
          <w:p w:rsidR="00EE479F" w:rsidRPr="00EE479F" w:rsidRDefault="00EE479F" w:rsidP="00EE479F">
            <w:pPr>
              <w:tabs>
                <w:tab w:val="left" w:pos="1247"/>
                <w:tab w:val="left" w:pos="1814"/>
                <w:tab w:val="left" w:pos="2381"/>
                <w:tab w:val="left" w:pos="2948"/>
                <w:tab w:val="left" w:pos="3515"/>
              </w:tabs>
              <w:outlineLvl w:val="0"/>
              <w:rPr>
                <w:rFonts w:eastAsia="MS Mincho"/>
                <w:i/>
                <w:sz w:val="20"/>
              </w:rPr>
            </w:pPr>
            <w:r w:rsidRPr="00EE479F">
              <w:rPr>
                <w:rFonts w:eastAsia="MS Mincho"/>
                <w:i/>
                <w:sz w:val="20"/>
              </w:rPr>
              <w:t>Eighth meeting</w:t>
            </w:r>
          </w:p>
        </w:tc>
        <w:tc>
          <w:tcPr>
            <w:tcW w:w="1201" w:type="dxa"/>
            <w:tcBorders>
              <w:bottom w:val="single" w:sz="4" w:space="0" w:color="auto"/>
            </w:tcBorders>
            <w:shd w:val="clear" w:color="auto" w:fill="C0C0C0"/>
            <w:vAlign w:val="center"/>
          </w:tcPr>
          <w:p w:rsidR="00EE479F" w:rsidRPr="00EE479F" w:rsidRDefault="00EE479F" w:rsidP="00EE479F">
            <w:pPr>
              <w:tabs>
                <w:tab w:val="left" w:pos="1247"/>
                <w:tab w:val="left" w:pos="1814"/>
                <w:tab w:val="left" w:pos="2381"/>
                <w:tab w:val="left" w:pos="2948"/>
                <w:tab w:val="left" w:pos="3515"/>
              </w:tabs>
              <w:outlineLvl w:val="0"/>
              <w:rPr>
                <w:rFonts w:eastAsia="MS Mincho"/>
                <w:i/>
                <w:sz w:val="20"/>
              </w:rPr>
            </w:pPr>
            <w:r w:rsidRPr="00EE479F">
              <w:rPr>
                <w:rFonts w:eastAsia="MS Mincho"/>
                <w:i/>
                <w:sz w:val="20"/>
              </w:rPr>
              <w:t>Ninth meeting</w:t>
            </w:r>
          </w:p>
        </w:tc>
        <w:tc>
          <w:tcPr>
            <w:tcW w:w="1202" w:type="dxa"/>
            <w:shd w:val="clear" w:color="auto" w:fill="C0C0C0"/>
            <w:vAlign w:val="center"/>
          </w:tcPr>
          <w:p w:rsidR="00EE479F" w:rsidRPr="00EE479F" w:rsidRDefault="00EE479F" w:rsidP="00EE479F">
            <w:pPr>
              <w:tabs>
                <w:tab w:val="left" w:pos="1247"/>
                <w:tab w:val="left" w:pos="1814"/>
                <w:tab w:val="left" w:pos="2381"/>
                <w:tab w:val="left" w:pos="2948"/>
                <w:tab w:val="left" w:pos="3515"/>
              </w:tabs>
              <w:outlineLvl w:val="0"/>
              <w:rPr>
                <w:rFonts w:eastAsia="MS Mincho"/>
                <w:i/>
                <w:sz w:val="20"/>
              </w:rPr>
            </w:pPr>
            <w:r w:rsidRPr="00EE479F">
              <w:rPr>
                <w:rFonts w:eastAsia="MS Mincho"/>
                <w:i/>
                <w:sz w:val="20"/>
              </w:rPr>
              <w:t>Tenth meeting</w:t>
            </w:r>
          </w:p>
        </w:tc>
        <w:tc>
          <w:tcPr>
            <w:tcW w:w="1202" w:type="dxa"/>
            <w:shd w:val="clear" w:color="auto" w:fill="C0C0C0"/>
            <w:vAlign w:val="center"/>
          </w:tcPr>
          <w:p w:rsidR="00EE479F" w:rsidRPr="00EE479F" w:rsidRDefault="00EE479F" w:rsidP="00EE479F">
            <w:pPr>
              <w:tabs>
                <w:tab w:val="left" w:pos="1247"/>
                <w:tab w:val="left" w:pos="1814"/>
                <w:tab w:val="left" w:pos="2381"/>
                <w:tab w:val="left" w:pos="2948"/>
                <w:tab w:val="left" w:pos="3515"/>
              </w:tabs>
              <w:outlineLvl w:val="0"/>
              <w:rPr>
                <w:rFonts w:eastAsia="MS Mincho"/>
                <w:i/>
                <w:sz w:val="20"/>
              </w:rPr>
            </w:pPr>
            <w:r w:rsidRPr="00EE479F">
              <w:rPr>
                <w:rFonts w:eastAsia="MS Mincho"/>
                <w:i/>
                <w:sz w:val="20"/>
              </w:rPr>
              <w:t>Eleventh meeting</w:t>
            </w:r>
          </w:p>
        </w:tc>
        <w:tc>
          <w:tcPr>
            <w:tcW w:w="1396" w:type="dxa"/>
            <w:shd w:val="clear" w:color="auto" w:fill="C0C0C0"/>
          </w:tcPr>
          <w:p w:rsidR="00EE479F" w:rsidRPr="00EE479F" w:rsidRDefault="00EE479F" w:rsidP="00EE479F">
            <w:pPr>
              <w:tabs>
                <w:tab w:val="left" w:pos="1247"/>
                <w:tab w:val="left" w:pos="1814"/>
                <w:tab w:val="left" w:pos="2381"/>
                <w:tab w:val="left" w:pos="2948"/>
                <w:tab w:val="left" w:pos="3515"/>
              </w:tabs>
              <w:outlineLvl w:val="0"/>
              <w:rPr>
                <w:rFonts w:eastAsia="MS Mincho"/>
                <w:i/>
                <w:sz w:val="20"/>
              </w:rPr>
            </w:pPr>
            <w:r w:rsidRPr="00EE479F">
              <w:rPr>
                <w:rFonts w:eastAsia="MS Mincho"/>
                <w:i/>
                <w:sz w:val="20"/>
              </w:rPr>
              <w:t>Twelfth meeting</w:t>
            </w:r>
          </w:p>
        </w:tc>
      </w:tr>
      <w:tr w:rsidR="00EE479F" w:rsidRPr="00EE479F">
        <w:trPr>
          <w:trHeight w:val="1549"/>
          <w:jc w:val="center"/>
        </w:trPr>
        <w:tc>
          <w:tcPr>
            <w:tcW w:w="1307" w:type="dxa"/>
            <w:vAlign w:val="center"/>
          </w:tcPr>
          <w:p w:rsidR="00EE479F" w:rsidRPr="00EE479F" w:rsidRDefault="00EE479F" w:rsidP="00EE479F">
            <w:pPr>
              <w:tabs>
                <w:tab w:val="left" w:pos="1247"/>
                <w:tab w:val="left" w:pos="1814"/>
                <w:tab w:val="left" w:pos="2381"/>
                <w:tab w:val="left" w:pos="2948"/>
                <w:tab w:val="left" w:pos="3515"/>
              </w:tabs>
              <w:spacing w:after="120"/>
              <w:outlineLvl w:val="0"/>
              <w:rPr>
                <w:b/>
                <w:sz w:val="20"/>
              </w:rPr>
            </w:pPr>
            <w:r w:rsidRPr="00EE479F">
              <w:rPr>
                <w:b/>
                <w:sz w:val="20"/>
              </w:rPr>
              <w:t xml:space="preserve">President </w:t>
            </w:r>
          </w:p>
        </w:tc>
        <w:tc>
          <w:tcPr>
            <w:tcW w:w="1201" w:type="dxa"/>
            <w:shd w:val="clear" w:color="auto" w:fill="FFFFFF"/>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b/>
                <w:sz w:val="18"/>
                <w:szCs w:val="18"/>
              </w:rPr>
              <w:br/>
              <w:t>Latin American and Caribbean States</w:t>
            </w:r>
          </w:p>
          <w:p w:rsidR="00EE479F" w:rsidRPr="00EE479F" w:rsidRDefault="00EE479F" w:rsidP="00EE479F">
            <w:pPr>
              <w:tabs>
                <w:tab w:val="left" w:pos="1247"/>
                <w:tab w:val="left" w:pos="1814"/>
                <w:tab w:val="left" w:pos="2381"/>
                <w:tab w:val="left" w:pos="2948"/>
                <w:tab w:val="left" w:pos="3515"/>
              </w:tabs>
              <w:spacing w:after="120"/>
              <w:rPr>
                <w:rFonts w:eastAsia="MS Mincho"/>
                <w:sz w:val="18"/>
                <w:szCs w:val="18"/>
              </w:rPr>
            </w:pPr>
            <w:r w:rsidRPr="00EE479F">
              <w:rPr>
                <w:rFonts w:eastAsia="MS Mincho"/>
                <w:sz w:val="18"/>
                <w:szCs w:val="18"/>
              </w:rPr>
              <w:t>(Uruguay)</w:t>
            </w:r>
          </w:p>
        </w:tc>
        <w:tc>
          <w:tcPr>
            <w:tcW w:w="1202" w:type="dxa"/>
            <w:shd w:val="clear" w:color="auto" w:fill="FFFFFF"/>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b/>
                <w:sz w:val="18"/>
                <w:szCs w:val="18"/>
              </w:rPr>
              <w:br/>
              <w:t>Western European and other States</w:t>
            </w:r>
          </w:p>
          <w:p w:rsidR="00EE479F" w:rsidRPr="00EE479F" w:rsidRDefault="00EE479F" w:rsidP="00EE479F">
            <w:pPr>
              <w:tabs>
                <w:tab w:val="left" w:pos="1247"/>
                <w:tab w:val="left" w:pos="1814"/>
                <w:tab w:val="left" w:pos="2381"/>
                <w:tab w:val="left" w:pos="2948"/>
                <w:tab w:val="left" w:pos="3515"/>
              </w:tabs>
              <w:spacing w:after="120"/>
              <w:rPr>
                <w:rFonts w:eastAsia="MS Mincho"/>
                <w:sz w:val="18"/>
                <w:szCs w:val="18"/>
              </w:rPr>
            </w:pPr>
            <w:r w:rsidRPr="00EE479F">
              <w:rPr>
                <w:rFonts w:eastAsia="MS Mincho"/>
                <w:sz w:val="18"/>
                <w:szCs w:val="18"/>
              </w:rPr>
              <w:t>(Australia)</w:t>
            </w:r>
          </w:p>
        </w:tc>
        <w:tc>
          <w:tcPr>
            <w:tcW w:w="1252" w:type="dxa"/>
            <w:shd w:val="clear" w:color="auto" w:fill="FFFFFF"/>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b/>
                <w:sz w:val="18"/>
                <w:szCs w:val="18"/>
              </w:rPr>
              <w:br/>
              <w:t>African States</w:t>
            </w:r>
          </w:p>
          <w:p w:rsidR="00EE479F" w:rsidRPr="00EE479F" w:rsidRDefault="00EE479F" w:rsidP="00EE479F">
            <w:pPr>
              <w:tabs>
                <w:tab w:val="left" w:pos="1247"/>
                <w:tab w:val="left" w:pos="1814"/>
                <w:tab w:val="left" w:pos="2381"/>
                <w:tab w:val="left" w:pos="2948"/>
                <w:tab w:val="left" w:pos="3515"/>
              </w:tabs>
              <w:spacing w:after="120"/>
              <w:rPr>
                <w:rFonts w:eastAsia="MS Mincho"/>
                <w:sz w:val="18"/>
                <w:szCs w:val="18"/>
              </w:rPr>
            </w:pPr>
            <w:r w:rsidRPr="00EE479F">
              <w:rPr>
                <w:rFonts w:eastAsia="MS Mincho"/>
                <w:sz w:val="18"/>
                <w:szCs w:val="18"/>
              </w:rPr>
              <w:t>(Senegal)</w:t>
            </w:r>
          </w:p>
        </w:tc>
        <w:tc>
          <w:tcPr>
            <w:tcW w:w="1152" w:type="dxa"/>
            <w:shd w:val="clear" w:color="auto" w:fill="FFFFFF"/>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b/>
                <w:sz w:val="18"/>
                <w:szCs w:val="18"/>
              </w:rPr>
              <w:br/>
              <w:t>Asian and Pacific States</w:t>
            </w:r>
          </w:p>
          <w:p w:rsidR="00EE479F" w:rsidRPr="00EE479F" w:rsidRDefault="00EE479F" w:rsidP="00EE479F">
            <w:pPr>
              <w:tabs>
                <w:tab w:val="left" w:pos="1247"/>
                <w:tab w:val="left" w:pos="1814"/>
                <w:tab w:val="left" w:pos="2381"/>
                <w:tab w:val="left" w:pos="2948"/>
                <w:tab w:val="left" w:pos="3515"/>
              </w:tabs>
              <w:spacing w:after="120"/>
              <w:rPr>
                <w:rFonts w:eastAsia="MS Mincho"/>
                <w:sz w:val="18"/>
                <w:szCs w:val="18"/>
              </w:rPr>
            </w:pPr>
            <w:r w:rsidRPr="00EE479F">
              <w:rPr>
                <w:rFonts w:eastAsia="MS Mincho"/>
                <w:sz w:val="18"/>
                <w:szCs w:val="18"/>
              </w:rPr>
              <w:t>(Malaysia)</w:t>
            </w:r>
          </w:p>
        </w:tc>
        <w:tc>
          <w:tcPr>
            <w:tcW w:w="1201" w:type="dxa"/>
            <w:shd w:val="clear" w:color="auto" w:fill="FFFFFF"/>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b/>
                <w:sz w:val="18"/>
                <w:szCs w:val="18"/>
              </w:rPr>
              <w:br/>
              <w:t>Western European and other States</w:t>
            </w:r>
          </w:p>
          <w:p w:rsidR="00EE479F" w:rsidRPr="00EE479F" w:rsidRDefault="00EE479F" w:rsidP="00EE479F">
            <w:pPr>
              <w:tabs>
                <w:tab w:val="left" w:pos="1247"/>
                <w:tab w:val="left" w:pos="1814"/>
                <w:tab w:val="left" w:pos="2381"/>
                <w:tab w:val="left" w:pos="2948"/>
                <w:tab w:val="left" w:pos="3515"/>
              </w:tabs>
              <w:spacing w:after="120"/>
              <w:rPr>
                <w:rFonts w:eastAsia="MS Mincho"/>
                <w:sz w:val="18"/>
                <w:szCs w:val="18"/>
              </w:rPr>
            </w:pPr>
            <w:r w:rsidRPr="00EE479F">
              <w:rPr>
                <w:rFonts w:eastAsia="MS Mincho"/>
                <w:sz w:val="18"/>
                <w:szCs w:val="18"/>
              </w:rPr>
              <w:t>(Switzerland)</w:t>
            </w:r>
          </w:p>
        </w:tc>
        <w:tc>
          <w:tcPr>
            <w:tcW w:w="1202" w:type="dxa"/>
            <w:shd w:val="clear" w:color="auto" w:fill="FFFFFF"/>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b/>
                <w:sz w:val="18"/>
                <w:szCs w:val="18"/>
              </w:rPr>
              <w:br/>
              <w:t>Central and Eastern European States</w:t>
            </w:r>
          </w:p>
          <w:p w:rsidR="00EE479F" w:rsidRPr="00EE479F" w:rsidRDefault="00EE479F" w:rsidP="00EE479F">
            <w:pPr>
              <w:tabs>
                <w:tab w:val="left" w:pos="1247"/>
                <w:tab w:val="left" w:pos="1814"/>
                <w:tab w:val="left" w:pos="2381"/>
                <w:tab w:val="left" w:pos="2948"/>
                <w:tab w:val="left" w:pos="3515"/>
              </w:tabs>
              <w:outlineLvl w:val="0"/>
              <w:rPr>
                <w:rFonts w:eastAsia="MS Mincho"/>
                <w:sz w:val="18"/>
                <w:szCs w:val="18"/>
              </w:rPr>
            </w:pPr>
            <w:r w:rsidRPr="00EE479F">
              <w:rPr>
                <w:rFonts w:eastAsia="MS Mincho"/>
                <w:sz w:val="18"/>
                <w:szCs w:val="18"/>
              </w:rPr>
              <w:t>(Romania)</w:t>
            </w:r>
          </w:p>
        </w:tc>
        <w:tc>
          <w:tcPr>
            <w:tcW w:w="1202" w:type="dxa"/>
            <w:shd w:val="clear" w:color="auto" w:fill="FFFFFF"/>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sz w:val="18"/>
                <w:szCs w:val="18"/>
              </w:rPr>
              <w:br/>
            </w:r>
            <w:r w:rsidRPr="00EE479F">
              <w:rPr>
                <w:rFonts w:eastAsia="MS Mincho"/>
                <w:b/>
                <w:sz w:val="18"/>
                <w:szCs w:val="18"/>
              </w:rPr>
              <w:t>Latin American and Caribbean States</w:t>
            </w:r>
          </w:p>
          <w:p w:rsidR="00EE479F" w:rsidRPr="00EE479F" w:rsidRDefault="00EE479F" w:rsidP="00EE479F">
            <w:pPr>
              <w:tabs>
                <w:tab w:val="left" w:pos="1247"/>
                <w:tab w:val="left" w:pos="1814"/>
                <w:tab w:val="left" w:pos="2381"/>
                <w:tab w:val="left" w:pos="2948"/>
                <w:tab w:val="left" w:pos="3515"/>
              </w:tabs>
              <w:outlineLvl w:val="0"/>
              <w:rPr>
                <w:sz w:val="18"/>
                <w:szCs w:val="18"/>
              </w:rPr>
            </w:pPr>
            <w:r w:rsidRPr="00EE479F">
              <w:rPr>
                <w:rFonts w:eastAsia="MS Mincho"/>
                <w:sz w:val="18"/>
                <w:szCs w:val="18"/>
              </w:rPr>
              <w:t>(Uruguay)</w:t>
            </w:r>
          </w:p>
        </w:tc>
        <w:tc>
          <w:tcPr>
            <w:tcW w:w="1202" w:type="dxa"/>
            <w:shd w:val="clear" w:color="auto" w:fill="FFFFFF"/>
          </w:tcPr>
          <w:p w:rsidR="00EE479F" w:rsidRPr="00EE479F" w:rsidRDefault="00EE479F" w:rsidP="00EE479F">
            <w:pPr>
              <w:tabs>
                <w:tab w:val="left" w:pos="1247"/>
                <w:tab w:val="left" w:pos="1814"/>
                <w:tab w:val="left" w:pos="2381"/>
                <w:tab w:val="left" w:pos="2948"/>
                <w:tab w:val="left" w:pos="3515"/>
              </w:tabs>
              <w:ind w:right="-85"/>
              <w:outlineLvl w:val="0"/>
              <w:rPr>
                <w:rFonts w:eastAsia="MS Mincho"/>
                <w:b/>
                <w:sz w:val="18"/>
                <w:szCs w:val="18"/>
              </w:rPr>
            </w:pPr>
            <w:r w:rsidRPr="00EE479F">
              <w:rPr>
                <w:rFonts w:eastAsia="MS Mincho"/>
                <w:b/>
                <w:sz w:val="18"/>
                <w:szCs w:val="18"/>
              </w:rPr>
              <w:br/>
              <w:t>African States</w:t>
            </w:r>
          </w:p>
          <w:p w:rsidR="00EE479F" w:rsidRPr="00EE479F" w:rsidRDefault="00EE479F" w:rsidP="00EE479F">
            <w:pPr>
              <w:tabs>
                <w:tab w:val="left" w:pos="1247"/>
                <w:tab w:val="left" w:pos="1814"/>
                <w:tab w:val="left" w:pos="2381"/>
                <w:tab w:val="left" w:pos="2948"/>
                <w:tab w:val="left" w:pos="3515"/>
              </w:tabs>
              <w:ind w:right="-85"/>
              <w:outlineLvl w:val="0"/>
              <w:rPr>
                <w:rFonts w:eastAsia="MS Mincho"/>
                <w:sz w:val="18"/>
                <w:szCs w:val="18"/>
              </w:rPr>
            </w:pPr>
            <w:r w:rsidRPr="00EE479F">
              <w:rPr>
                <w:rFonts w:eastAsia="MS Mincho"/>
                <w:sz w:val="18"/>
                <w:szCs w:val="18"/>
              </w:rPr>
              <w:t>(Kenya)</w:t>
            </w:r>
          </w:p>
        </w:tc>
        <w:tc>
          <w:tcPr>
            <w:tcW w:w="1201" w:type="dxa"/>
            <w:tcBorders>
              <w:bottom w:val="single" w:sz="4" w:space="0" w:color="auto"/>
            </w:tcBorders>
            <w:shd w:val="clear" w:color="auto" w:fill="FFFFFF"/>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sz w:val="18"/>
                <w:szCs w:val="18"/>
              </w:rPr>
              <w:br/>
            </w:r>
            <w:r w:rsidRPr="00EE479F">
              <w:rPr>
                <w:rFonts w:eastAsia="MS Mincho"/>
                <w:b/>
                <w:sz w:val="18"/>
                <w:szCs w:val="18"/>
              </w:rPr>
              <w:t>Asian and Pacific States</w:t>
            </w:r>
          </w:p>
          <w:p w:rsidR="00EE479F" w:rsidRPr="00EE479F" w:rsidRDefault="00EE479F" w:rsidP="00EE479F">
            <w:pPr>
              <w:tabs>
                <w:tab w:val="left" w:pos="1247"/>
                <w:tab w:val="left" w:pos="1814"/>
                <w:tab w:val="left" w:pos="2381"/>
                <w:tab w:val="left" w:pos="2948"/>
                <w:tab w:val="left" w:pos="3515"/>
              </w:tabs>
              <w:outlineLvl w:val="0"/>
              <w:rPr>
                <w:rFonts w:eastAsia="MS Mincho"/>
                <w:sz w:val="18"/>
                <w:szCs w:val="18"/>
              </w:rPr>
            </w:pPr>
            <w:r w:rsidRPr="00EE479F">
              <w:rPr>
                <w:rFonts w:eastAsia="MS Mincho"/>
                <w:sz w:val="18"/>
                <w:szCs w:val="18"/>
              </w:rPr>
              <w:t>(Indonesia)</w:t>
            </w:r>
          </w:p>
        </w:tc>
        <w:tc>
          <w:tcPr>
            <w:tcW w:w="1202" w:type="dxa"/>
            <w:tcBorders>
              <w:bottom w:val="single" w:sz="4" w:space="0" w:color="auto"/>
            </w:tcBorders>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b/>
                <w:sz w:val="18"/>
                <w:szCs w:val="18"/>
              </w:rPr>
              <w:br/>
              <w:t>Latin American and Caribbean States</w:t>
            </w:r>
          </w:p>
          <w:p w:rsidR="00EE479F" w:rsidRPr="00EE479F" w:rsidRDefault="00EE479F" w:rsidP="00EE479F">
            <w:pPr>
              <w:tabs>
                <w:tab w:val="left" w:pos="1247"/>
                <w:tab w:val="left" w:pos="1814"/>
                <w:tab w:val="left" w:pos="2381"/>
                <w:tab w:val="left" w:pos="2948"/>
                <w:tab w:val="left" w:pos="3515"/>
              </w:tabs>
              <w:outlineLvl w:val="0"/>
              <w:rPr>
                <w:rFonts w:eastAsia="MS Mincho"/>
                <w:sz w:val="18"/>
                <w:szCs w:val="18"/>
              </w:rPr>
            </w:pPr>
            <w:r w:rsidRPr="00EE479F">
              <w:rPr>
                <w:rFonts w:eastAsia="MS Mincho"/>
                <w:sz w:val="18"/>
                <w:szCs w:val="18"/>
              </w:rPr>
              <w:t>(Colombia)</w:t>
            </w:r>
          </w:p>
        </w:tc>
        <w:tc>
          <w:tcPr>
            <w:tcW w:w="1202" w:type="dxa"/>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b/>
                <w:sz w:val="18"/>
                <w:szCs w:val="18"/>
              </w:rPr>
              <w:br/>
              <w:t>Western European and other States</w:t>
            </w:r>
          </w:p>
          <w:p w:rsidR="00EE479F" w:rsidRPr="00EE479F" w:rsidRDefault="00EE479F" w:rsidP="00EE479F">
            <w:pPr>
              <w:tabs>
                <w:tab w:val="left" w:pos="1247"/>
                <w:tab w:val="left" w:pos="1814"/>
                <w:tab w:val="left" w:pos="2381"/>
                <w:tab w:val="left" w:pos="2948"/>
                <w:tab w:val="left" w:pos="3515"/>
              </w:tabs>
              <w:spacing w:after="120"/>
              <w:rPr>
                <w:rFonts w:eastAsia="MS Mincho"/>
                <w:sz w:val="18"/>
                <w:szCs w:val="18"/>
              </w:rPr>
            </w:pPr>
            <w:r w:rsidRPr="00EE479F">
              <w:rPr>
                <w:rFonts w:eastAsia="MS Mincho"/>
                <w:sz w:val="18"/>
                <w:szCs w:val="18"/>
              </w:rPr>
              <w:t>(Switzerland)</w:t>
            </w:r>
          </w:p>
        </w:tc>
        <w:tc>
          <w:tcPr>
            <w:tcW w:w="1396" w:type="dxa"/>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b/>
                <w:sz w:val="18"/>
                <w:szCs w:val="18"/>
              </w:rPr>
              <w:br/>
              <w:t>Central and Eastern European States</w:t>
            </w:r>
          </w:p>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sz w:val="18"/>
                <w:szCs w:val="18"/>
              </w:rPr>
              <w:t>(Poland)</w:t>
            </w:r>
          </w:p>
        </w:tc>
      </w:tr>
      <w:tr w:rsidR="00EE479F" w:rsidRPr="00EE479F">
        <w:trPr>
          <w:trHeight w:val="70"/>
          <w:jc w:val="center"/>
        </w:trPr>
        <w:tc>
          <w:tcPr>
            <w:tcW w:w="1307" w:type="dxa"/>
            <w:vAlign w:val="center"/>
          </w:tcPr>
          <w:p w:rsidR="00EE479F" w:rsidRPr="00EE479F" w:rsidRDefault="00EE479F" w:rsidP="00EE479F">
            <w:pPr>
              <w:tabs>
                <w:tab w:val="left" w:pos="1247"/>
                <w:tab w:val="left" w:pos="1814"/>
                <w:tab w:val="left" w:pos="2381"/>
                <w:tab w:val="left" w:pos="2948"/>
                <w:tab w:val="left" w:pos="3515"/>
              </w:tabs>
              <w:spacing w:after="120"/>
              <w:outlineLvl w:val="0"/>
              <w:rPr>
                <w:b/>
                <w:sz w:val="20"/>
              </w:rPr>
            </w:pPr>
            <w:r w:rsidRPr="00EE479F">
              <w:rPr>
                <w:rFonts w:eastAsia="MS Mincho"/>
                <w:b/>
                <w:sz w:val="20"/>
              </w:rPr>
              <w:t>Rapporteur</w:t>
            </w:r>
          </w:p>
        </w:tc>
        <w:tc>
          <w:tcPr>
            <w:tcW w:w="1201" w:type="dxa"/>
            <w:shd w:val="clear" w:color="auto" w:fill="FFFFFF"/>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b/>
                <w:sz w:val="18"/>
                <w:szCs w:val="18"/>
              </w:rPr>
              <w:t>Central and Eastern European States</w:t>
            </w:r>
          </w:p>
          <w:p w:rsidR="00EE479F" w:rsidRPr="00EE479F" w:rsidRDefault="00EE479F" w:rsidP="00EE479F">
            <w:pPr>
              <w:tabs>
                <w:tab w:val="left" w:pos="1247"/>
                <w:tab w:val="left" w:pos="1814"/>
                <w:tab w:val="left" w:pos="2381"/>
                <w:tab w:val="left" w:pos="2948"/>
                <w:tab w:val="left" w:pos="3515"/>
              </w:tabs>
              <w:outlineLvl w:val="0"/>
              <w:rPr>
                <w:rFonts w:eastAsia="MS Mincho"/>
                <w:sz w:val="18"/>
                <w:szCs w:val="18"/>
              </w:rPr>
            </w:pPr>
            <w:r w:rsidRPr="00EE479F">
              <w:rPr>
                <w:rFonts w:eastAsia="MS Mincho"/>
                <w:sz w:val="18"/>
                <w:szCs w:val="18"/>
              </w:rPr>
              <w:t>(Poland)</w:t>
            </w:r>
          </w:p>
        </w:tc>
        <w:tc>
          <w:tcPr>
            <w:tcW w:w="1202" w:type="dxa"/>
            <w:shd w:val="clear" w:color="auto" w:fill="FFFFFF"/>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b/>
                <w:sz w:val="18"/>
                <w:szCs w:val="18"/>
              </w:rPr>
              <w:t>Latin American and Caribbean States</w:t>
            </w:r>
          </w:p>
          <w:p w:rsidR="00EE479F" w:rsidRPr="00EE479F" w:rsidRDefault="00EE479F" w:rsidP="00EE479F">
            <w:pPr>
              <w:tabs>
                <w:tab w:val="left" w:pos="1247"/>
                <w:tab w:val="left" w:pos="1814"/>
                <w:tab w:val="left" w:pos="2381"/>
                <w:tab w:val="left" w:pos="2948"/>
                <w:tab w:val="left" w:pos="3515"/>
              </w:tabs>
              <w:outlineLvl w:val="0"/>
              <w:rPr>
                <w:rFonts w:eastAsia="MS Mincho"/>
                <w:sz w:val="18"/>
                <w:szCs w:val="18"/>
              </w:rPr>
            </w:pPr>
            <w:r w:rsidRPr="00EE479F">
              <w:rPr>
                <w:rFonts w:eastAsia="MS Mincho"/>
                <w:sz w:val="18"/>
                <w:szCs w:val="18"/>
              </w:rPr>
              <w:t>(El Salvador)</w:t>
            </w:r>
          </w:p>
        </w:tc>
        <w:tc>
          <w:tcPr>
            <w:tcW w:w="1252" w:type="dxa"/>
            <w:shd w:val="clear" w:color="auto" w:fill="FFFFFF"/>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b/>
                <w:sz w:val="18"/>
                <w:szCs w:val="18"/>
              </w:rPr>
              <w:t>Western European and other States</w:t>
            </w:r>
          </w:p>
          <w:p w:rsidR="00EE479F" w:rsidRPr="00EE479F" w:rsidRDefault="00EE479F" w:rsidP="00EE479F">
            <w:pPr>
              <w:tabs>
                <w:tab w:val="left" w:pos="1247"/>
                <w:tab w:val="left" w:pos="1814"/>
                <w:tab w:val="left" w:pos="2381"/>
                <w:tab w:val="left" w:pos="2948"/>
                <w:tab w:val="left" w:pos="3515"/>
              </w:tabs>
              <w:spacing w:after="120"/>
              <w:rPr>
                <w:rFonts w:eastAsia="MS Mincho"/>
                <w:sz w:val="18"/>
                <w:szCs w:val="18"/>
              </w:rPr>
            </w:pPr>
            <w:r w:rsidRPr="00EE479F">
              <w:rPr>
                <w:rFonts w:eastAsia="MS Mincho"/>
                <w:sz w:val="18"/>
                <w:szCs w:val="18"/>
              </w:rPr>
              <w:t>(Netherlands)</w:t>
            </w:r>
          </w:p>
        </w:tc>
        <w:tc>
          <w:tcPr>
            <w:tcW w:w="1152" w:type="dxa"/>
            <w:shd w:val="clear" w:color="auto" w:fill="FFFFFF"/>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b/>
                <w:sz w:val="18"/>
                <w:szCs w:val="18"/>
              </w:rPr>
              <w:t>African States</w:t>
            </w:r>
          </w:p>
          <w:p w:rsidR="00EE479F" w:rsidRPr="00EE479F" w:rsidRDefault="00EE479F" w:rsidP="00EE479F">
            <w:pPr>
              <w:tabs>
                <w:tab w:val="left" w:pos="1247"/>
                <w:tab w:val="left" w:pos="1814"/>
                <w:tab w:val="left" w:pos="2381"/>
                <w:tab w:val="left" w:pos="2948"/>
                <w:tab w:val="left" w:pos="3515"/>
              </w:tabs>
              <w:outlineLvl w:val="0"/>
              <w:rPr>
                <w:rFonts w:eastAsia="MS Mincho"/>
                <w:sz w:val="18"/>
                <w:szCs w:val="18"/>
              </w:rPr>
            </w:pPr>
            <w:r w:rsidRPr="00EE479F">
              <w:rPr>
                <w:rFonts w:eastAsia="MS Mincho"/>
                <w:sz w:val="18"/>
                <w:szCs w:val="18"/>
              </w:rPr>
              <w:t>(Mauritius)</w:t>
            </w:r>
          </w:p>
        </w:tc>
        <w:tc>
          <w:tcPr>
            <w:tcW w:w="1201" w:type="dxa"/>
            <w:shd w:val="clear" w:color="auto" w:fill="FFFFFF"/>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b/>
                <w:sz w:val="18"/>
                <w:szCs w:val="18"/>
              </w:rPr>
              <w:t>Asian and Pacific States</w:t>
            </w:r>
          </w:p>
          <w:p w:rsidR="00EE479F" w:rsidRPr="00EE479F" w:rsidRDefault="00EE479F" w:rsidP="00EE479F">
            <w:pPr>
              <w:tabs>
                <w:tab w:val="left" w:pos="1247"/>
                <w:tab w:val="left" w:pos="1814"/>
                <w:tab w:val="left" w:pos="2381"/>
                <w:tab w:val="left" w:pos="2948"/>
                <w:tab w:val="left" w:pos="3515"/>
              </w:tabs>
              <w:outlineLvl w:val="0"/>
              <w:rPr>
                <w:sz w:val="18"/>
                <w:szCs w:val="18"/>
              </w:rPr>
            </w:pPr>
            <w:r w:rsidRPr="00EE479F">
              <w:rPr>
                <w:rFonts w:eastAsia="MS Mincho"/>
                <w:sz w:val="18"/>
                <w:szCs w:val="18"/>
              </w:rPr>
              <w:t>(India)</w:t>
            </w:r>
          </w:p>
        </w:tc>
        <w:tc>
          <w:tcPr>
            <w:tcW w:w="1202" w:type="dxa"/>
            <w:shd w:val="clear" w:color="auto" w:fill="FFFFFF"/>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b/>
                <w:sz w:val="18"/>
                <w:szCs w:val="18"/>
              </w:rPr>
              <w:t>Latin American and Caribbean States</w:t>
            </w:r>
          </w:p>
          <w:p w:rsidR="00EE479F" w:rsidRPr="00EE479F" w:rsidRDefault="00EE479F" w:rsidP="00EE479F">
            <w:pPr>
              <w:tabs>
                <w:tab w:val="left" w:pos="1247"/>
                <w:tab w:val="left" w:pos="1814"/>
                <w:tab w:val="left" w:pos="2381"/>
                <w:tab w:val="left" w:pos="2948"/>
                <w:tab w:val="left" w:pos="3515"/>
              </w:tabs>
              <w:outlineLvl w:val="0"/>
              <w:rPr>
                <w:rFonts w:eastAsia="MS Mincho"/>
                <w:sz w:val="18"/>
                <w:szCs w:val="18"/>
              </w:rPr>
            </w:pPr>
            <w:r w:rsidRPr="00EE479F">
              <w:rPr>
                <w:rFonts w:eastAsia="MS Mincho"/>
                <w:sz w:val="18"/>
                <w:szCs w:val="18"/>
              </w:rPr>
              <w:t>(Peru)</w:t>
            </w:r>
          </w:p>
        </w:tc>
        <w:tc>
          <w:tcPr>
            <w:tcW w:w="1202" w:type="dxa"/>
            <w:tcBorders>
              <w:bottom w:val="single" w:sz="4" w:space="0" w:color="auto"/>
            </w:tcBorders>
            <w:shd w:val="clear" w:color="auto" w:fill="FFFFFF"/>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b/>
                <w:sz w:val="18"/>
                <w:szCs w:val="18"/>
              </w:rPr>
              <w:t>Western European and other States</w:t>
            </w:r>
          </w:p>
          <w:p w:rsidR="00EE479F" w:rsidRPr="00EE479F" w:rsidRDefault="00EE479F" w:rsidP="00EE479F">
            <w:pPr>
              <w:tabs>
                <w:tab w:val="left" w:pos="1247"/>
                <w:tab w:val="left" w:pos="1814"/>
                <w:tab w:val="left" w:pos="2381"/>
                <w:tab w:val="left" w:pos="2948"/>
                <w:tab w:val="left" w:pos="3515"/>
              </w:tabs>
              <w:outlineLvl w:val="0"/>
              <w:rPr>
                <w:rFonts w:eastAsia="MS Mincho"/>
                <w:sz w:val="18"/>
                <w:szCs w:val="18"/>
              </w:rPr>
            </w:pPr>
            <w:r w:rsidRPr="00EE479F">
              <w:rPr>
                <w:rFonts w:eastAsia="MS Mincho"/>
                <w:sz w:val="18"/>
                <w:szCs w:val="18"/>
              </w:rPr>
              <w:t>(Australia)</w:t>
            </w:r>
          </w:p>
        </w:tc>
        <w:tc>
          <w:tcPr>
            <w:tcW w:w="1202" w:type="dxa"/>
            <w:shd w:val="clear" w:color="auto" w:fill="FFFFFF"/>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b/>
                <w:sz w:val="18"/>
                <w:szCs w:val="18"/>
              </w:rPr>
              <w:t>Central and Eastern European States</w:t>
            </w:r>
          </w:p>
          <w:p w:rsidR="00EE479F" w:rsidRPr="00EE479F" w:rsidRDefault="00EE479F" w:rsidP="00EE479F">
            <w:pPr>
              <w:tabs>
                <w:tab w:val="left" w:pos="1247"/>
                <w:tab w:val="left" w:pos="1814"/>
                <w:tab w:val="left" w:pos="2381"/>
                <w:tab w:val="left" w:pos="2948"/>
                <w:tab w:val="left" w:pos="3515"/>
              </w:tabs>
              <w:spacing w:after="120"/>
              <w:rPr>
                <w:sz w:val="18"/>
                <w:szCs w:val="18"/>
              </w:rPr>
            </w:pPr>
            <w:r w:rsidRPr="00EE479F">
              <w:rPr>
                <w:sz w:val="18"/>
                <w:szCs w:val="18"/>
              </w:rPr>
              <w:t>(The former Yugoslav Republic of Macedonia)</w:t>
            </w:r>
          </w:p>
        </w:tc>
        <w:tc>
          <w:tcPr>
            <w:tcW w:w="1201" w:type="dxa"/>
            <w:shd w:val="clear" w:color="auto" w:fill="FFFFFF"/>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b/>
                <w:sz w:val="18"/>
                <w:szCs w:val="18"/>
              </w:rPr>
              <w:t>African States</w:t>
            </w:r>
          </w:p>
          <w:p w:rsidR="00EE479F" w:rsidRPr="00EE479F" w:rsidRDefault="00EE479F" w:rsidP="00EE479F">
            <w:pPr>
              <w:tabs>
                <w:tab w:val="left" w:pos="1247"/>
                <w:tab w:val="left" w:pos="1814"/>
                <w:tab w:val="left" w:pos="2381"/>
                <w:tab w:val="left" w:pos="2948"/>
                <w:tab w:val="left" w:pos="3515"/>
              </w:tabs>
              <w:outlineLvl w:val="0"/>
              <w:rPr>
                <w:rFonts w:eastAsia="MS Mincho"/>
                <w:sz w:val="18"/>
                <w:szCs w:val="18"/>
              </w:rPr>
            </w:pPr>
            <w:r w:rsidRPr="00EE479F">
              <w:rPr>
                <w:rFonts w:eastAsia="MS Mincho"/>
                <w:sz w:val="18"/>
                <w:szCs w:val="18"/>
              </w:rPr>
              <w:t>(United Republic of Tanzania)</w:t>
            </w:r>
          </w:p>
        </w:tc>
        <w:tc>
          <w:tcPr>
            <w:tcW w:w="1202" w:type="dxa"/>
            <w:tcBorders>
              <w:bottom w:val="single" w:sz="4" w:space="0" w:color="auto"/>
            </w:tcBorders>
            <w:shd w:val="clear" w:color="auto" w:fill="FFFFFF"/>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b/>
                <w:sz w:val="18"/>
                <w:szCs w:val="18"/>
              </w:rPr>
              <w:t>Asian and Pacific States</w:t>
            </w:r>
          </w:p>
          <w:p w:rsidR="00EE479F" w:rsidRPr="00EE479F" w:rsidRDefault="00EE479F" w:rsidP="00EE479F">
            <w:pPr>
              <w:tabs>
                <w:tab w:val="left" w:pos="1260"/>
              </w:tabs>
              <w:suppressAutoHyphens/>
              <w:spacing w:after="120"/>
              <w:rPr>
                <w:rFonts w:eastAsia="MS Mincho"/>
                <w:sz w:val="18"/>
                <w:szCs w:val="18"/>
              </w:rPr>
            </w:pPr>
            <w:r w:rsidRPr="00EE479F">
              <w:rPr>
                <w:rFonts w:eastAsia="MS Mincho"/>
                <w:sz w:val="18"/>
                <w:szCs w:val="18"/>
              </w:rPr>
              <w:t>(Bahrain)</w:t>
            </w:r>
          </w:p>
        </w:tc>
        <w:tc>
          <w:tcPr>
            <w:tcW w:w="1202" w:type="dxa"/>
            <w:tcBorders>
              <w:bottom w:val="single" w:sz="4" w:space="0" w:color="auto"/>
            </w:tcBorders>
          </w:tcPr>
          <w:p w:rsidR="00EE479F" w:rsidRPr="00EE479F" w:rsidRDefault="00EE479F" w:rsidP="00EE479F">
            <w:pPr>
              <w:tabs>
                <w:tab w:val="left" w:pos="1247"/>
                <w:tab w:val="left" w:pos="1814"/>
                <w:tab w:val="left" w:pos="2381"/>
                <w:tab w:val="left" w:pos="2948"/>
                <w:tab w:val="left" w:pos="3515"/>
              </w:tabs>
              <w:outlineLvl w:val="0"/>
              <w:rPr>
                <w:rFonts w:eastAsia="MS Mincho"/>
                <w:b/>
                <w:sz w:val="18"/>
                <w:szCs w:val="18"/>
              </w:rPr>
            </w:pPr>
            <w:r w:rsidRPr="00EE479F">
              <w:rPr>
                <w:rFonts w:eastAsia="MS Mincho"/>
                <w:b/>
                <w:sz w:val="18"/>
                <w:szCs w:val="18"/>
              </w:rPr>
              <w:t>Latin American and Caribbean States</w:t>
            </w:r>
          </w:p>
          <w:p w:rsidR="00EE479F" w:rsidRPr="00EE479F" w:rsidRDefault="00EE479F" w:rsidP="00EE479F">
            <w:pPr>
              <w:tabs>
                <w:tab w:val="left" w:pos="1247"/>
                <w:tab w:val="left" w:pos="1814"/>
                <w:tab w:val="left" w:pos="2381"/>
                <w:tab w:val="left" w:pos="2948"/>
                <w:tab w:val="left" w:pos="3515"/>
              </w:tabs>
              <w:outlineLvl w:val="0"/>
              <w:rPr>
                <w:rFonts w:eastAsia="MS Mincho"/>
                <w:sz w:val="18"/>
                <w:szCs w:val="18"/>
              </w:rPr>
            </w:pPr>
            <w:r w:rsidRPr="00EE479F">
              <w:rPr>
                <w:rFonts w:eastAsia="MS Mincho"/>
                <w:sz w:val="18"/>
                <w:szCs w:val="18"/>
              </w:rPr>
              <w:t>(Dominican Republic)</w:t>
            </w:r>
          </w:p>
        </w:tc>
        <w:tc>
          <w:tcPr>
            <w:tcW w:w="1396" w:type="dxa"/>
            <w:tcBorders>
              <w:bottom w:val="single" w:sz="4" w:space="0" w:color="auto"/>
            </w:tcBorders>
          </w:tcPr>
          <w:p w:rsidR="00773BCA" w:rsidRPr="00EE479F" w:rsidRDefault="00773BCA" w:rsidP="00773BCA">
            <w:pPr>
              <w:tabs>
                <w:tab w:val="left" w:pos="1247"/>
                <w:tab w:val="left" w:pos="1814"/>
                <w:tab w:val="left" w:pos="2381"/>
                <w:tab w:val="left" w:pos="2948"/>
                <w:tab w:val="left" w:pos="3515"/>
              </w:tabs>
              <w:outlineLvl w:val="0"/>
              <w:rPr>
                <w:rFonts w:eastAsia="MS Mincho"/>
                <w:b/>
                <w:sz w:val="18"/>
                <w:szCs w:val="18"/>
              </w:rPr>
            </w:pPr>
            <w:r w:rsidRPr="00EE479F">
              <w:rPr>
                <w:rFonts w:eastAsia="MS Mincho"/>
                <w:b/>
                <w:sz w:val="18"/>
                <w:szCs w:val="18"/>
              </w:rPr>
              <w:t>Western European and other States</w:t>
            </w:r>
          </w:p>
          <w:p w:rsidR="00773BCA" w:rsidRDefault="00773BCA" w:rsidP="00773BCA">
            <w:pPr>
              <w:tabs>
                <w:tab w:val="left" w:pos="1247"/>
                <w:tab w:val="left" w:pos="1814"/>
                <w:tab w:val="left" w:pos="2381"/>
                <w:tab w:val="left" w:pos="2948"/>
                <w:tab w:val="left" w:pos="3515"/>
              </w:tabs>
              <w:outlineLvl w:val="0"/>
              <w:rPr>
                <w:rFonts w:eastAsia="MS Mincho"/>
                <w:sz w:val="18"/>
                <w:szCs w:val="18"/>
              </w:rPr>
            </w:pPr>
            <w:r>
              <w:rPr>
                <w:rFonts w:eastAsia="MS Mincho"/>
                <w:sz w:val="18"/>
                <w:szCs w:val="18"/>
              </w:rPr>
              <w:t>(Switzerland*</w:t>
            </w:r>
            <w:r w:rsidRPr="00EE479F">
              <w:rPr>
                <w:rFonts w:eastAsia="MS Mincho"/>
                <w:sz w:val="18"/>
                <w:szCs w:val="18"/>
              </w:rPr>
              <w:t>)</w:t>
            </w:r>
          </w:p>
          <w:p w:rsidR="00773BCA" w:rsidRDefault="00773BCA" w:rsidP="00773BCA">
            <w:pPr>
              <w:tabs>
                <w:tab w:val="left" w:pos="1247"/>
                <w:tab w:val="left" w:pos="1814"/>
                <w:tab w:val="left" w:pos="2381"/>
                <w:tab w:val="left" w:pos="2948"/>
                <w:tab w:val="left" w:pos="3515"/>
              </w:tabs>
              <w:outlineLvl w:val="0"/>
              <w:rPr>
                <w:rFonts w:eastAsia="MS Mincho"/>
                <w:sz w:val="18"/>
                <w:szCs w:val="18"/>
              </w:rPr>
            </w:pPr>
          </w:p>
          <w:p w:rsidR="00353A8E" w:rsidRPr="00EE479F" w:rsidRDefault="00773BCA" w:rsidP="00773BCA">
            <w:pPr>
              <w:tabs>
                <w:tab w:val="left" w:pos="1247"/>
                <w:tab w:val="left" w:pos="1814"/>
                <w:tab w:val="left" w:pos="2381"/>
                <w:tab w:val="left" w:pos="2948"/>
                <w:tab w:val="left" w:pos="3515"/>
              </w:tabs>
              <w:outlineLvl w:val="0"/>
              <w:rPr>
                <w:rFonts w:eastAsia="MS Mincho"/>
                <w:sz w:val="18"/>
                <w:szCs w:val="18"/>
              </w:rPr>
            </w:pPr>
            <w:r>
              <w:rPr>
                <w:rFonts w:eastAsia="MS Mincho"/>
                <w:sz w:val="18"/>
                <w:szCs w:val="18"/>
              </w:rPr>
              <w:t xml:space="preserve">* Appointed by the COP-12 Bureau </w:t>
            </w:r>
          </w:p>
        </w:tc>
      </w:tr>
    </w:tbl>
    <w:p w:rsidR="00EE479F" w:rsidRPr="00EE479F" w:rsidRDefault="00EE479F" w:rsidP="00EE479F">
      <w:pPr>
        <w:tabs>
          <w:tab w:val="left" w:pos="1247"/>
          <w:tab w:val="left" w:pos="1814"/>
          <w:tab w:val="left" w:pos="2381"/>
          <w:tab w:val="left" w:pos="2948"/>
          <w:tab w:val="left" w:pos="3515"/>
        </w:tabs>
        <w:rPr>
          <w:sz w:val="20"/>
        </w:rPr>
      </w:pPr>
    </w:p>
    <w:p w:rsidR="00EE479F" w:rsidRPr="00EE479F" w:rsidRDefault="00EE479F" w:rsidP="004202B3">
      <w:pPr>
        <w:pStyle w:val="ZZAnxheader"/>
        <w:tabs>
          <w:tab w:val="left" w:pos="1247"/>
          <w:tab w:val="left" w:pos="1814"/>
          <w:tab w:val="left" w:pos="2381"/>
          <w:tab w:val="left" w:pos="2948"/>
          <w:tab w:val="left" w:pos="3515"/>
          <w:tab w:val="left" w:pos="4082"/>
        </w:tabs>
        <w:rPr>
          <w:bCs w:val="0"/>
          <w:sz w:val="24"/>
          <w:szCs w:val="24"/>
        </w:rPr>
      </w:pPr>
    </w:p>
    <w:p w:rsidR="00EE479F" w:rsidRDefault="00EE479F" w:rsidP="004202B3">
      <w:pPr>
        <w:pStyle w:val="ZZAnxheader"/>
        <w:tabs>
          <w:tab w:val="left" w:pos="1247"/>
          <w:tab w:val="left" w:pos="1814"/>
          <w:tab w:val="left" w:pos="2381"/>
          <w:tab w:val="left" w:pos="2948"/>
          <w:tab w:val="left" w:pos="3515"/>
          <w:tab w:val="left" w:pos="4082"/>
        </w:tabs>
        <w:rPr>
          <w:bCs w:val="0"/>
          <w:sz w:val="24"/>
          <w:szCs w:val="24"/>
          <w:lang w:val="en-US"/>
        </w:rPr>
      </w:pPr>
    </w:p>
    <w:p w:rsidR="00EE479F" w:rsidRDefault="00EE479F" w:rsidP="004202B3">
      <w:pPr>
        <w:pStyle w:val="ZZAnxheader"/>
        <w:tabs>
          <w:tab w:val="left" w:pos="1247"/>
          <w:tab w:val="left" w:pos="1814"/>
          <w:tab w:val="left" w:pos="2381"/>
          <w:tab w:val="left" w:pos="2948"/>
          <w:tab w:val="left" w:pos="3515"/>
          <w:tab w:val="left" w:pos="4082"/>
        </w:tabs>
        <w:rPr>
          <w:bCs w:val="0"/>
          <w:sz w:val="24"/>
          <w:szCs w:val="24"/>
          <w:lang w:val="en-US"/>
        </w:rPr>
      </w:pPr>
    </w:p>
    <w:p w:rsidR="00EE479F" w:rsidRDefault="00EE479F" w:rsidP="004202B3">
      <w:pPr>
        <w:pStyle w:val="ZZAnxheader"/>
        <w:tabs>
          <w:tab w:val="left" w:pos="1247"/>
          <w:tab w:val="left" w:pos="1814"/>
          <w:tab w:val="left" w:pos="2381"/>
          <w:tab w:val="left" w:pos="2948"/>
          <w:tab w:val="left" w:pos="3515"/>
          <w:tab w:val="left" w:pos="4082"/>
        </w:tabs>
        <w:rPr>
          <w:bCs w:val="0"/>
          <w:sz w:val="24"/>
          <w:szCs w:val="24"/>
          <w:lang w:val="en-US"/>
        </w:rPr>
      </w:pPr>
    </w:p>
    <w:p w:rsidR="00EA5BCD" w:rsidRDefault="00EA5BCD" w:rsidP="00EE479F">
      <w:pPr>
        <w:tabs>
          <w:tab w:val="left" w:pos="1247"/>
          <w:tab w:val="left" w:pos="1814"/>
          <w:tab w:val="left" w:pos="2381"/>
          <w:tab w:val="left" w:pos="2948"/>
          <w:tab w:val="left" w:pos="3515"/>
          <w:tab w:val="left" w:pos="4082"/>
        </w:tabs>
        <w:rPr>
          <w:b/>
          <w:bCs/>
          <w:sz w:val="26"/>
          <w:szCs w:val="26"/>
        </w:rPr>
      </w:pPr>
    </w:p>
    <w:p w:rsidR="00EA5BCD" w:rsidRDefault="00EA5BCD" w:rsidP="00EE479F">
      <w:pPr>
        <w:tabs>
          <w:tab w:val="left" w:pos="1247"/>
          <w:tab w:val="left" w:pos="1814"/>
          <w:tab w:val="left" w:pos="2381"/>
          <w:tab w:val="left" w:pos="2948"/>
          <w:tab w:val="left" w:pos="3515"/>
          <w:tab w:val="left" w:pos="4082"/>
        </w:tabs>
        <w:rPr>
          <w:b/>
          <w:bCs/>
          <w:sz w:val="26"/>
          <w:szCs w:val="26"/>
        </w:rPr>
      </w:pPr>
    </w:p>
    <w:p w:rsidR="00B2725D" w:rsidRDefault="00773BCA" w:rsidP="00EE479F">
      <w:pPr>
        <w:tabs>
          <w:tab w:val="left" w:pos="1247"/>
          <w:tab w:val="left" w:pos="1814"/>
          <w:tab w:val="left" w:pos="2381"/>
          <w:tab w:val="left" w:pos="2948"/>
          <w:tab w:val="left" w:pos="3515"/>
          <w:tab w:val="left" w:pos="4082"/>
        </w:tabs>
        <w:rPr>
          <w:b/>
          <w:bCs/>
          <w:sz w:val="26"/>
          <w:szCs w:val="26"/>
        </w:rPr>
      </w:pPr>
      <w:r>
        <w:rPr>
          <w:b/>
          <w:bCs/>
          <w:sz w:val="26"/>
          <w:szCs w:val="26"/>
        </w:rPr>
        <w:br w:type="page"/>
      </w:r>
    </w:p>
    <w:p w:rsidR="00B2725D" w:rsidRDefault="00B2725D" w:rsidP="00EE479F">
      <w:pPr>
        <w:tabs>
          <w:tab w:val="left" w:pos="1247"/>
          <w:tab w:val="left" w:pos="1814"/>
          <w:tab w:val="left" w:pos="2381"/>
          <w:tab w:val="left" w:pos="2948"/>
          <w:tab w:val="left" w:pos="3515"/>
          <w:tab w:val="left" w:pos="4082"/>
        </w:tabs>
        <w:rPr>
          <w:b/>
          <w:bCs/>
          <w:sz w:val="26"/>
          <w:szCs w:val="26"/>
        </w:rPr>
      </w:pPr>
    </w:p>
    <w:p w:rsidR="00EE479F" w:rsidRPr="00B2725D" w:rsidRDefault="00EE479F" w:rsidP="00EE479F">
      <w:pPr>
        <w:tabs>
          <w:tab w:val="left" w:pos="1247"/>
          <w:tab w:val="left" w:pos="1814"/>
          <w:tab w:val="left" w:pos="2381"/>
          <w:tab w:val="left" w:pos="2948"/>
          <w:tab w:val="left" w:pos="3515"/>
          <w:tab w:val="left" w:pos="4082"/>
        </w:tabs>
        <w:rPr>
          <w:b/>
          <w:bCs/>
          <w:szCs w:val="24"/>
        </w:rPr>
      </w:pPr>
      <w:r w:rsidRPr="00B2725D">
        <w:rPr>
          <w:b/>
          <w:bCs/>
          <w:szCs w:val="24"/>
        </w:rPr>
        <w:t xml:space="preserve">Table 2: Offices of the President and </w:t>
      </w:r>
      <w:proofErr w:type="spellStart"/>
      <w:r w:rsidRPr="00B2725D">
        <w:rPr>
          <w:b/>
          <w:bCs/>
          <w:szCs w:val="24"/>
        </w:rPr>
        <w:t>Rapporteur</w:t>
      </w:r>
      <w:proofErr w:type="spellEnd"/>
      <w:r w:rsidRPr="00B2725D">
        <w:rPr>
          <w:b/>
          <w:bCs/>
          <w:szCs w:val="24"/>
        </w:rPr>
        <w:t xml:space="preserve"> of the meetings of the Conference of the Parties to the Rotterdam Convention since its first meeting</w:t>
      </w:r>
    </w:p>
    <w:p w:rsidR="00EE479F" w:rsidRPr="00EE479F" w:rsidRDefault="00EE479F" w:rsidP="00EE479F">
      <w:pPr>
        <w:tabs>
          <w:tab w:val="left" w:pos="1247"/>
          <w:tab w:val="left" w:pos="1814"/>
          <w:tab w:val="left" w:pos="2381"/>
          <w:tab w:val="left" w:pos="2948"/>
          <w:tab w:val="left" w:pos="3515"/>
          <w:tab w:val="left" w:pos="4082"/>
        </w:tabs>
        <w:rPr>
          <w:b/>
          <w:bCs/>
          <w:sz w:val="28"/>
          <w:szCs w:val="22"/>
        </w:rPr>
      </w:pPr>
    </w:p>
    <w:tbl>
      <w:tblPr>
        <w:tblW w:w="13307" w:type="dxa"/>
        <w:jc w:val="center"/>
        <w:tblInd w:w="-1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1626"/>
        <w:gridCol w:w="1627"/>
        <w:gridCol w:w="1627"/>
        <w:gridCol w:w="1626"/>
        <w:gridCol w:w="1627"/>
        <w:gridCol w:w="1627"/>
        <w:gridCol w:w="1627"/>
      </w:tblGrid>
      <w:tr w:rsidR="00EE479F" w:rsidRPr="00EE479F">
        <w:trPr>
          <w:jc w:val="center"/>
        </w:trPr>
        <w:tc>
          <w:tcPr>
            <w:tcW w:w="1920" w:type="dxa"/>
            <w:tcBorders>
              <w:top w:val="single" w:sz="4" w:space="0" w:color="auto"/>
              <w:left w:val="single" w:sz="4" w:space="0" w:color="auto"/>
              <w:bottom w:val="single" w:sz="4" w:space="0" w:color="auto"/>
              <w:right w:val="single" w:sz="4" w:space="0" w:color="auto"/>
            </w:tcBorders>
            <w:shd w:val="clear" w:color="auto" w:fill="C0C0C0"/>
          </w:tcPr>
          <w:p w:rsidR="00EE479F" w:rsidRPr="00EE479F" w:rsidRDefault="00EE479F" w:rsidP="00EE479F">
            <w:pPr>
              <w:spacing w:before="120" w:after="120"/>
              <w:outlineLvl w:val="0"/>
              <w:rPr>
                <w:b/>
                <w:sz w:val="21"/>
                <w:szCs w:val="21"/>
              </w:rPr>
            </w:pPr>
          </w:p>
        </w:tc>
        <w:tc>
          <w:tcPr>
            <w:tcW w:w="1626" w:type="dxa"/>
            <w:tcBorders>
              <w:top w:val="single" w:sz="4" w:space="0" w:color="auto"/>
              <w:left w:val="single" w:sz="4" w:space="0" w:color="auto"/>
              <w:bottom w:val="single" w:sz="4" w:space="0" w:color="auto"/>
              <w:right w:val="single" w:sz="4" w:space="0" w:color="auto"/>
            </w:tcBorders>
            <w:shd w:val="clear" w:color="auto" w:fill="C0C0C0"/>
          </w:tcPr>
          <w:p w:rsidR="00EE479F" w:rsidRPr="00EE479F" w:rsidRDefault="00EE479F" w:rsidP="00EE479F">
            <w:pPr>
              <w:spacing w:before="120" w:after="120"/>
              <w:jc w:val="center"/>
              <w:outlineLvl w:val="0"/>
              <w:rPr>
                <w:rFonts w:eastAsia="MS Mincho"/>
                <w:i/>
                <w:sz w:val="21"/>
                <w:szCs w:val="21"/>
              </w:rPr>
            </w:pPr>
            <w:r w:rsidRPr="00EE479F">
              <w:rPr>
                <w:rFonts w:eastAsia="MS Mincho"/>
                <w:i/>
                <w:sz w:val="21"/>
                <w:szCs w:val="21"/>
              </w:rPr>
              <w:t>First meeting</w:t>
            </w:r>
          </w:p>
        </w:tc>
        <w:tc>
          <w:tcPr>
            <w:tcW w:w="1627" w:type="dxa"/>
            <w:tcBorders>
              <w:top w:val="single" w:sz="4" w:space="0" w:color="auto"/>
              <w:left w:val="single" w:sz="4" w:space="0" w:color="auto"/>
              <w:bottom w:val="single" w:sz="4" w:space="0" w:color="auto"/>
              <w:right w:val="single" w:sz="4" w:space="0" w:color="auto"/>
            </w:tcBorders>
            <w:shd w:val="clear" w:color="auto" w:fill="C0C0C0"/>
          </w:tcPr>
          <w:p w:rsidR="00EE479F" w:rsidRPr="00EE479F" w:rsidRDefault="00EE479F" w:rsidP="00EE479F">
            <w:pPr>
              <w:spacing w:before="120" w:after="120"/>
              <w:jc w:val="center"/>
              <w:outlineLvl w:val="0"/>
              <w:rPr>
                <w:rFonts w:eastAsia="MS Mincho"/>
                <w:i/>
                <w:sz w:val="21"/>
                <w:szCs w:val="21"/>
              </w:rPr>
            </w:pPr>
            <w:r w:rsidRPr="00EE479F">
              <w:rPr>
                <w:rFonts w:eastAsia="MS Mincho"/>
                <w:i/>
                <w:sz w:val="21"/>
                <w:szCs w:val="21"/>
              </w:rPr>
              <w:t>Second meeting</w:t>
            </w:r>
          </w:p>
        </w:tc>
        <w:tc>
          <w:tcPr>
            <w:tcW w:w="1627" w:type="dxa"/>
            <w:tcBorders>
              <w:top w:val="single" w:sz="4" w:space="0" w:color="auto"/>
              <w:left w:val="single" w:sz="4" w:space="0" w:color="auto"/>
              <w:bottom w:val="single" w:sz="4" w:space="0" w:color="auto"/>
              <w:right w:val="single" w:sz="4" w:space="0" w:color="auto"/>
            </w:tcBorders>
            <w:shd w:val="clear" w:color="auto" w:fill="C0C0C0"/>
          </w:tcPr>
          <w:p w:rsidR="00EE479F" w:rsidRPr="00EE479F" w:rsidRDefault="00EE479F" w:rsidP="00EE479F">
            <w:pPr>
              <w:spacing w:before="120" w:after="120"/>
              <w:jc w:val="center"/>
              <w:outlineLvl w:val="0"/>
              <w:rPr>
                <w:rFonts w:eastAsia="MS Mincho"/>
                <w:i/>
                <w:sz w:val="21"/>
                <w:szCs w:val="21"/>
              </w:rPr>
            </w:pPr>
            <w:r w:rsidRPr="00EE479F">
              <w:rPr>
                <w:rFonts w:eastAsia="MS Mincho"/>
                <w:i/>
                <w:sz w:val="21"/>
                <w:szCs w:val="21"/>
              </w:rPr>
              <w:t>Third meeting</w:t>
            </w:r>
          </w:p>
        </w:tc>
        <w:tc>
          <w:tcPr>
            <w:tcW w:w="1626" w:type="dxa"/>
            <w:tcBorders>
              <w:top w:val="single" w:sz="4" w:space="0" w:color="auto"/>
              <w:left w:val="single" w:sz="4" w:space="0" w:color="auto"/>
              <w:bottom w:val="single" w:sz="4" w:space="0" w:color="auto"/>
              <w:right w:val="single" w:sz="4" w:space="0" w:color="auto"/>
            </w:tcBorders>
            <w:shd w:val="clear" w:color="auto" w:fill="C0C0C0"/>
          </w:tcPr>
          <w:p w:rsidR="00EE479F" w:rsidRPr="00EE479F" w:rsidRDefault="00EE479F" w:rsidP="00EE479F">
            <w:pPr>
              <w:spacing w:before="120" w:after="120"/>
              <w:jc w:val="center"/>
              <w:outlineLvl w:val="0"/>
              <w:rPr>
                <w:rFonts w:eastAsia="MS Mincho"/>
                <w:i/>
                <w:sz w:val="21"/>
                <w:szCs w:val="21"/>
              </w:rPr>
            </w:pPr>
            <w:r w:rsidRPr="00EE479F">
              <w:rPr>
                <w:rFonts w:eastAsia="MS Mincho"/>
                <w:i/>
                <w:sz w:val="21"/>
                <w:szCs w:val="21"/>
              </w:rPr>
              <w:t>Fourth meeting</w:t>
            </w:r>
          </w:p>
        </w:tc>
        <w:tc>
          <w:tcPr>
            <w:tcW w:w="1627" w:type="dxa"/>
            <w:tcBorders>
              <w:top w:val="single" w:sz="4" w:space="0" w:color="auto"/>
              <w:left w:val="single" w:sz="4" w:space="0" w:color="auto"/>
              <w:bottom w:val="single" w:sz="4" w:space="0" w:color="auto"/>
              <w:right w:val="single" w:sz="4" w:space="0" w:color="auto"/>
            </w:tcBorders>
            <w:shd w:val="clear" w:color="auto" w:fill="C0C0C0"/>
          </w:tcPr>
          <w:p w:rsidR="00EE479F" w:rsidRPr="00EE479F" w:rsidRDefault="00EE479F" w:rsidP="00EE479F">
            <w:pPr>
              <w:spacing w:before="120" w:after="120"/>
              <w:jc w:val="center"/>
              <w:outlineLvl w:val="0"/>
              <w:rPr>
                <w:rFonts w:eastAsia="MS Mincho"/>
                <w:i/>
                <w:sz w:val="21"/>
                <w:szCs w:val="21"/>
              </w:rPr>
            </w:pPr>
            <w:r w:rsidRPr="00EE479F">
              <w:rPr>
                <w:rFonts w:eastAsia="MS Mincho"/>
                <w:i/>
                <w:sz w:val="21"/>
                <w:szCs w:val="21"/>
              </w:rPr>
              <w:t>Fifth meeting</w:t>
            </w:r>
          </w:p>
        </w:tc>
        <w:tc>
          <w:tcPr>
            <w:tcW w:w="1627" w:type="dxa"/>
            <w:tcBorders>
              <w:top w:val="single" w:sz="4" w:space="0" w:color="auto"/>
              <w:left w:val="single" w:sz="4" w:space="0" w:color="auto"/>
              <w:bottom w:val="single" w:sz="4" w:space="0" w:color="auto"/>
              <w:right w:val="single" w:sz="4" w:space="0" w:color="auto"/>
            </w:tcBorders>
            <w:shd w:val="clear" w:color="auto" w:fill="C0C0C0"/>
          </w:tcPr>
          <w:p w:rsidR="00EE479F" w:rsidRPr="00EE479F" w:rsidRDefault="00EE479F" w:rsidP="00EE479F">
            <w:pPr>
              <w:spacing w:before="120" w:after="120"/>
              <w:jc w:val="center"/>
              <w:outlineLvl w:val="0"/>
              <w:rPr>
                <w:rFonts w:eastAsia="MS Mincho"/>
                <w:i/>
                <w:sz w:val="21"/>
                <w:szCs w:val="21"/>
              </w:rPr>
            </w:pPr>
            <w:r w:rsidRPr="00EE479F">
              <w:rPr>
                <w:rFonts w:eastAsia="MS Mincho"/>
                <w:i/>
                <w:sz w:val="21"/>
                <w:szCs w:val="21"/>
              </w:rPr>
              <w:t>Sixth meeting</w:t>
            </w:r>
          </w:p>
        </w:tc>
        <w:tc>
          <w:tcPr>
            <w:tcW w:w="1627" w:type="dxa"/>
            <w:tcBorders>
              <w:top w:val="single" w:sz="4" w:space="0" w:color="auto"/>
              <w:left w:val="single" w:sz="4" w:space="0" w:color="auto"/>
              <w:bottom w:val="single" w:sz="4" w:space="0" w:color="auto"/>
              <w:right w:val="single" w:sz="4" w:space="0" w:color="auto"/>
            </w:tcBorders>
            <w:shd w:val="clear" w:color="auto" w:fill="C0C0C0"/>
          </w:tcPr>
          <w:p w:rsidR="00EE479F" w:rsidRPr="00EE479F" w:rsidRDefault="00EE479F" w:rsidP="00EE479F">
            <w:pPr>
              <w:spacing w:before="120" w:after="120"/>
              <w:jc w:val="center"/>
              <w:outlineLvl w:val="0"/>
              <w:rPr>
                <w:rFonts w:eastAsia="MS Mincho"/>
                <w:i/>
                <w:sz w:val="21"/>
                <w:szCs w:val="21"/>
              </w:rPr>
            </w:pPr>
            <w:r w:rsidRPr="00EE479F">
              <w:rPr>
                <w:rFonts w:eastAsia="MS Mincho"/>
                <w:i/>
                <w:sz w:val="21"/>
                <w:szCs w:val="21"/>
              </w:rPr>
              <w:t>Seventh meeting</w:t>
            </w:r>
          </w:p>
        </w:tc>
      </w:tr>
      <w:tr w:rsidR="00EE479F" w:rsidRPr="00EE479F">
        <w:trPr>
          <w:jc w:val="center"/>
        </w:trPr>
        <w:tc>
          <w:tcPr>
            <w:tcW w:w="1920" w:type="dxa"/>
            <w:tcBorders>
              <w:top w:val="single" w:sz="4" w:space="0" w:color="auto"/>
              <w:left w:val="single" w:sz="4" w:space="0" w:color="auto"/>
              <w:bottom w:val="single" w:sz="4" w:space="0" w:color="auto"/>
              <w:right w:val="single" w:sz="4" w:space="0" w:color="auto"/>
            </w:tcBorders>
          </w:tcPr>
          <w:p w:rsidR="00EE479F" w:rsidRPr="00B2725D" w:rsidRDefault="00EE479F" w:rsidP="00EE479F">
            <w:pPr>
              <w:spacing w:before="120" w:after="120"/>
              <w:outlineLvl w:val="0"/>
              <w:rPr>
                <w:b/>
                <w:sz w:val="20"/>
              </w:rPr>
            </w:pPr>
            <w:r w:rsidRPr="00B2725D">
              <w:rPr>
                <w:b/>
                <w:sz w:val="20"/>
              </w:rPr>
              <w:t xml:space="preserve">President </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EE479F" w:rsidRPr="00B2725D" w:rsidRDefault="00EE479F" w:rsidP="00EE479F">
            <w:pPr>
              <w:spacing w:before="120"/>
              <w:rPr>
                <w:rFonts w:eastAsia="MS Mincho"/>
                <w:sz w:val="20"/>
              </w:rPr>
            </w:pPr>
            <w:r w:rsidRPr="00B2725D">
              <w:rPr>
                <w:rFonts w:eastAsia="MS Mincho"/>
                <w:b/>
                <w:sz w:val="20"/>
              </w:rPr>
              <w:t>Western European and other States</w:t>
            </w:r>
          </w:p>
          <w:p w:rsidR="00EE479F" w:rsidRPr="00B2725D" w:rsidRDefault="00EE479F" w:rsidP="00EE479F">
            <w:pPr>
              <w:spacing w:before="120" w:after="120"/>
              <w:rPr>
                <w:rFonts w:eastAsia="MS Mincho"/>
                <w:sz w:val="20"/>
              </w:rPr>
            </w:pPr>
            <w:r w:rsidRPr="00B2725D">
              <w:rPr>
                <w:rFonts w:eastAsia="MS Mincho"/>
                <w:sz w:val="20"/>
              </w:rPr>
              <w:t>(Switzerland)</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EE479F" w:rsidRPr="00B2725D" w:rsidRDefault="00EE479F" w:rsidP="00EE479F">
            <w:pPr>
              <w:spacing w:before="120"/>
              <w:rPr>
                <w:rFonts w:eastAsia="MS Mincho"/>
                <w:sz w:val="20"/>
              </w:rPr>
            </w:pPr>
            <w:r w:rsidRPr="00B2725D">
              <w:rPr>
                <w:rFonts w:eastAsia="MS Mincho"/>
                <w:b/>
                <w:sz w:val="20"/>
              </w:rPr>
              <w:t>Western European and other States</w:t>
            </w:r>
          </w:p>
          <w:p w:rsidR="00EE479F" w:rsidRPr="00B2725D" w:rsidRDefault="00EE479F" w:rsidP="00EE479F">
            <w:pPr>
              <w:spacing w:before="120" w:after="120"/>
              <w:rPr>
                <w:sz w:val="20"/>
              </w:rPr>
            </w:pPr>
            <w:r w:rsidRPr="00B2725D">
              <w:rPr>
                <w:rFonts w:eastAsia="MS Mincho"/>
                <w:sz w:val="20"/>
              </w:rPr>
              <w:t>(Switzerland)</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EE479F" w:rsidRPr="00B2725D" w:rsidRDefault="00EE479F" w:rsidP="00EE479F">
            <w:pPr>
              <w:spacing w:before="120" w:after="120"/>
              <w:outlineLvl w:val="0"/>
              <w:rPr>
                <w:rFonts w:eastAsia="MS Mincho"/>
                <w:b/>
                <w:sz w:val="20"/>
              </w:rPr>
            </w:pPr>
            <w:r w:rsidRPr="00B2725D">
              <w:rPr>
                <w:rFonts w:eastAsia="MS Mincho"/>
                <w:b/>
                <w:sz w:val="20"/>
              </w:rPr>
              <w:t>Asian and Pacific States</w:t>
            </w:r>
          </w:p>
          <w:p w:rsidR="00EE479F" w:rsidRPr="00B2725D" w:rsidRDefault="00EE479F" w:rsidP="00EE479F">
            <w:pPr>
              <w:spacing w:before="120" w:after="120"/>
              <w:ind w:right="-85"/>
              <w:outlineLvl w:val="0"/>
              <w:rPr>
                <w:rFonts w:eastAsia="MS Mincho"/>
                <w:sz w:val="20"/>
              </w:rPr>
            </w:pPr>
            <w:r w:rsidRPr="00B2725D">
              <w:rPr>
                <w:rFonts w:eastAsia="MS Mincho"/>
                <w:sz w:val="20"/>
              </w:rPr>
              <w:t>(China)</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EE479F" w:rsidRPr="00B2725D" w:rsidRDefault="00EE479F" w:rsidP="00EE479F">
            <w:pPr>
              <w:spacing w:before="120" w:after="120"/>
              <w:outlineLvl w:val="0"/>
              <w:rPr>
                <w:rFonts w:eastAsia="MS Mincho"/>
                <w:b/>
                <w:sz w:val="20"/>
              </w:rPr>
            </w:pPr>
            <w:r w:rsidRPr="00B2725D">
              <w:rPr>
                <w:rFonts w:eastAsia="MS Mincho"/>
                <w:b/>
                <w:sz w:val="20"/>
              </w:rPr>
              <w:t>Latin American and Caribbean States</w:t>
            </w:r>
          </w:p>
          <w:p w:rsidR="00EE479F" w:rsidRPr="00B2725D" w:rsidRDefault="00EE479F" w:rsidP="00EE479F">
            <w:pPr>
              <w:spacing w:before="120" w:after="120"/>
              <w:outlineLvl w:val="0"/>
              <w:rPr>
                <w:rFonts w:eastAsia="MS Mincho"/>
                <w:sz w:val="20"/>
              </w:rPr>
            </w:pPr>
            <w:r w:rsidRPr="00B2725D">
              <w:rPr>
                <w:rFonts w:eastAsia="MS Mincho"/>
                <w:sz w:val="20"/>
              </w:rPr>
              <w:t>(Argentina)</w:t>
            </w:r>
          </w:p>
        </w:tc>
        <w:tc>
          <w:tcPr>
            <w:tcW w:w="1627" w:type="dxa"/>
            <w:tcBorders>
              <w:top w:val="single" w:sz="4" w:space="0" w:color="auto"/>
              <w:left w:val="single" w:sz="4" w:space="0" w:color="auto"/>
              <w:bottom w:val="single" w:sz="4" w:space="0" w:color="auto"/>
              <w:right w:val="single" w:sz="4" w:space="0" w:color="auto"/>
            </w:tcBorders>
          </w:tcPr>
          <w:p w:rsidR="00EE479F" w:rsidRPr="00B2725D" w:rsidRDefault="00EE479F" w:rsidP="00EE479F">
            <w:pPr>
              <w:spacing w:before="120" w:after="120"/>
              <w:outlineLvl w:val="0"/>
              <w:rPr>
                <w:rFonts w:eastAsia="MS Mincho"/>
                <w:b/>
                <w:sz w:val="20"/>
              </w:rPr>
            </w:pPr>
            <w:r w:rsidRPr="00B2725D">
              <w:rPr>
                <w:rFonts w:eastAsia="MS Mincho"/>
                <w:b/>
                <w:sz w:val="20"/>
              </w:rPr>
              <w:t>African States</w:t>
            </w:r>
          </w:p>
          <w:p w:rsidR="00EE479F" w:rsidRPr="00B2725D" w:rsidRDefault="00EE479F" w:rsidP="00EE479F">
            <w:pPr>
              <w:spacing w:before="120" w:after="120"/>
              <w:outlineLvl w:val="0"/>
              <w:rPr>
                <w:rFonts w:eastAsia="MS Mincho"/>
                <w:sz w:val="20"/>
              </w:rPr>
            </w:pPr>
            <w:r w:rsidRPr="00B2725D">
              <w:rPr>
                <w:rFonts w:eastAsia="MS Mincho"/>
                <w:sz w:val="20"/>
              </w:rPr>
              <w:t>(South Africa)</w:t>
            </w:r>
          </w:p>
        </w:tc>
        <w:tc>
          <w:tcPr>
            <w:tcW w:w="1627" w:type="dxa"/>
            <w:tcBorders>
              <w:top w:val="single" w:sz="4" w:space="0" w:color="auto"/>
              <w:left w:val="single" w:sz="4" w:space="0" w:color="auto"/>
              <w:bottom w:val="single" w:sz="4" w:space="0" w:color="auto"/>
              <w:right w:val="single" w:sz="4" w:space="0" w:color="auto"/>
            </w:tcBorders>
          </w:tcPr>
          <w:p w:rsidR="00EE479F" w:rsidRPr="00B2725D" w:rsidRDefault="00EE479F" w:rsidP="00EE479F">
            <w:pPr>
              <w:spacing w:before="120" w:after="120"/>
              <w:outlineLvl w:val="0"/>
              <w:rPr>
                <w:rFonts w:eastAsia="MS Mincho"/>
                <w:b/>
                <w:sz w:val="20"/>
              </w:rPr>
            </w:pPr>
            <w:r w:rsidRPr="00B2725D">
              <w:rPr>
                <w:rFonts w:eastAsia="MS Mincho"/>
                <w:b/>
                <w:sz w:val="20"/>
              </w:rPr>
              <w:t>Central and Eastern European States</w:t>
            </w:r>
          </w:p>
          <w:p w:rsidR="00EE479F" w:rsidRPr="00B2725D" w:rsidRDefault="00EE479F" w:rsidP="00EE479F">
            <w:pPr>
              <w:spacing w:before="120" w:after="120"/>
              <w:outlineLvl w:val="0"/>
              <w:rPr>
                <w:rFonts w:eastAsia="MS Mincho"/>
                <w:sz w:val="20"/>
              </w:rPr>
            </w:pPr>
            <w:r w:rsidRPr="00B2725D">
              <w:rPr>
                <w:rFonts w:eastAsia="MS Mincho"/>
                <w:sz w:val="20"/>
              </w:rPr>
              <w:t>(Poland)</w:t>
            </w:r>
          </w:p>
        </w:tc>
        <w:tc>
          <w:tcPr>
            <w:tcW w:w="1627" w:type="dxa"/>
            <w:tcBorders>
              <w:top w:val="single" w:sz="4" w:space="0" w:color="auto"/>
              <w:left w:val="single" w:sz="4" w:space="0" w:color="auto"/>
              <w:bottom w:val="single" w:sz="4" w:space="0" w:color="auto"/>
              <w:right w:val="single" w:sz="4" w:space="0" w:color="auto"/>
            </w:tcBorders>
          </w:tcPr>
          <w:p w:rsidR="00EE479F" w:rsidRPr="00B2725D" w:rsidRDefault="00EE479F" w:rsidP="00EE479F">
            <w:pPr>
              <w:spacing w:before="120" w:after="120"/>
              <w:outlineLvl w:val="0"/>
              <w:rPr>
                <w:rFonts w:eastAsia="MS Mincho"/>
                <w:b/>
                <w:sz w:val="20"/>
              </w:rPr>
            </w:pPr>
            <w:r w:rsidRPr="00B2725D">
              <w:rPr>
                <w:rFonts w:eastAsia="MS Mincho"/>
                <w:b/>
                <w:sz w:val="20"/>
              </w:rPr>
              <w:t>Asian and Pacific States</w:t>
            </w:r>
          </w:p>
          <w:p w:rsidR="00EE479F" w:rsidRPr="00B2725D" w:rsidRDefault="00EE479F" w:rsidP="00EE479F">
            <w:pPr>
              <w:spacing w:before="120" w:after="120"/>
              <w:outlineLvl w:val="0"/>
              <w:rPr>
                <w:rFonts w:eastAsia="MS Mincho"/>
                <w:sz w:val="20"/>
              </w:rPr>
            </w:pPr>
            <w:r w:rsidRPr="00B2725D">
              <w:rPr>
                <w:rFonts w:eastAsia="MS Mincho"/>
                <w:sz w:val="20"/>
              </w:rPr>
              <w:t>(Jordan)</w:t>
            </w:r>
          </w:p>
        </w:tc>
      </w:tr>
      <w:tr w:rsidR="00EE479F" w:rsidRPr="00EE479F">
        <w:trPr>
          <w:jc w:val="center"/>
        </w:trPr>
        <w:tc>
          <w:tcPr>
            <w:tcW w:w="1920" w:type="dxa"/>
            <w:tcBorders>
              <w:top w:val="single" w:sz="4" w:space="0" w:color="auto"/>
              <w:left w:val="single" w:sz="4" w:space="0" w:color="auto"/>
              <w:bottom w:val="single" w:sz="4" w:space="0" w:color="auto"/>
              <w:right w:val="single" w:sz="4" w:space="0" w:color="auto"/>
            </w:tcBorders>
          </w:tcPr>
          <w:p w:rsidR="00EE479F" w:rsidRPr="00B2725D" w:rsidRDefault="00EE479F" w:rsidP="00EE479F">
            <w:pPr>
              <w:spacing w:before="120" w:after="120"/>
              <w:outlineLvl w:val="0"/>
              <w:rPr>
                <w:b/>
                <w:sz w:val="20"/>
              </w:rPr>
            </w:pPr>
            <w:r w:rsidRPr="00B2725D">
              <w:rPr>
                <w:rFonts w:eastAsia="MS Mincho"/>
                <w:b/>
                <w:sz w:val="20"/>
              </w:rPr>
              <w:t>Rapporteur</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EE479F" w:rsidRPr="00B2725D" w:rsidRDefault="00EE479F" w:rsidP="00EE479F">
            <w:pPr>
              <w:spacing w:before="120" w:after="120"/>
              <w:outlineLvl w:val="0"/>
              <w:rPr>
                <w:rFonts w:eastAsia="MS Mincho"/>
                <w:b/>
                <w:sz w:val="20"/>
              </w:rPr>
            </w:pPr>
            <w:r w:rsidRPr="00B2725D">
              <w:rPr>
                <w:rFonts w:eastAsia="MS Mincho"/>
                <w:b/>
                <w:sz w:val="20"/>
              </w:rPr>
              <w:t>Asian and Pacific States</w:t>
            </w:r>
          </w:p>
          <w:p w:rsidR="00EE479F" w:rsidRPr="00B2725D" w:rsidRDefault="00EE479F" w:rsidP="00EE479F">
            <w:pPr>
              <w:spacing w:before="120" w:after="120"/>
              <w:outlineLvl w:val="0"/>
              <w:rPr>
                <w:rFonts w:eastAsia="MS Mincho"/>
                <w:sz w:val="20"/>
              </w:rPr>
            </w:pPr>
            <w:r w:rsidRPr="00B2725D">
              <w:rPr>
                <w:rFonts w:eastAsia="MS Mincho"/>
                <w:sz w:val="20"/>
              </w:rPr>
              <w:t>(Jordan)</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EE479F" w:rsidRPr="00B2725D" w:rsidRDefault="00EE479F" w:rsidP="00EE479F">
            <w:pPr>
              <w:spacing w:before="120" w:after="120"/>
              <w:outlineLvl w:val="0"/>
              <w:rPr>
                <w:rFonts w:eastAsia="MS Mincho"/>
                <w:b/>
                <w:sz w:val="20"/>
              </w:rPr>
            </w:pPr>
            <w:r w:rsidRPr="00B2725D">
              <w:rPr>
                <w:rFonts w:eastAsia="MS Mincho"/>
                <w:b/>
                <w:sz w:val="20"/>
              </w:rPr>
              <w:t>African States</w:t>
            </w:r>
          </w:p>
          <w:p w:rsidR="00EE479F" w:rsidRPr="00B2725D" w:rsidRDefault="00EE479F" w:rsidP="00EE479F">
            <w:pPr>
              <w:spacing w:before="120" w:after="120"/>
              <w:outlineLvl w:val="0"/>
              <w:rPr>
                <w:rFonts w:eastAsia="MS Mincho"/>
                <w:sz w:val="20"/>
              </w:rPr>
            </w:pPr>
            <w:r w:rsidRPr="00B2725D">
              <w:rPr>
                <w:rFonts w:eastAsia="MS Mincho"/>
                <w:sz w:val="20"/>
              </w:rPr>
              <w:t xml:space="preserve">(Ethiopia) </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EE479F" w:rsidRPr="00B2725D" w:rsidRDefault="00EE479F" w:rsidP="00EE479F">
            <w:pPr>
              <w:spacing w:before="120" w:after="120"/>
              <w:outlineLvl w:val="0"/>
              <w:rPr>
                <w:rFonts w:eastAsia="MS Mincho"/>
                <w:sz w:val="20"/>
              </w:rPr>
            </w:pPr>
            <w:r w:rsidRPr="00B2725D">
              <w:rPr>
                <w:rFonts w:eastAsia="MS Mincho"/>
                <w:b/>
                <w:sz w:val="20"/>
              </w:rPr>
              <w:t>Central and Eastern European States</w:t>
            </w:r>
          </w:p>
          <w:p w:rsidR="00EE479F" w:rsidRPr="00B2725D" w:rsidRDefault="00EE479F" w:rsidP="00EE479F">
            <w:pPr>
              <w:spacing w:before="120" w:after="120"/>
              <w:rPr>
                <w:sz w:val="20"/>
              </w:rPr>
            </w:pPr>
            <w:r w:rsidRPr="00B2725D">
              <w:rPr>
                <w:sz w:val="20"/>
              </w:rPr>
              <w:t>(Lithuania)</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EE479F" w:rsidRPr="00B2725D" w:rsidRDefault="00EE479F" w:rsidP="00EE479F">
            <w:pPr>
              <w:spacing w:before="120" w:after="120"/>
              <w:outlineLvl w:val="0"/>
              <w:rPr>
                <w:rFonts w:eastAsia="MS Mincho"/>
                <w:b/>
                <w:sz w:val="20"/>
              </w:rPr>
            </w:pPr>
            <w:r w:rsidRPr="00B2725D">
              <w:rPr>
                <w:rFonts w:eastAsia="MS Mincho"/>
                <w:b/>
                <w:sz w:val="20"/>
              </w:rPr>
              <w:t>African States</w:t>
            </w:r>
          </w:p>
          <w:p w:rsidR="00EE479F" w:rsidRPr="00B2725D" w:rsidRDefault="00EE479F" w:rsidP="00EE479F">
            <w:pPr>
              <w:spacing w:before="120" w:after="120"/>
              <w:outlineLvl w:val="0"/>
              <w:rPr>
                <w:rFonts w:eastAsia="MS Mincho"/>
                <w:sz w:val="20"/>
              </w:rPr>
            </w:pPr>
            <w:r w:rsidRPr="00B2725D">
              <w:rPr>
                <w:rFonts w:eastAsia="MS Mincho"/>
                <w:sz w:val="20"/>
              </w:rPr>
              <w:t>(Mali)</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EE479F" w:rsidRPr="00B2725D" w:rsidRDefault="00EE479F" w:rsidP="00EE479F">
            <w:pPr>
              <w:spacing w:before="120" w:after="120"/>
              <w:rPr>
                <w:rFonts w:eastAsia="MS Mincho"/>
                <w:sz w:val="20"/>
              </w:rPr>
            </w:pPr>
            <w:r w:rsidRPr="00B2725D">
              <w:rPr>
                <w:rFonts w:eastAsia="MS Mincho"/>
                <w:b/>
                <w:sz w:val="20"/>
              </w:rPr>
              <w:t>Western European and other States</w:t>
            </w:r>
          </w:p>
          <w:p w:rsidR="00EE479F" w:rsidRPr="00B2725D" w:rsidRDefault="00EE479F" w:rsidP="00EE479F">
            <w:pPr>
              <w:spacing w:before="120" w:after="120"/>
              <w:outlineLvl w:val="0"/>
              <w:rPr>
                <w:rFonts w:eastAsia="MS Mincho"/>
                <w:sz w:val="20"/>
              </w:rPr>
            </w:pPr>
            <w:r w:rsidRPr="00B2725D">
              <w:rPr>
                <w:rFonts w:eastAsia="MS Mincho"/>
                <w:sz w:val="20"/>
              </w:rPr>
              <w:t>(Finland)</w:t>
            </w:r>
          </w:p>
        </w:tc>
        <w:tc>
          <w:tcPr>
            <w:tcW w:w="1627" w:type="dxa"/>
            <w:tcBorders>
              <w:top w:val="single" w:sz="4" w:space="0" w:color="auto"/>
              <w:left w:val="single" w:sz="4" w:space="0" w:color="auto"/>
              <w:bottom w:val="single" w:sz="4" w:space="0" w:color="auto"/>
              <w:right w:val="single" w:sz="4" w:space="0" w:color="auto"/>
            </w:tcBorders>
          </w:tcPr>
          <w:p w:rsidR="00EE479F" w:rsidRPr="00B2725D" w:rsidRDefault="00EE479F" w:rsidP="00EE479F">
            <w:pPr>
              <w:spacing w:before="120" w:after="120"/>
              <w:outlineLvl w:val="0"/>
              <w:rPr>
                <w:rFonts w:eastAsia="MS Mincho"/>
                <w:b/>
                <w:sz w:val="20"/>
              </w:rPr>
            </w:pPr>
            <w:r w:rsidRPr="00B2725D">
              <w:rPr>
                <w:rFonts w:eastAsia="MS Mincho"/>
                <w:b/>
                <w:sz w:val="20"/>
              </w:rPr>
              <w:t>Latin American and Caribbean States</w:t>
            </w:r>
          </w:p>
          <w:p w:rsidR="00EE479F" w:rsidRPr="00B2725D" w:rsidRDefault="00EE479F" w:rsidP="00EE479F">
            <w:pPr>
              <w:spacing w:before="120" w:after="120"/>
              <w:outlineLvl w:val="0"/>
              <w:rPr>
                <w:rFonts w:eastAsia="MS Mincho"/>
                <w:sz w:val="20"/>
              </w:rPr>
            </w:pPr>
            <w:r w:rsidRPr="00B2725D">
              <w:rPr>
                <w:rFonts w:eastAsia="MS Mincho"/>
                <w:sz w:val="20"/>
              </w:rPr>
              <w:t>(Ecuador)</w:t>
            </w:r>
          </w:p>
        </w:tc>
        <w:tc>
          <w:tcPr>
            <w:tcW w:w="1627" w:type="dxa"/>
            <w:tcBorders>
              <w:top w:val="single" w:sz="4" w:space="0" w:color="auto"/>
              <w:left w:val="single" w:sz="4" w:space="0" w:color="auto"/>
              <w:bottom w:val="single" w:sz="4" w:space="0" w:color="auto"/>
              <w:right w:val="single" w:sz="4" w:space="0" w:color="auto"/>
            </w:tcBorders>
          </w:tcPr>
          <w:p w:rsidR="00EE479F" w:rsidRPr="00B2725D" w:rsidRDefault="00EE479F" w:rsidP="00EE479F">
            <w:pPr>
              <w:spacing w:before="120" w:after="120"/>
              <w:rPr>
                <w:rFonts w:eastAsia="MS Mincho"/>
                <w:sz w:val="20"/>
              </w:rPr>
            </w:pPr>
            <w:r w:rsidRPr="00B2725D">
              <w:rPr>
                <w:rFonts w:eastAsia="MS Mincho"/>
                <w:b/>
                <w:sz w:val="20"/>
              </w:rPr>
              <w:t>Western European and other States</w:t>
            </w:r>
          </w:p>
          <w:p w:rsidR="00EE479F" w:rsidRPr="00B2725D" w:rsidRDefault="00EE479F" w:rsidP="00EE479F">
            <w:pPr>
              <w:spacing w:before="120" w:after="120"/>
              <w:outlineLvl w:val="0"/>
              <w:rPr>
                <w:rFonts w:eastAsia="MS Mincho"/>
                <w:b/>
                <w:sz w:val="20"/>
              </w:rPr>
            </w:pPr>
            <w:r w:rsidRPr="00B2725D">
              <w:rPr>
                <w:rFonts w:eastAsia="MS Mincho"/>
                <w:sz w:val="20"/>
              </w:rPr>
              <w:t>(France)</w:t>
            </w:r>
          </w:p>
        </w:tc>
      </w:tr>
    </w:tbl>
    <w:p w:rsidR="00EE479F" w:rsidRPr="00EE479F" w:rsidRDefault="00EE479F" w:rsidP="004202B3">
      <w:pPr>
        <w:pStyle w:val="ZZAnxheader"/>
        <w:tabs>
          <w:tab w:val="left" w:pos="1247"/>
          <w:tab w:val="left" w:pos="1814"/>
          <w:tab w:val="left" w:pos="2381"/>
          <w:tab w:val="left" w:pos="2948"/>
          <w:tab w:val="left" w:pos="3515"/>
          <w:tab w:val="left" w:pos="4082"/>
        </w:tabs>
        <w:rPr>
          <w:bCs w:val="0"/>
          <w:sz w:val="24"/>
          <w:szCs w:val="24"/>
        </w:rPr>
      </w:pPr>
    </w:p>
    <w:p w:rsidR="00EE479F" w:rsidRDefault="00EE479F" w:rsidP="004202B3">
      <w:pPr>
        <w:pStyle w:val="ZZAnxheader"/>
        <w:tabs>
          <w:tab w:val="left" w:pos="1247"/>
          <w:tab w:val="left" w:pos="1814"/>
          <w:tab w:val="left" w:pos="2381"/>
          <w:tab w:val="left" w:pos="2948"/>
          <w:tab w:val="left" w:pos="3515"/>
          <w:tab w:val="left" w:pos="4082"/>
        </w:tabs>
        <w:rPr>
          <w:bCs w:val="0"/>
          <w:sz w:val="24"/>
          <w:szCs w:val="24"/>
          <w:lang w:val="en-US"/>
        </w:rPr>
      </w:pPr>
    </w:p>
    <w:p w:rsidR="00EA5BCD" w:rsidRDefault="00EE479F" w:rsidP="004202B3">
      <w:pPr>
        <w:pStyle w:val="ZZAnxheader"/>
        <w:tabs>
          <w:tab w:val="left" w:pos="1247"/>
          <w:tab w:val="left" w:pos="1814"/>
          <w:tab w:val="left" w:pos="2381"/>
          <w:tab w:val="left" w:pos="2948"/>
          <w:tab w:val="left" w:pos="3515"/>
          <w:tab w:val="left" w:pos="4082"/>
        </w:tabs>
        <w:rPr>
          <w:bCs w:val="0"/>
          <w:sz w:val="24"/>
          <w:szCs w:val="24"/>
          <w:lang w:val="en-US"/>
        </w:rPr>
      </w:pPr>
      <w:r>
        <w:rPr>
          <w:bCs w:val="0"/>
          <w:sz w:val="24"/>
          <w:szCs w:val="24"/>
          <w:lang w:val="en-US"/>
        </w:rPr>
        <w:br w:type="page"/>
      </w:r>
    </w:p>
    <w:p w:rsidR="00B2725D" w:rsidRDefault="00B2725D" w:rsidP="004202B3">
      <w:pPr>
        <w:pStyle w:val="ZZAnxheader"/>
        <w:tabs>
          <w:tab w:val="left" w:pos="1247"/>
          <w:tab w:val="left" w:pos="1814"/>
          <w:tab w:val="left" w:pos="2381"/>
          <w:tab w:val="left" w:pos="2948"/>
          <w:tab w:val="left" w:pos="3515"/>
          <w:tab w:val="left" w:pos="4082"/>
        </w:tabs>
        <w:rPr>
          <w:sz w:val="24"/>
          <w:szCs w:val="24"/>
        </w:rPr>
      </w:pPr>
    </w:p>
    <w:p w:rsidR="004202B3" w:rsidRPr="00B2725D" w:rsidRDefault="00EA5BCD" w:rsidP="004202B3">
      <w:pPr>
        <w:pStyle w:val="ZZAnxheader"/>
        <w:tabs>
          <w:tab w:val="left" w:pos="1247"/>
          <w:tab w:val="left" w:pos="1814"/>
          <w:tab w:val="left" w:pos="2381"/>
          <w:tab w:val="left" w:pos="2948"/>
          <w:tab w:val="left" w:pos="3515"/>
          <w:tab w:val="left" w:pos="4082"/>
        </w:tabs>
        <w:rPr>
          <w:bCs w:val="0"/>
          <w:sz w:val="24"/>
          <w:szCs w:val="24"/>
          <w:lang w:val="en-US"/>
        </w:rPr>
      </w:pPr>
      <w:r w:rsidRPr="00B2725D">
        <w:rPr>
          <w:sz w:val="24"/>
          <w:szCs w:val="24"/>
        </w:rPr>
        <w:t xml:space="preserve">Table 3: </w:t>
      </w:r>
      <w:r w:rsidR="00780F25" w:rsidRPr="00B2725D">
        <w:rPr>
          <w:bCs w:val="0"/>
          <w:sz w:val="24"/>
          <w:szCs w:val="24"/>
          <w:lang w:val="en-US"/>
        </w:rPr>
        <w:t xml:space="preserve">Offices of the President and </w:t>
      </w:r>
      <w:proofErr w:type="spellStart"/>
      <w:r w:rsidR="00780F25" w:rsidRPr="00B2725D">
        <w:rPr>
          <w:bCs w:val="0"/>
          <w:sz w:val="24"/>
          <w:szCs w:val="24"/>
          <w:lang w:val="en-US"/>
        </w:rPr>
        <w:t>Rapporteur</w:t>
      </w:r>
      <w:proofErr w:type="spellEnd"/>
      <w:r w:rsidR="00780F25" w:rsidRPr="00B2725D">
        <w:rPr>
          <w:bCs w:val="0"/>
          <w:sz w:val="24"/>
          <w:szCs w:val="24"/>
          <w:lang w:val="en-US"/>
        </w:rPr>
        <w:t xml:space="preserve"> of the meetings of the Conference of the Parties to the Stockholm Convention since its first meeting</w:t>
      </w:r>
    </w:p>
    <w:p w:rsidR="004202B3" w:rsidRPr="007A237C" w:rsidRDefault="004202B3" w:rsidP="004202B3">
      <w:pPr>
        <w:pStyle w:val="ZZAnxheader"/>
        <w:tabs>
          <w:tab w:val="left" w:pos="1247"/>
          <w:tab w:val="left" w:pos="1814"/>
          <w:tab w:val="left" w:pos="2381"/>
          <w:tab w:val="left" w:pos="2948"/>
          <w:tab w:val="left" w:pos="3515"/>
          <w:tab w:val="left" w:pos="4082"/>
        </w:tabs>
        <w:rPr>
          <w:lang w:val="en-US"/>
        </w:rPr>
      </w:pPr>
    </w:p>
    <w:tbl>
      <w:tblPr>
        <w:tblW w:w="133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660"/>
        <w:gridCol w:w="1660"/>
        <w:gridCol w:w="1661"/>
        <w:gridCol w:w="1660"/>
        <w:gridCol w:w="1661"/>
        <w:gridCol w:w="1660"/>
        <w:gridCol w:w="1661"/>
      </w:tblGrid>
      <w:tr w:rsidR="00E77626" w:rsidRPr="005164DD">
        <w:trPr>
          <w:trHeight w:val="360"/>
        </w:trPr>
        <w:tc>
          <w:tcPr>
            <w:tcW w:w="1701" w:type="dxa"/>
            <w:shd w:val="clear" w:color="auto" w:fill="C0C0C0"/>
          </w:tcPr>
          <w:p w:rsidR="004202B3" w:rsidRPr="004202B3" w:rsidRDefault="004202B3" w:rsidP="004F3C98">
            <w:pPr>
              <w:spacing w:before="120" w:after="120"/>
              <w:outlineLvl w:val="0"/>
              <w:rPr>
                <w:b/>
                <w:sz w:val="20"/>
              </w:rPr>
            </w:pPr>
          </w:p>
        </w:tc>
        <w:tc>
          <w:tcPr>
            <w:tcW w:w="1660" w:type="dxa"/>
            <w:shd w:val="clear" w:color="auto" w:fill="C0C0C0"/>
          </w:tcPr>
          <w:p w:rsidR="004202B3" w:rsidRPr="004202B3" w:rsidRDefault="004202B3" w:rsidP="004F3C98">
            <w:pPr>
              <w:spacing w:before="120" w:after="120"/>
              <w:jc w:val="center"/>
              <w:outlineLvl w:val="0"/>
              <w:rPr>
                <w:rFonts w:eastAsia="MS Mincho"/>
                <w:bCs/>
                <w:i/>
                <w:iCs/>
                <w:sz w:val="20"/>
              </w:rPr>
            </w:pPr>
            <w:r w:rsidRPr="004202B3">
              <w:rPr>
                <w:rFonts w:eastAsia="MS Mincho"/>
                <w:bCs/>
                <w:i/>
                <w:iCs/>
                <w:sz w:val="20"/>
              </w:rPr>
              <w:t>First meeting</w:t>
            </w:r>
          </w:p>
        </w:tc>
        <w:tc>
          <w:tcPr>
            <w:tcW w:w="1660" w:type="dxa"/>
            <w:tcBorders>
              <w:bottom w:val="single" w:sz="4" w:space="0" w:color="auto"/>
            </w:tcBorders>
            <w:shd w:val="clear" w:color="auto" w:fill="C0C0C0"/>
          </w:tcPr>
          <w:p w:rsidR="004202B3" w:rsidRPr="004202B3" w:rsidRDefault="004202B3" w:rsidP="004F3C98">
            <w:pPr>
              <w:spacing w:before="120" w:after="120"/>
              <w:jc w:val="center"/>
              <w:outlineLvl w:val="0"/>
              <w:rPr>
                <w:rFonts w:eastAsia="MS Mincho"/>
                <w:bCs/>
                <w:i/>
                <w:iCs/>
                <w:sz w:val="20"/>
              </w:rPr>
            </w:pPr>
            <w:r w:rsidRPr="004202B3">
              <w:rPr>
                <w:rFonts w:eastAsia="MS Mincho"/>
                <w:bCs/>
                <w:i/>
                <w:iCs/>
                <w:sz w:val="20"/>
              </w:rPr>
              <w:t>Second meeting</w:t>
            </w:r>
          </w:p>
        </w:tc>
        <w:tc>
          <w:tcPr>
            <w:tcW w:w="1661" w:type="dxa"/>
            <w:tcBorders>
              <w:bottom w:val="single" w:sz="4" w:space="0" w:color="auto"/>
            </w:tcBorders>
            <w:shd w:val="clear" w:color="auto" w:fill="C0C0C0"/>
          </w:tcPr>
          <w:p w:rsidR="004202B3" w:rsidRPr="004202B3" w:rsidRDefault="004202B3" w:rsidP="004F3C98">
            <w:pPr>
              <w:spacing w:before="120" w:after="120"/>
              <w:jc w:val="center"/>
              <w:outlineLvl w:val="0"/>
              <w:rPr>
                <w:rFonts w:eastAsia="MS Mincho"/>
                <w:bCs/>
                <w:i/>
                <w:iCs/>
                <w:sz w:val="20"/>
              </w:rPr>
            </w:pPr>
            <w:r w:rsidRPr="004202B3">
              <w:rPr>
                <w:rFonts w:eastAsia="MS Mincho"/>
                <w:bCs/>
                <w:i/>
                <w:iCs/>
                <w:sz w:val="20"/>
              </w:rPr>
              <w:t>Third meeting</w:t>
            </w:r>
          </w:p>
        </w:tc>
        <w:tc>
          <w:tcPr>
            <w:tcW w:w="1660" w:type="dxa"/>
            <w:tcBorders>
              <w:bottom w:val="single" w:sz="4" w:space="0" w:color="auto"/>
            </w:tcBorders>
            <w:shd w:val="clear" w:color="auto" w:fill="C0C0C0"/>
          </w:tcPr>
          <w:p w:rsidR="004202B3" w:rsidRPr="004202B3" w:rsidRDefault="004202B3" w:rsidP="004F3C98">
            <w:pPr>
              <w:spacing w:before="120" w:after="120"/>
              <w:jc w:val="center"/>
              <w:outlineLvl w:val="0"/>
              <w:rPr>
                <w:rFonts w:eastAsia="MS Mincho"/>
                <w:bCs/>
                <w:i/>
                <w:iCs/>
                <w:sz w:val="20"/>
              </w:rPr>
            </w:pPr>
            <w:r w:rsidRPr="004202B3">
              <w:rPr>
                <w:rFonts w:eastAsia="MS Mincho"/>
                <w:bCs/>
                <w:i/>
                <w:iCs/>
                <w:sz w:val="20"/>
              </w:rPr>
              <w:t>Fourth meeting</w:t>
            </w:r>
          </w:p>
        </w:tc>
        <w:tc>
          <w:tcPr>
            <w:tcW w:w="1661" w:type="dxa"/>
            <w:shd w:val="clear" w:color="auto" w:fill="C0C0C0"/>
          </w:tcPr>
          <w:p w:rsidR="004202B3" w:rsidRPr="004202B3" w:rsidRDefault="004202B3" w:rsidP="004F3C98">
            <w:pPr>
              <w:spacing w:before="120" w:after="120"/>
              <w:jc w:val="center"/>
              <w:outlineLvl w:val="0"/>
              <w:rPr>
                <w:rFonts w:eastAsia="MS Mincho"/>
                <w:bCs/>
                <w:i/>
                <w:iCs/>
                <w:sz w:val="20"/>
              </w:rPr>
            </w:pPr>
            <w:r w:rsidRPr="004202B3">
              <w:rPr>
                <w:rFonts w:eastAsia="MS Mincho"/>
                <w:bCs/>
                <w:i/>
                <w:iCs/>
                <w:sz w:val="20"/>
              </w:rPr>
              <w:t>Fifth meeting</w:t>
            </w:r>
          </w:p>
        </w:tc>
        <w:tc>
          <w:tcPr>
            <w:tcW w:w="1660" w:type="dxa"/>
            <w:shd w:val="clear" w:color="auto" w:fill="C0C0C0"/>
          </w:tcPr>
          <w:p w:rsidR="004202B3" w:rsidRPr="004202B3" w:rsidRDefault="004202B3" w:rsidP="004F3C98">
            <w:pPr>
              <w:spacing w:before="120" w:after="120"/>
              <w:jc w:val="center"/>
              <w:outlineLvl w:val="0"/>
              <w:rPr>
                <w:rFonts w:eastAsia="MS Mincho"/>
                <w:bCs/>
                <w:i/>
                <w:iCs/>
                <w:sz w:val="20"/>
              </w:rPr>
            </w:pPr>
            <w:r w:rsidRPr="004202B3">
              <w:rPr>
                <w:rFonts w:eastAsia="MS Mincho"/>
                <w:bCs/>
                <w:i/>
                <w:iCs/>
                <w:sz w:val="20"/>
              </w:rPr>
              <w:t>Sixth meeting</w:t>
            </w:r>
          </w:p>
        </w:tc>
        <w:tc>
          <w:tcPr>
            <w:tcW w:w="1661" w:type="dxa"/>
            <w:shd w:val="clear" w:color="auto" w:fill="C0C0C0"/>
          </w:tcPr>
          <w:p w:rsidR="004202B3" w:rsidRPr="004202B3" w:rsidRDefault="004202B3" w:rsidP="004F3C98">
            <w:pPr>
              <w:spacing w:before="120" w:after="120"/>
              <w:jc w:val="center"/>
              <w:outlineLvl w:val="0"/>
              <w:rPr>
                <w:rFonts w:eastAsia="MS Mincho"/>
                <w:bCs/>
                <w:i/>
                <w:iCs/>
                <w:sz w:val="20"/>
              </w:rPr>
            </w:pPr>
            <w:r w:rsidRPr="004202B3">
              <w:rPr>
                <w:rFonts w:eastAsia="MS Mincho"/>
                <w:bCs/>
                <w:i/>
                <w:iCs/>
                <w:sz w:val="20"/>
              </w:rPr>
              <w:t>Seventh meeting</w:t>
            </w:r>
          </w:p>
        </w:tc>
      </w:tr>
      <w:tr w:rsidR="00E77626" w:rsidRPr="005164DD">
        <w:tc>
          <w:tcPr>
            <w:tcW w:w="1701" w:type="dxa"/>
            <w:vAlign w:val="center"/>
          </w:tcPr>
          <w:p w:rsidR="004202B3" w:rsidRPr="00B2725D" w:rsidRDefault="004202B3" w:rsidP="00A976BF">
            <w:pPr>
              <w:spacing w:before="120" w:after="120"/>
              <w:outlineLvl w:val="0"/>
              <w:rPr>
                <w:b/>
                <w:sz w:val="20"/>
              </w:rPr>
            </w:pPr>
            <w:r w:rsidRPr="00B2725D">
              <w:rPr>
                <w:b/>
                <w:sz w:val="20"/>
              </w:rPr>
              <w:t xml:space="preserve">President </w:t>
            </w:r>
          </w:p>
        </w:tc>
        <w:tc>
          <w:tcPr>
            <w:tcW w:w="1660" w:type="dxa"/>
            <w:shd w:val="clear" w:color="auto" w:fill="FFFFFF"/>
          </w:tcPr>
          <w:p w:rsidR="004202B3" w:rsidRPr="00B2725D" w:rsidRDefault="004202B3" w:rsidP="004F3C98">
            <w:pPr>
              <w:spacing w:before="120" w:after="120"/>
              <w:outlineLvl w:val="0"/>
              <w:rPr>
                <w:rFonts w:eastAsia="MS Mincho"/>
                <w:b/>
                <w:sz w:val="20"/>
              </w:rPr>
            </w:pPr>
            <w:r w:rsidRPr="00B2725D">
              <w:rPr>
                <w:rFonts w:eastAsia="MS Mincho"/>
                <w:b/>
                <w:sz w:val="20"/>
              </w:rPr>
              <w:t>Latin American and Caribbean States</w:t>
            </w:r>
          </w:p>
          <w:p w:rsidR="004202B3" w:rsidRPr="00B2725D" w:rsidRDefault="004202B3" w:rsidP="004F3C98">
            <w:pPr>
              <w:spacing w:before="120" w:after="120"/>
              <w:rPr>
                <w:rFonts w:eastAsia="MS Mincho"/>
                <w:sz w:val="20"/>
              </w:rPr>
            </w:pPr>
            <w:r w:rsidRPr="00B2725D">
              <w:rPr>
                <w:rFonts w:eastAsia="MS Mincho"/>
                <w:sz w:val="20"/>
              </w:rPr>
              <w:t>(Uruguay)</w:t>
            </w:r>
          </w:p>
        </w:tc>
        <w:tc>
          <w:tcPr>
            <w:tcW w:w="1660" w:type="dxa"/>
            <w:shd w:val="clear" w:color="auto" w:fill="FFFFFF"/>
          </w:tcPr>
          <w:p w:rsidR="004202B3" w:rsidRPr="00B2725D" w:rsidRDefault="004202B3" w:rsidP="004F3C98">
            <w:pPr>
              <w:spacing w:before="120" w:after="120"/>
              <w:rPr>
                <w:rFonts w:eastAsia="MS Mincho"/>
                <w:sz w:val="20"/>
              </w:rPr>
            </w:pPr>
            <w:r w:rsidRPr="00B2725D">
              <w:rPr>
                <w:rFonts w:eastAsia="MS Mincho"/>
                <w:b/>
                <w:sz w:val="20"/>
              </w:rPr>
              <w:t>Western European and other States</w:t>
            </w:r>
          </w:p>
          <w:p w:rsidR="004202B3" w:rsidRPr="00B2725D" w:rsidRDefault="004202B3" w:rsidP="004F3C98">
            <w:pPr>
              <w:spacing w:before="120" w:after="120"/>
              <w:rPr>
                <w:sz w:val="20"/>
              </w:rPr>
            </w:pPr>
            <w:r w:rsidRPr="00B2725D">
              <w:rPr>
                <w:rFonts w:eastAsia="MS Mincho"/>
                <w:sz w:val="20"/>
              </w:rPr>
              <w:t>(New Zealand)</w:t>
            </w:r>
          </w:p>
        </w:tc>
        <w:tc>
          <w:tcPr>
            <w:tcW w:w="1661" w:type="dxa"/>
            <w:shd w:val="clear" w:color="auto" w:fill="FFFFFF"/>
          </w:tcPr>
          <w:p w:rsidR="004202B3" w:rsidRPr="00B2725D" w:rsidRDefault="004202B3" w:rsidP="004F3C98">
            <w:pPr>
              <w:spacing w:before="120" w:after="120"/>
              <w:ind w:right="-85"/>
              <w:outlineLvl w:val="0"/>
              <w:rPr>
                <w:rFonts w:eastAsia="MS Mincho"/>
                <w:b/>
                <w:sz w:val="20"/>
              </w:rPr>
            </w:pPr>
            <w:r w:rsidRPr="00B2725D">
              <w:rPr>
                <w:rFonts w:eastAsia="MS Mincho"/>
                <w:b/>
                <w:sz w:val="20"/>
              </w:rPr>
              <w:t>African States</w:t>
            </w:r>
          </w:p>
          <w:p w:rsidR="004202B3" w:rsidRPr="00B2725D" w:rsidRDefault="004202B3" w:rsidP="004F3C98">
            <w:pPr>
              <w:spacing w:before="120" w:after="120"/>
              <w:ind w:right="-85"/>
              <w:outlineLvl w:val="0"/>
              <w:rPr>
                <w:rFonts w:eastAsia="MS Mincho"/>
                <w:sz w:val="20"/>
              </w:rPr>
            </w:pPr>
            <w:r w:rsidRPr="00B2725D">
              <w:rPr>
                <w:rFonts w:eastAsia="MS Mincho"/>
                <w:sz w:val="20"/>
              </w:rPr>
              <w:t>(Senegal)</w:t>
            </w:r>
          </w:p>
        </w:tc>
        <w:tc>
          <w:tcPr>
            <w:tcW w:w="1660" w:type="dxa"/>
            <w:tcBorders>
              <w:bottom w:val="single" w:sz="4" w:space="0" w:color="auto"/>
            </w:tcBorders>
            <w:shd w:val="clear" w:color="auto" w:fill="FFFFFF"/>
          </w:tcPr>
          <w:p w:rsidR="004202B3" w:rsidRPr="00B2725D" w:rsidRDefault="004202B3" w:rsidP="004F3C98">
            <w:pPr>
              <w:spacing w:before="120" w:after="120"/>
              <w:outlineLvl w:val="0"/>
              <w:rPr>
                <w:rFonts w:eastAsia="MS Mincho"/>
                <w:b/>
                <w:sz w:val="20"/>
              </w:rPr>
            </w:pPr>
            <w:r w:rsidRPr="00B2725D">
              <w:rPr>
                <w:rFonts w:eastAsia="MS Mincho"/>
                <w:b/>
                <w:sz w:val="20"/>
              </w:rPr>
              <w:t>Asian and Pacific States</w:t>
            </w:r>
          </w:p>
          <w:p w:rsidR="004202B3" w:rsidRPr="00B2725D" w:rsidRDefault="004202B3" w:rsidP="004F3C98">
            <w:pPr>
              <w:spacing w:before="120" w:after="120"/>
              <w:outlineLvl w:val="0"/>
              <w:rPr>
                <w:rFonts w:eastAsia="MS Mincho"/>
                <w:sz w:val="20"/>
              </w:rPr>
            </w:pPr>
            <w:r w:rsidRPr="00B2725D">
              <w:rPr>
                <w:rFonts w:eastAsia="MS Mincho"/>
                <w:sz w:val="20"/>
              </w:rPr>
              <w:t>(Islamic Republic of Iran)</w:t>
            </w:r>
          </w:p>
        </w:tc>
        <w:tc>
          <w:tcPr>
            <w:tcW w:w="1661" w:type="dxa"/>
            <w:tcBorders>
              <w:bottom w:val="single" w:sz="4" w:space="0" w:color="auto"/>
            </w:tcBorders>
          </w:tcPr>
          <w:p w:rsidR="004202B3" w:rsidRPr="00B2725D" w:rsidRDefault="004202B3" w:rsidP="004F3C98">
            <w:pPr>
              <w:spacing w:before="120" w:after="120"/>
              <w:outlineLvl w:val="0"/>
              <w:rPr>
                <w:rFonts w:eastAsia="MS Mincho"/>
                <w:b/>
                <w:sz w:val="20"/>
              </w:rPr>
            </w:pPr>
            <w:r w:rsidRPr="00B2725D">
              <w:rPr>
                <w:rFonts w:eastAsia="MS Mincho"/>
                <w:b/>
                <w:sz w:val="20"/>
              </w:rPr>
              <w:t>Central and Eastern European States</w:t>
            </w:r>
          </w:p>
          <w:p w:rsidR="004202B3" w:rsidRPr="00B2725D" w:rsidRDefault="004202B3" w:rsidP="004F3C98">
            <w:pPr>
              <w:spacing w:before="120" w:after="120"/>
              <w:outlineLvl w:val="0"/>
              <w:rPr>
                <w:rFonts w:eastAsia="MS Mincho"/>
                <w:sz w:val="20"/>
              </w:rPr>
            </w:pPr>
            <w:r w:rsidRPr="00B2725D">
              <w:rPr>
                <w:rFonts w:eastAsia="MS Mincho"/>
                <w:sz w:val="20"/>
              </w:rPr>
              <w:t>(Czech Republic)</w:t>
            </w:r>
          </w:p>
        </w:tc>
        <w:tc>
          <w:tcPr>
            <w:tcW w:w="1660" w:type="dxa"/>
          </w:tcPr>
          <w:p w:rsidR="004202B3" w:rsidRPr="00B2725D" w:rsidRDefault="004202B3" w:rsidP="004F3C98">
            <w:pPr>
              <w:spacing w:before="120" w:after="120"/>
              <w:outlineLvl w:val="0"/>
              <w:rPr>
                <w:rFonts w:eastAsia="MS Mincho"/>
                <w:b/>
                <w:sz w:val="20"/>
              </w:rPr>
            </w:pPr>
            <w:r w:rsidRPr="00B2725D">
              <w:rPr>
                <w:rFonts w:eastAsia="MS Mincho"/>
                <w:b/>
                <w:sz w:val="20"/>
              </w:rPr>
              <w:t>Latin American and Caribbean States</w:t>
            </w:r>
          </w:p>
          <w:p w:rsidR="004202B3" w:rsidRPr="00B2725D" w:rsidRDefault="004202B3" w:rsidP="004F3C98">
            <w:pPr>
              <w:spacing w:before="120" w:after="120"/>
              <w:outlineLvl w:val="0"/>
              <w:rPr>
                <w:rFonts w:eastAsia="MS Mincho"/>
                <w:sz w:val="20"/>
              </w:rPr>
            </w:pPr>
            <w:r w:rsidRPr="00B2725D">
              <w:rPr>
                <w:rFonts w:eastAsia="MS Mincho"/>
                <w:sz w:val="20"/>
              </w:rPr>
              <w:t>(Chile)</w:t>
            </w:r>
          </w:p>
        </w:tc>
        <w:tc>
          <w:tcPr>
            <w:tcW w:w="1661" w:type="dxa"/>
          </w:tcPr>
          <w:p w:rsidR="004202B3" w:rsidRPr="00B2725D" w:rsidRDefault="004202B3" w:rsidP="004202B3">
            <w:pPr>
              <w:spacing w:before="120" w:after="120"/>
              <w:rPr>
                <w:rFonts w:eastAsia="MS Mincho"/>
                <w:sz w:val="20"/>
              </w:rPr>
            </w:pPr>
            <w:r w:rsidRPr="00B2725D">
              <w:rPr>
                <w:rFonts w:eastAsia="MS Mincho"/>
                <w:b/>
                <w:sz w:val="20"/>
              </w:rPr>
              <w:t>Western European and other States</w:t>
            </w:r>
          </w:p>
          <w:p w:rsidR="004202B3" w:rsidRPr="00B2725D" w:rsidRDefault="004202B3" w:rsidP="004202B3">
            <w:pPr>
              <w:spacing w:before="120" w:after="120"/>
              <w:outlineLvl w:val="0"/>
              <w:rPr>
                <w:rFonts w:eastAsia="MS Mincho"/>
                <w:b/>
                <w:sz w:val="20"/>
              </w:rPr>
            </w:pPr>
            <w:r w:rsidRPr="00B2725D">
              <w:rPr>
                <w:sz w:val="20"/>
              </w:rPr>
              <w:t>(Sweden)</w:t>
            </w:r>
          </w:p>
        </w:tc>
      </w:tr>
      <w:tr w:rsidR="00E77626" w:rsidRPr="005164DD">
        <w:tc>
          <w:tcPr>
            <w:tcW w:w="1701" w:type="dxa"/>
            <w:vAlign w:val="center"/>
          </w:tcPr>
          <w:p w:rsidR="004202B3" w:rsidRPr="00B2725D" w:rsidRDefault="004202B3" w:rsidP="00A976BF">
            <w:pPr>
              <w:spacing w:before="120" w:after="120"/>
              <w:outlineLvl w:val="0"/>
              <w:rPr>
                <w:b/>
                <w:sz w:val="20"/>
              </w:rPr>
            </w:pPr>
            <w:r w:rsidRPr="00B2725D">
              <w:rPr>
                <w:rFonts w:eastAsia="MS Mincho"/>
                <w:b/>
                <w:sz w:val="20"/>
              </w:rPr>
              <w:t>Rapporteur</w:t>
            </w:r>
          </w:p>
        </w:tc>
        <w:tc>
          <w:tcPr>
            <w:tcW w:w="1660" w:type="dxa"/>
            <w:shd w:val="clear" w:color="auto" w:fill="FFFFFF"/>
          </w:tcPr>
          <w:p w:rsidR="004202B3" w:rsidRPr="00B2725D" w:rsidRDefault="004202B3" w:rsidP="004F3C98">
            <w:pPr>
              <w:spacing w:before="120" w:after="120"/>
              <w:outlineLvl w:val="0"/>
              <w:rPr>
                <w:rFonts w:eastAsia="MS Mincho"/>
                <w:b/>
                <w:sz w:val="20"/>
              </w:rPr>
            </w:pPr>
            <w:r w:rsidRPr="00B2725D">
              <w:rPr>
                <w:rFonts w:eastAsia="MS Mincho"/>
                <w:b/>
                <w:sz w:val="20"/>
              </w:rPr>
              <w:t>Latin American and Caribbean States</w:t>
            </w:r>
          </w:p>
          <w:p w:rsidR="004202B3" w:rsidRPr="00B2725D" w:rsidRDefault="004202B3" w:rsidP="004F3C98">
            <w:pPr>
              <w:spacing w:before="120" w:after="120"/>
              <w:outlineLvl w:val="0"/>
              <w:rPr>
                <w:rFonts w:eastAsia="MS Mincho"/>
                <w:sz w:val="20"/>
              </w:rPr>
            </w:pPr>
            <w:r w:rsidRPr="00B2725D">
              <w:rPr>
                <w:rFonts w:eastAsia="MS Mincho"/>
                <w:sz w:val="20"/>
              </w:rPr>
              <w:t>(Barbados)</w:t>
            </w:r>
          </w:p>
        </w:tc>
        <w:tc>
          <w:tcPr>
            <w:tcW w:w="1660" w:type="dxa"/>
            <w:tcBorders>
              <w:bottom w:val="single" w:sz="4" w:space="0" w:color="auto"/>
            </w:tcBorders>
            <w:shd w:val="clear" w:color="auto" w:fill="FFFFFF"/>
          </w:tcPr>
          <w:p w:rsidR="004202B3" w:rsidRPr="00B2725D" w:rsidRDefault="004202B3" w:rsidP="004F3C98">
            <w:pPr>
              <w:spacing w:before="120" w:after="120"/>
              <w:outlineLvl w:val="0"/>
              <w:rPr>
                <w:rFonts w:eastAsia="MS Mincho"/>
                <w:b/>
                <w:sz w:val="20"/>
              </w:rPr>
            </w:pPr>
            <w:r w:rsidRPr="00B2725D">
              <w:rPr>
                <w:rFonts w:eastAsia="MS Mincho"/>
                <w:b/>
                <w:sz w:val="20"/>
              </w:rPr>
              <w:t>Latin American and Caribbean States</w:t>
            </w:r>
          </w:p>
          <w:p w:rsidR="004202B3" w:rsidRPr="00B2725D" w:rsidRDefault="004202B3" w:rsidP="004F3C98">
            <w:pPr>
              <w:spacing w:before="120" w:after="120"/>
              <w:outlineLvl w:val="0"/>
              <w:rPr>
                <w:rFonts w:eastAsia="MS Mincho"/>
                <w:sz w:val="20"/>
              </w:rPr>
            </w:pPr>
            <w:r w:rsidRPr="00B2725D">
              <w:rPr>
                <w:rFonts w:eastAsia="MS Mincho"/>
                <w:sz w:val="20"/>
              </w:rPr>
              <w:t>(Barbados)</w:t>
            </w:r>
          </w:p>
        </w:tc>
        <w:tc>
          <w:tcPr>
            <w:tcW w:w="1661" w:type="dxa"/>
            <w:shd w:val="clear" w:color="auto" w:fill="FFFFFF"/>
          </w:tcPr>
          <w:p w:rsidR="004202B3" w:rsidRPr="00B2725D" w:rsidRDefault="004202B3" w:rsidP="004F3C98">
            <w:pPr>
              <w:spacing w:before="120" w:after="120"/>
              <w:rPr>
                <w:rFonts w:eastAsia="MS Mincho"/>
                <w:sz w:val="20"/>
              </w:rPr>
            </w:pPr>
            <w:r w:rsidRPr="00B2725D">
              <w:rPr>
                <w:rFonts w:eastAsia="MS Mincho"/>
                <w:b/>
                <w:sz w:val="20"/>
              </w:rPr>
              <w:t>Western European and other States</w:t>
            </w:r>
          </w:p>
          <w:p w:rsidR="004202B3" w:rsidRPr="00B2725D" w:rsidRDefault="004202B3" w:rsidP="004F3C98">
            <w:pPr>
              <w:spacing w:before="120" w:after="120"/>
              <w:rPr>
                <w:sz w:val="20"/>
              </w:rPr>
            </w:pPr>
            <w:r w:rsidRPr="00B2725D">
              <w:rPr>
                <w:sz w:val="20"/>
              </w:rPr>
              <w:t>(The Netherlands)</w:t>
            </w:r>
          </w:p>
        </w:tc>
        <w:tc>
          <w:tcPr>
            <w:tcW w:w="1660" w:type="dxa"/>
            <w:shd w:val="clear" w:color="auto" w:fill="FFFFFF"/>
          </w:tcPr>
          <w:p w:rsidR="004202B3" w:rsidRPr="00B2725D" w:rsidRDefault="004202B3" w:rsidP="004F3C98">
            <w:pPr>
              <w:spacing w:before="120" w:after="120"/>
              <w:outlineLvl w:val="0"/>
              <w:rPr>
                <w:rFonts w:eastAsia="MS Mincho"/>
                <w:b/>
                <w:sz w:val="20"/>
              </w:rPr>
            </w:pPr>
            <w:r w:rsidRPr="00B2725D">
              <w:rPr>
                <w:rFonts w:eastAsia="MS Mincho"/>
                <w:b/>
                <w:sz w:val="20"/>
              </w:rPr>
              <w:t>African States</w:t>
            </w:r>
          </w:p>
          <w:p w:rsidR="004202B3" w:rsidRPr="00B2725D" w:rsidRDefault="004202B3" w:rsidP="004F3C98">
            <w:pPr>
              <w:spacing w:before="120" w:after="120"/>
              <w:outlineLvl w:val="0"/>
              <w:rPr>
                <w:rFonts w:eastAsia="MS Mincho"/>
                <w:sz w:val="20"/>
              </w:rPr>
            </w:pPr>
            <w:r w:rsidRPr="00B2725D">
              <w:rPr>
                <w:rFonts w:eastAsia="MS Mincho"/>
                <w:sz w:val="20"/>
              </w:rPr>
              <w:t>(Zambia)</w:t>
            </w:r>
          </w:p>
        </w:tc>
        <w:tc>
          <w:tcPr>
            <w:tcW w:w="1661" w:type="dxa"/>
            <w:tcBorders>
              <w:bottom w:val="single" w:sz="4" w:space="0" w:color="auto"/>
            </w:tcBorders>
            <w:shd w:val="clear" w:color="auto" w:fill="FFFFFF"/>
          </w:tcPr>
          <w:p w:rsidR="00267EC9" w:rsidRPr="00B2725D" w:rsidRDefault="004202B3" w:rsidP="00267EC9">
            <w:pPr>
              <w:spacing w:before="120" w:after="120"/>
              <w:outlineLvl w:val="0"/>
              <w:rPr>
                <w:rFonts w:eastAsia="MS Mincho"/>
                <w:b/>
                <w:sz w:val="20"/>
              </w:rPr>
            </w:pPr>
            <w:r w:rsidRPr="00B2725D">
              <w:rPr>
                <w:rFonts w:eastAsia="MS Mincho"/>
                <w:b/>
                <w:sz w:val="20"/>
              </w:rPr>
              <w:t>Asian and Pacific States</w:t>
            </w:r>
            <w:r w:rsidR="00267EC9" w:rsidRPr="00B2725D">
              <w:rPr>
                <w:rFonts w:eastAsia="MS Mincho"/>
                <w:b/>
                <w:sz w:val="20"/>
              </w:rPr>
              <w:t xml:space="preserve"> </w:t>
            </w:r>
          </w:p>
          <w:p w:rsidR="004202B3" w:rsidRPr="00B2725D" w:rsidRDefault="004202B3" w:rsidP="00B2725D">
            <w:pPr>
              <w:pStyle w:val="Paralevel1"/>
            </w:pPr>
            <w:r w:rsidRPr="00B2725D">
              <w:t>(India)</w:t>
            </w:r>
          </w:p>
        </w:tc>
        <w:tc>
          <w:tcPr>
            <w:tcW w:w="1660" w:type="dxa"/>
            <w:tcBorders>
              <w:bottom w:val="single" w:sz="4" w:space="0" w:color="auto"/>
            </w:tcBorders>
          </w:tcPr>
          <w:p w:rsidR="004202B3" w:rsidRPr="00B2725D" w:rsidRDefault="004202B3" w:rsidP="004F3C98">
            <w:pPr>
              <w:spacing w:before="120" w:after="120"/>
              <w:outlineLvl w:val="0"/>
              <w:rPr>
                <w:rFonts w:eastAsia="MS Mincho"/>
                <w:b/>
                <w:sz w:val="20"/>
              </w:rPr>
            </w:pPr>
            <w:r w:rsidRPr="00B2725D">
              <w:rPr>
                <w:rFonts w:eastAsia="MS Mincho"/>
                <w:b/>
                <w:sz w:val="20"/>
              </w:rPr>
              <w:t>Central and Eastern European States</w:t>
            </w:r>
          </w:p>
          <w:p w:rsidR="004202B3" w:rsidRPr="00B2725D" w:rsidRDefault="004202B3" w:rsidP="004F3C98">
            <w:pPr>
              <w:spacing w:before="120" w:after="120"/>
              <w:outlineLvl w:val="0"/>
              <w:rPr>
                <w:rFonts w:eastAsia="MS Mincho"/>
                <w:sz w:val="20"/>
              </w:rPr>
            </w:pPr>
            <w:r w:rsidRPr="00B2725D">
              <w:rPr>
                <w:rFonts w:eastAsia="MS Mincho"/>
                <w:sz w:val="20"/>
              </w:rPr>
              <w:t>(Czech Republic)</w:t>
            </w:r>
          </w:p>
        </w:tc>
        <w:tc>
          <w:tcPr>
            <w:tcW w:w="1661" w:type="dxa"/>
            <w:tcBorders>
              <w:bottom w:val="single" w:sz="4" w:space="0" w:color="auto"/>
            </w:tcBorders>
          </w:tcPr>
          <w:p w:rsidR="00773BCA" w:rsidRPr="00B2725D" w:rsidRDefault="00124462" w:rsidP="00124462">
            <w:pPr>
              <w:spacing w:before="120" w:after="120"/>
              <w:outlineLvl w:val="0"/>
              <w:rPr>
                <w:rFonts w:eastAsia="MS Mincho"/>
                <w:b/>
                <w:sz w:val="20"/>
              </w:rPr>
            </w:pPr>
            <w:r w:rsidRPr="00B2725D">
              <w:rPr>
                <w:rFonts w:eastAsia="MS Mincho"/>
                <w:b/>
                <w:sz w:val="20"/>
              </w:rPr>
              <w:t>Latin American and Caribbean States</w:t>
            </w:r>
          </w:p>
          <w:p w:rsidR="00773BCA" w:rsidRPr="00B2725D" w:rsidRDefault="00773BCA" w:rsidP="00773BCA">
            <w:pPr>
              <w:tabs>
                <w:tab w:val="left" w:pos="1247"/>
                <w:tab w:val="left" w:pos="1814"/>
                <w:tab w:val="left" w:pos="2381"/>
                <w:tab w:val="left" w:pos="2948"/>
                <w:tab w:val="left" w:pos="3515"/>
              </w:tabs>
              <w:outlineLvl w:val="0"/>
              <w:rPr>
                <w:rFonts w:eastAsia="MS Mincho"/>
                <w:sz w:val="20"/>
              </w:rPr>
            </w:pPr>
            <w:r w:rsidRPr="00B2725D">
              <w:rPr>
                <w:rFonts w:eastAsia="MS Mincho"/>
                <w:sz w:val="20"/>
              </w:rPr>
              <w:t>(</w:t>
            </w:r>
            <w:r w:rsidR="00124462" w:rsidRPr="00B2725D">
              <w:rPr>
                <w:rFonts w:eastAsia="MS Mincho"/>
                <w:sz w:val="20"/>
              </w:rPr>
              <w:t>Ecuador</w:t>
            </w:r>
            <w:r w:rsidRPr="00B2725D">
              <w:rPr>
                <w:rFonts w:eastAsia="MS Mincho"/>
                <w:sz w:val="20"/>
              </w:rPr>
              <w:t>*)</w:t>
            </w:r>
          </w:p>
          <w:p w:rsidR="00EE479F" w:rsidRPr="00B2725D" w:rsidRDefault="00773BCA" w:rsidP="00B2725D">
            <w:pPr>
              <w:pStyle w:val="Paralevel1"/>
            </w:pPr>
            <w:r w:rsidRPr="00B2725D">
              <w:t>* Appointed by the COP-</w:t>
            </w:r>
            <w:r w:rsidR="00124462" w:rsidRPr="00B2725D">
              <w:t>7</w:t>
            </w:r>
            <w:r w:rsidRPr="00B2725D">
              <w:t xml:space="preserve"> Bureau</w:t>
            </w:r>
          </w:p>
        </w:tc>
      </w:tr>
    </w:tbl>
    <w:p w:rsidR="004F3C98" w:rsidRPr="004F3C98" w:rsidRDefault="004F3C98" w:rsidP="00353A8E">
      <w:pPr>
        <w:rPr>
          <w:b/>
          <w:sz w:val="2"/>
          <w:szCs w:val="2"/>
        </w:rPr>
      </w:pPr>
      <w:r w:rsidRPr="00084AD3">
        <w:rPr>
          <w:bCs/>
          <w:szCs w:val="24"/>
          <w:lang w:val="en-US"/>
        </w:rPr>
        <w:t xml:space="preserve"> </w:t>
      </w:r>
    </w:p>
    <w:tbl>
      <w:tblPr>
        <w:tblW w:w="0" w:type="auto"/>
        <w:jc w:val="center"/>
        <w:tblInd w:w="108" w:type="dxa"/>
        <w:tblLook w:val="01E0"/>
      </w:tblPr>
      <w:tblGrid>
        <w:gridCol w:w="3237"/>
        <w:gridCol w:w="3238"/>
        <w:gridCol w:w="3238"/>
      </w:tblGrid>
      <w:tr w:rsidR="00391181" w:rsidRPr="00391181">
        <w:trPr>
          <w:jc w:val="center"/>
        </w:trPr>
        <w:tc>
          <w:tcPr>
            <w:tcW w:w="3237" w:type="dxa"/>
          </w:tcPr>
          <w:p w:rsidR="00391181" w:rsidRPr="00391181" w:rsidRDefault="00391181" w:rsidP="00391181">
            <w:pPr>
              <w:tabs>
                <w:tab w:val="left" w:pos="1247"/>
                <w:tab w:val="left" w:pos="1814"/>
                <w:tab w:val="left" w:pos="2381"/>
                <w:tab w:val="left" w:pos="2948"/>
                <w:tab w:val="left" w:pos="3515"/>
                <w:tab w:val="left" w:pos="4082"/>
              </w:tabs>
              <w:rPr>
                <w:sz w:val="20"/>
              </w:rPr>
            </w:pPr>
          </w:p>
        </w:tc>
        <w:tc>
          <w:tcPr>
            <w:tcW w:w="3238" w:type="dxa"/>
            <w:tcBorders>
              <w:bottom w:val="single" w:sz="4" w:space="0" w:color="auto"/>
            </w:tcBorders>
          </w:tcPr>
          <w:p w:rsidR="00391181" w:rsidRDefault="00391181" w:rsidP="00391181">
            <w:pPr>
              <w:tabs>
                <w:tab w:val="left" w:pos="1247"/>
                <w:tab w:val="left" w:pos="1814"/>
                <w:tab w:val="left" w:pos="2381"/>
                <w:tab w:val="left" w:pos="2948"/>
                <w:tab w:val="left" w:pos="3515"/>
                <w:tab w:val="left" w:pos="4082"/>
              </w:tabs>
              <w:rPr>
                <w:sz w:val="20"/>
              </w:rPr>
            </w:pPr>
          </w:p>
          <w:p w:rsidR="00391181" w:rsidRDefault="00391181" w:rsidP="00391181">
            <w:pPr>
              <w:tabs>
                <w:tab w:val="left" w:pos="1247"/>
                <w:tab w:val="left" w:pos="1814"/>
                <w:tab w:val="left" w:pos="2381"/>
                <w:tab w:val="left" w:pos="2948"/>
                <w:tab w:val="left" w:pos="3515"/>
                <w:tab w:val="left" w:pos="4082"/>
              </w:tabs>
              <w:rPr>
                <w:sz w:val="20"/>
              </w:rPr>
            </w:pPr>
          </w:p>
          <w:p w:rsidR="00391181" w:rsidRDefault="00391181" w:rsidP="00391181">
            <w:pPr>
              <w:tabs>
                <w:tab w:val="left" w:pos="1247"/>
                <w:tab w:val="left" w:pos="1814"/>
                <w:tab w:val="left" w:pos="2381"/>
                <w:tab w:val="left" w:pos="2948"/>
                <w:tab w:val="left" w:pos="3515"/>
                <w:tab w:val="left" w:pos="4082"/>
              </w:tabs>
              <w:rPr>
                <w:sz w:val="20"/>
              </w:rPr>
            </w:pPr>
          </w:p>
          <w:p w:rsidR="00391181" w:rsidRPr="00391181" w:rsidRDefault="00391181" w:rsidP="00391181">
            <w:pPr>
              <w:tabs>
                <w:tab w:val="left" w:pos="1247"/>
                <w:tab w:val="left" w:pos="1814"/>
                <w:tab w:val="left" w:pos="2381"/>
                <w:tab w:val="left" w:pos="2948"/>
                <w:tab w:val="left" w:pos="3515"/>
                <w:tab w:val="left" w:pos="4082"/>
              </w:tabs>
              <w:rPr>
                <w:sz w:val="20"/>
              </w:rPr>
            </w:pPr>
          </w:p>
        </w:tc>
        <w:tc>
          <w:tcPr>
            <w:tcW w:w="3238" w:type="dxa"/>
          </w:tcPr>
          <w:p w:rsidR="00391181" w:rsidRPr="00391181" w:rsidRDefault="00391181" w:rsidP="00391181">
            <w:pPr>
              <w:tabs>
                <w:tab w:val="left" w:pos="1247"/>
                <w:tab w:val="left" w:pos="1814"/>
                <w:tab w:val="left" w:pos="2381"/>
                <w:tab w:val="left" w:pos="2948"/>
                <w:tab w:val="left" w:pos="3515"/>
                <w:tab w:val="left" w:pos="4082"/>
              </w:tabs>
              <w:rPr>
                <w:sz w:val="20"/>
              </w:rPr>
            </w:pPr>
          </w:p>
        </w:tc>
      </w:tr>
    </w:tbl>
    <w:p w:rsidR="004F3C98" w:rsidRPr="00DF3CA3" w:rsidRDefault="004F3C98" w:rsidP="004F3C98">
      <w:pPr>
        <w:pStyle w:val="ZZAnxheader"/>
        <w:tabs>
          <w:tab w:val="left" w:pos="1247"/>
          <w:tab w:val="left" w:pos="1814"/>
          <w:tab w:val="left" w:pos="2381"/>
          <w:tab w:val="left" w:pos="2948"/>
          <w:tab w:val="left" w:pos="3515"/>
          <w:tab w:val="left" w:pos="4082"/>
        </w:tabs>
        <w:rPr>
          <w:bCs w:val="0"/>
          <w:sz w:val="2"/>
          <w:szCs w:val="2"/>
          <w:lang w:val="en-US"/>
        </w:rPr>
      </w:pPr>
    </w:p>
    <w:sectPr w:rsidR="004F3C98" w:rsidRPr="00DF3CA3" w:rsidSect="00CD79E9">
      <w:headerReference w:type="even" r:id="rId18"/>
      <w:headerReference w:type="default" r:id="rId19"/>
      <w:type w:val="continuous"/>
      <w:pgSz w:w="16838" w:h="11906" w:orient="landscape"/>
      <w:pgMar w:top="99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AF3" w:rsidRDefault="00A61AF3" w:rsidP="004202B3">
      <w:r>
        <w:separator/>
      </w:r>
    </w:p>
  </w:endnote>
  <w:endnote w:type="continuationSeparator" w:id="0">
    <w:p w:rsidR="00A61AF3" w:rsidRDefault="00A61AF3" w:rsidP="00420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7C3" w:rsidRDefault="00652F6D" w:rsidP="00391181">
    <w:pPr>
      <w:pStyle w:val="Footer"/>
    </w:pPr>
    <w:fldSimple w:instr=" PAGE   \* MERGEFORMAT ">
      <w:r w:rsidR="006A7B79" w:rsidRPr="006A7B79">
        <w:rPr>
          <w:noProof/>
          <w:sz w:val="18"/>
          <w:szCs w:val="18"/>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7C3" w:rsidRDefault="00652F6D" w:rsidP="000C6256">
    <w:pPr>
      <w:pStyle w:val="Footer"/>
      <w:jc w:val="right"/>
    </w:pPr>
    <w:fldSimple w:instr=" PAGE   \* MERGEFORMAT ">
      <w:r w:rsidR="006A7B79" w:rsidRPr="006A7B79">
        <w:rPr>
          <w:noProof/>
          <w:sz w:val="18"/>
          <w:szCs w:val="18"/>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E9" w:rsidRDefault="00CD79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AF3" w:rsidRDefault="00A61AF3" w:rsidP="004202B3">
      <w:r>
        <w:separator/>
      </w:r>
    </w:p>
  </w:footnote>
  <w:footnote w:type="continuationSeparator" w:id="0">
    <w:p w:rsidR="00A61AF3" w:rsidRDefault="00A61AF3" w:rsidP="004202B3">
      <w:r>
        <w:continuationSeparator/>
      </w:r>
    </w:p>
  </w:footnote>
  <w:footnote w:id="1">
    <w:p w:rsidR="006747C3" w:rsidRPr="008C6814" w:rsidRDefault="006747C3">
      <w:pPr>
        <w:pStyle w:val="FootnoteText"/>
        <w:rPr>
          <w:sz w:val="18"/>
          <w:szCs w:val="18"/>
        </w:rPr>
      </w:pPr>
      <w:r w:rsidRPr="00173FB0">
        <w:rPr>
          <w:rStyle w:val="FootnoteReference"/>
          <w:sz w:val="18"/>
          <w:szCs w:val="18"/>
        </w:rPr>
        <w:footnoteRef/>
      </w:r>
      <w:r w:rsidRPr="00173FB0">
        <w:rPr>
          <w:sz w:val="18"/>
          <w:szCs w:val="18"/>
        </w:rPr>
        <w:t xml:space="preserve"> </w:t>
      </w:r>
      <w:proofErr w:type="gramStart"/>
      <w:r w:rsidRPr="00173FB0">
        <w:rPr>
          <w:sz w:val="18"/>
          <w:szCs w:val="18"/>
        </w:rPr>
        <w:t>Rule 21.1 under the Basel Convention, Rule 22.3 under the Rotterdam Convention and Rule 22.2 under the Stockholm Convention.</w:t>
      </w:r>
      <w:proofErr w:type="gramEnd"/>
    </w:p>
  </w:footnote>
  <w:footnote w:id="2">
    <w:p w:rsidR="006747C3" w:rsidRPr="00A45ECD" w:rsidRDefault="006747C3" w:rsidP="008F2028">
      <w:pPr>
        <w:pStyle w:val="FootnoteText"/>
        <w:rPr>
          <w:sz w:val="18"/>
          <w:szCs w:val="18"/>
        </w:rPr>
      </w:pPr>
      <w:r w:rsidRPr="008C6814">
        <w:rPr>
          <w:rStyle w:val="FootnoteReference"/>
          <w:sz w:val="18"/>
          <w:szCs w:val="18"/>
        </w:rPr>
        <w:footnoteRef/>
      </w:r>
      <w:r>
        <w:rPr>
          <w:sz w:val="18"/>
          <w:szCs w:val="18"/>
        </w:rPr>
        <w:t xml:space="preserve"> </w:t>
      </w:r>
      <w:proofErr w:type="gramStart"/>
      <w:r w:rsidRPr="00B67C03">
        <w:rPr>
          <w:sz w:val="18"/>
          <w:szCs w:val="18"/>
        </w:rPr>
        <w:t xml:space="preserve">Document 6 of the three individual bureaux meetings </w:t>
      </w:r>
      <w:r w:rsidRPr="00173FB0">
        <w:rPr>
          <w:sz w:val="18"/>
          <w:szCs w:val="18"/>
        </w:rPr>
        <w:t xml:space="preserve">available at: </w:t>
      </w:r>
      <w:hyperlink r:id="rId1" w:history="1">
        <w:r w:rsidRPr="00B67C03">
          <w:rPr>
            <w:rStyle w:val="Hyperlink"/>
            <w:sz w:val="18"/>
            <w:szCs w:val="18"/>
            <w:lang w:val="en-GB"/>
          </w:rPr>
          <w:t>http://www.basel.int/?tabid=3702</w:t>
        </w:r>
      </w:hyperlink>
      <w:r w:rsidRPr="00173FB0">
        <w:rPr>
          <w:sz w:val="18"/>
          <w:szCs w:val="18"/>
        </w:rPr>
        <w:t xml:space="preserve">; </w:t>
      </w:r>
      <w:hyperlink r:id="rId2" w:history="1">
        <w:r w:rsidRPr="00B67C03">
          <w:rPr>
            <w:rStyle w:val="Hyperlink"/>
            <w:sz w:val="18"/>
            <w:szCs w:val="18"/>
            <w:lang w:val="en-GB"/>
          </w:rPr>
          <w:t>http://www.pic.int/?tabid=3681</w:t>
        </w:r>
      </w:hyperlink>
      <w:r w:rsidRPr="00173FB0">
        <w:rPr>
          <w:sz w:val="18"/>
          <w:szCs w:val="18"/>
        </w:rPr>
        <w:t xml:space="preserve">; </w:t>
      </w:r>
      <w:hyperlink r:id="rId3" w:history="1">
        <w:r w:rsidRPr="00B67C03">
          <w:rPr>
            <w:rStyle w:val="Hyperlink"/>
            <w:sz w:val="18"/>
            <w:szCs w:val="18"/>
            <w:lang w:val="en-GB"/>
          </w:rPr>
          <w:t>http://chm.pops.int/?tabid=3690</w:t>
        </w:r>
      </w:hyperlink>
      <w:r w:rsidRPr="00B67C03">
        <w:rPr>
          <w:sz w:val="18"/>
          <w:szCs w:val="18"/>
        </w:rPr>
        <w:t>.</w:t>
      </w:r>
      <w:proofErr w:type="gramEnd"/>
    </w:p>
  </w:footnote>
  <w:footnote w:id="3">
    <w:p w:rsidR="006747C3" w:rsidRPr="001D612A" w:rsidRDefault="006747C3" w:rsidP="009E6165">
      <w:pPr>
        <w:pStyle w:val="FootnoteText"/>
        <w:spacing w:after="2"/>
        <w:rPr>
          <w:sz w:val="16"/>
          <w:szCs w:val="16"/>
          <w:lang w:val="en-US"/>
        </w:rPr>
      </w:pPr>
      <w:r w:rsidRPr="001D612A">
        <w:rPr>
          <w:rStyle w:val="FootnoteReference"/>
          <w:sz w:val="16"/>
          <w:szCs w:val="16"/>
        </w:rPr>
        <w:footnoteRef/>
      </w:r>
      <w:r w:rsidRPr="001D612A">
        <w:rPr>
          <w:sz w:val="16"/>
          <w:szCs w:val="16"/>
          <w:lang w:val="en-US"/>
        </w:rPr>
        <w:t xml:space="preserve"> Should the Rotterdam Convention COP-7 adopt the procedures and mechanisms on non-compliance, the COP would need to elect the members of the compliance committee. </w:t>
      </w:r>
    </w:p>
  </w:footnote>
  <w:footnote w:id="4">
    <w:p w:rsidR="006747C3" w:rsidRPr="001D612A" w:rsidRDefault="006747C3" w:rsidP="009E6165">
      <w:pPr>
        <w:pStyle w:val="FootnoteText"/>
        <w:spacing w:after="2"/>
        <w:rPr>
          <w:sz w:val="16"/>
          <w:szCs w:val="16"/>
          <w:lang w:val="en-US"/>
        </w:rPr>
      </w:pPr>
      <w:r w:rsidRPr="001D612A">
        <w:rPr>
          <w:rStyle w:val="FootnoteReference"/>
          <w:sz w:val="16"/>
          <w:szCs w:val="16"/>
        </w:rPr>
        <w:footnoteRef/>
      </w:r>
      <w:r w:rsidRPr="001D612A">
        <w:rPr>
          <w:sz w:val="16"/>
          <w:szCs w:val="16"/>
          <w:lang w:val="en-US"/>
        </w:rPr>
        <w:t xml:space="preserve"> Should the Stockholm Convention COP-7 adopt the procedures and mechanisms on non-compliance, the COP would need to elect the members of the compliance committee. </w:t>
      </w:r>
    </w:p>
  </w:footnote>
  <w:footnote w:id="5">
    <w:p w:rsidR="006747C3" w:rsidRPr="001D612A" w:rsidRDefault="006747C3" w:rsidP="009E6165">
      <w:pPr>
        <w:pStyle w:val="FootnoteText"/>
        <w:spacing w:after="2"/>
        <w:rPr>
          <w:sz w:val="16"/>
          <w:szCs w:val="16"/>
          <w:lang w:val="en-US"/>
        </w:rPr>
      </w:pPr>
      <w:r w:rsidRPr="001D612A">
        <w:rPr>
          <w:rStyle w:val="FootnoteReference"/>
          <w:sz w:val="16"/>
          <w:szCs w:val="16"/>
        </w:rPr>
        <w:footnoteRef/>
      </w:r>
      <w:r w:rsidRPr="001D612A">
        <w:rPr>
          <w:sz w:val="16"/>
          <w:szCs w:val="16"/>
          <w:lang w:val="en-US"/>
        </w:rPr>
        <w:t xml:space="preserve"> Based on past regional rotation, and without prejudice to a decision by the Basel Convention COP-12 on the location of COP-13, the next COP President could be expected to be elected from among African States and the Rapporteur from among </w:t>
      </w:r>
      <w:r w:rsidRPr="001D612A">
        <w:rPr>
          <w:rFonts w:eastAsia="MS Mincho"/>
          <w:sz w:val="16"/>
          <w:szCs w:val="16"/>
          <w:lang w:val="en-US"/>
        </w:rPr>
        <w:t>Central and Eastern European States</w:t>
      </w:r>
      <w:r w:rsidRPr="001D612A">
        <w:rPr>
          <w:sz w:val="16"/>
          <w:szCs w:val="16"/>
          <w:lang w:val="en-US"/>
        </w:rPr>
        <w:t>. However, to avoid having the presidents of the conferences of the parties to the Basel and Stockholm conventions at their meetings in 2017 come from the same region, i.e. the African region; the Africa regional group and Asia and the Pacific regional group could consider swapping their turn with respect to the position of President of the thirteenth meeting of the Conference of the Parties to the Basel Convention, as outlined in annex I to the present document. The next COP President would thus be expected to be elected from among Asian and Pacific States.</w:t>
      </w:r>
    </w:p>
  </w:footnote>
  <w:footnote w:id="6">
    <w:p w:rsidR="006747C3" w:rsidRPr="001D612A" w:rsidRDefault="006747C3" w:rsidP="009E6165">
      <w:pPr>
        <w:pStyle w:val="FootnoteText"/>
        <w:spacing w:after="2"/>
        <w:rPr>
          <w:sz w:val="16"/>
          <w:szCs w:val="16"/>
        </w:rPr>
      </w:pPr>
      <w:r w:rsidRPr="001D612A">
        <w:rPr>
          <w:rStyle w:val="FootnoteReference"/>
          <w:sz w:val="16"/>
          <w:szCs w:val="16"/>
        </w:rPr>
        <w:footnoteRef/>
      </w:r>
      <w:r w:rsidRPr="001D612A">
        <w:rPr>
          <w:sz w:val="16"/>
          <w:szCs w:val="16"/>
          <w:lang w:val="en-US"/>
        </w:rPr>
        <w:t xml:space="preserve"> Since COP-8, the practice has been for the COP to elect the officers of the OEWG. The Basel Convention COP-12 will consider a report by OEWG-9 including recommendations on possible options for future institutional arrangements, which might modify the current OEWG membership. </w:t>
      </w:r>
      <w:r w:rsidRPr="001D612A">
        <w:rPr>
          <w:sz w:val="16"/>
          <w:szCs w:val="16"/>
        </w:rPr>
        <w:t xml:space="preserve">If the current membership arrangements are retained, given the past practice of regional rotation, the co-chairs of the Bureau of the OEWG for 2016–2017 could be expected to be elected from among Western European and other States, Latin American and Caribbean States, or Asian and Pacific States, and the Rapporteur from African States. </w:t>
      </w:r>
    </w:p>
  </w:footnote>
  <w:footnote w:id="7">
    <w:p w:rsidR="006747C3" w:rsidRPr="001D612A" w:rsidRDefault="006747C3" w:rsidP="009E6165">
      <w:pPr>
        <w:pStyle w:val="FootnoteText"/>
        <w:spacing w:after="2"/>
        <w:rPr>
          <w:sz w:val="16"/>
          <w:szCs w:val="16"/>
          <w:lang w:val="en-US"/>
        </w:rPr>
      </w:pPr>
      <w:r w:rsidRPr="001D612A">
        <w:rPr>
          <w:sz w:val="16"/>
          <w:szCs w:val="16"/>
          <w:vertAlign w:val="superscript"/>
          <w:lang w:val="en-US"/>
        </w:rPr>
        <w:footnoteRef/>
      </w:r>
      <w:r w:rsidRPr="001D612A">
        <w:rPr>
          <w:sz w:val="16"/>
          <w:szCs w:val="16"/>
          <w:lang w:val="en-US"/>
        </w:rPr>
        <w:t xml:space="preserve"> The two members per region in the ENFORCE should include one representative of parties and one representative of Basel Convention regional and coordinating centres. </w:t>
      </w:r>
    </w:p>
  </w:footnote>
  <w:footnote w:id="8">
    <w:p w:rsidR="006747C3" w:rsidRPr="001D612A" w:rsidRDefault="006747C3" w:rsidP="009E6165">
      <w:pPr>
        <w:pStyle w:val="FootnoteText"/>
        <w:spacing w:after="2"/>
        <w:rPr>
          <w:sz w:val="16"/>
          <w:szCs w:val="16"/>
          <w:lang w:val="en-US"/>
        </w:rPr>
      </w:pPr>
      <w:r w:rsidRPr="001D612A">
        <w:rPr>
          <w:rStyle w:val="FootnoteReference"/>
          <w:sz w:val="16"/>
          <w:szCs w:val="16"/>
        </w:rPr>
        <w:footnoteRef/>
      </w:r>
      <w:r w:rsidRPr="001D612A">
        <w:rPr>
          <w:sz w:val="16"/>
          <w:szCs w:val="16"/>
          <w:lang w:val="en-US"/>
        </w:rPr>
        <w:t xml:space="preserve"> For the purposes of regional rotation, the next COP President could be expected to be elected from among Western European and other States and the Rapporteur from among Asian and Pacific States. </w:t>
      </w:r>
    </w:p>
  </w:footnote>
  <w:footnote w:id="9">
    <w:p w:rsidR="006747C3" w:rsidRPr="001D612A" w:rsidRDefault="006747C3" w:rsidP="009E6165">
      <w:pPr>
        <w:pStyle w:val="FootnoteText"/>
        <w:spacing w:after="2"/>
        <w:rPr>
          <w:sz w:val="16"/>
          <w:szCs w:val="16"/>
          <w:lang w:val="en-US"/>
        </w:rPr>
      </w:pPr>
      <w:r w:rsidRPr="001D612A">
        <w:rPr>
          <w:rStyle w:val="FootnoteReference"/>
          <w:sz w:val="16"/>
          <w:szCs w:val="16"/>
        </w:rPr>
        <w:footnoteRef/>
      </w:r>
      <w:r w:rsidRPr="001D612A">
        <w:rPr>
          <w:sz w:val="16"/>
          <w:szCs w:val="16"/>
          <w:lang w:val="en-US"/>
        </w:rPr>
        <w:t xml:space="preserve"> The COP is also expected to elect the Chair of the CRC, identified on an interim basis by CRC-9. </w:t>
      </w:r>
    </w:p>
  </w:footnote>
  <w:footnote w:id="10">
    <w:p w:rsidR="006747C3" w:rsidRPr="001D612A" w:rsidRDefault="006747C3" w:rsidP="009E6165">
      <w:pPr>
        <w:pStyle w:val="FootnoteText"/>
        <w:spacing w:after="2"/>
        <w:rPr>
          <w:sz w:val="16"/>
          <w:szCs w:val="16"/>
          <w:lang w:val="en-US"/>
        </w:rPr>
      </w:pPr>
      <w:r w:rsidRPr="001D612A">
        <w:rPr>
          <w:rStyle w:val="FootnoteReference"/>
          <w:sz w:val="16"/>
          <w:szCs w:val="16"/>
        </w:rPr>
        <w:footnoteRef/>
      </w:r>
      <w:r w:rsidRPr="001D612A">
        <w:rPr>
          <w:sz w:val="16"/>
          <w:szCs w:val="16"/>
          <w:lang w:val="en-US"/>
        </w:rPr>
        <w:t xml:space="preserve"> For the purposes of regional rotation, the next COP President could be expected to be elected from among African States and the Rapporteur from among Western European and other States. </w:t>
      </w:r>
    </w:p>
  </w:footnote>
  <w:footnote w:id="11">
    <w:p w:rsidR="006747C3" w:rsidRDefault="006747C3" w:rsidP="009E6165">
      <w:pPr>
        <w:pStyle w:val="FootnoteText"/>
        <w:spacing w:after="2"/>
        <w:ind w:left="284" w:hanging="284"/>
        <w:rPr>
          <w:lang w:val="en-US"/>
        </w:rPr>
      </w:pPr>
      <w:r w:rsidRPr="001D612A">
        <w:rPr>
          <w:rStyle w:val="FootnoteReference"/>
          <w:sz w:val="16"/>
          <w:szCs w:val="16"/>
        </w:rPr>
        <w:footnoteRef/>
      </w:r>
      <w:r w:rsidRPr="001D612A">
        <w:rPr>
          <w:sz w:val="16"/>
          <w:szCs w:val="16"/>
          <w:lang w:val="en-US"/>
        </w:rPr>
        <w:t xml:space="preserve"> The COP is also expected to elect the Chair of the POPRC, identified on an interim basis by POPRC-9.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7C3" w:rsidRPr="007A237C" w:rsidRDefault="006747C3" w:rsidP="00D97D66">
    <w:pPr>
      <w:pBdr>
        <w:bottom w:val="single" w:sz="4" w:space="1" w:color="auto"/>
      </w:pBdr>
      <w:tabs>
        <w:tab w:val="left" w:pos="1247"/>
        <w:tab w:val="center" w:pos="4536"/>
        <w:tab w:val="right" w:pos="9072"/>
      </w:tabs>
      <w:spacing w:after="40"/>
      <w:rPr>
        <w:sz w:val="18"/>
        <w:szCs w:val="18"/>
      </w:rPr>
    </w:pPr>
    <w:r w:rsidRPr="007A237C">
      <w:rPr>
        <w:sz w:val="18"/>
        <w:szCs w:val="18"/>
      </w:rPr>
      <w:t xml:space="preserve">Document </w:t>
    </w:r>
    <w:r>
      <w:rPr>
        <w:sz w:val="18"/>
        <w:szCs w:val="18"/>
      </w:rPr>
      <w:t>5</w:t>
    </w:r>
  </w:p>
  <w:p w:rsidR="006747C3" w:rsidRPr="00AD54B1" w:rsidRDefault="006747C3" w:rsidP="00D97D66">
    <w:pPr>
      <w:pBdr>
        <w:bottom w:val="single" w:sz="4" w:space="1" w:color="auto"/>
      </w:pBdr>
      <w:tabs>
        <w:tab w:val="left" w:pos="1247"/>
        <w:tab w:val="center" w:pos="4536"/>
        <w:tab w:val="right" w:pos="9072"/>
      </w:tabs>
      <w:spacing w:after="40"/>
      <w:rPr>
        <w:sz w:val="18"/>
        <w:szCs w:val="18"/>
      </w:rPr>
    </w:pPr>
    <w:r w:rsidRPr="00AD54B1">
      <w:rPr>
        <w:sz w:val="18"/>
        <w:szCs w:val="18"/>
      </w:rPr>
      <w:t>Joint meeting of the bureaux of the conferences of the parties to the Basel, Rotterdam and Stockholm conventions</w:t>
    </w:r>
  </w:p>
  <w:p w:rsidR="006747C3" w:rsidRPr="00AD54B1" w:rsidRDefault="006747C3" w:rsidP="00B44743">
    <w:pPr>
      <w:pBdr>
        <w:bottom w:val="single" w:sz="4" w:space="1" w:color="auto"/>
      </w:pBdr>
      <w:tabs>
        <w:tab w:val="left" w:pos="1247"/>
        <w:tab w:val="center" w:pos="4536"/>
        <w:tab w:val="right" w:pos="9072"/>
      </w:tabs>
      <w:spacing w:after="120"/>
      <w:rPr>
        <w:sz w:val="18"/>
        <w:szCs w:val="18"/>
      </w:rPr>
    </w:pPr>
    <w:r w:rsidRPr="003C1EDF">
      <w:rPr>
        <w:sz w:val="18"/>
        <w:szCs w:val="18"/>
      </w:rPr>
      <w:t xml:space="preserve">11-12 </w:t>
    </w:r>
    <w:r w:rsidRPr="00AD54B1">
      <w:rPr>
        <w:sz w:val="18"/>
        <w:szCs w:val="18"/>
      </w:rPr>
      <w:t>November</w:t>
    </w:r>
    <w:r w:rsidRPr="003C1EDF">
      <w:rPr>
        <w:sz w:val="18"/>
        <w:szCs w:val="18"/>
      </w:rPr>
      <w:t xml:space="preserve"> 2014</w:t>
    </w:r>
  </w:p>
  <w:p w:rsidR="006747C3" w:rsidRPr="00164149" w:rsidRDefault="006747C3">
    <w:pPr>
      <w:pStyle w:val="Header"/>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7C3" w:rsidRPr="007A237C" w:rsidRDefault="006747C3" w:rsidP="009278FF">
    <w:pPr>
      <w:tabs>
        <w:tab w:val="left" w:pos="1247"/>
        <w:tab w:val="center" w:pos="4536"/>
        <w:tab w:val="right" w:pos="9072"/>
      </w:tabs>
      <w:spacing w:after="40"/>
      <w:jc w:val="right"/>
      <w:rPr>
        <w:sz w:val="18"/>
        <w:szCs w:val="18"/>
      </w:rPr>
    </w:pPr>
    <w:r w:rsidRPr="007A237C">
      <w:rPr>
        <w:sz w:val="18"/>
        <w:szCs w:val="18"/>
      </w:rPr>
      <w:t xml:space="preserve">Document </w:t>
    </w:r>
    <w:r>
      <w:rPr>
        <w:sz w:val="18"/>
        <w:szCs w:val="18"/>
      </w:rPr>
      <w:t>5</w:t>
    </w:r>
  </w:p>
  <w:p w:rsidR="006747C3" w:rsidRDefault="006747C3" w:rsidP="00386124">
    <w:pPr>
      <w:tabs>
        <w:tab w:val="left" w:pos="1247"/>
        <w:tab w:val="center" w:pos="4536"/>
        <w:tab w:val="right" w:pos="9072"/>
      </w:tabs>
      <w:jc w:val="right"/>
      <w:rPr>
        <w:sz w:val="18"/>
        <w:szCs w:val="18"/>
      </w:rPr>
    </w:pPr>
    <w:r w:rsidRPr="00606B99">
      <w:rPr>
        <w:sz w:val="18"/>
        <w:szCs w:val="18"/>
      </w:rPr>
      <w:t>Agenda item 3(</w:t>
    </w:r>
    <w:r>
      <w:rPr>
        <w:sz w:val="18"/>
        <w:szCs w:val="18"/>
      </w:rPr>
      <w:t>c</w:t>
    </w:r>
    <w:r w:rsidRPr="00606B99">
      <w:rPr>
        <w:sz w:val="18"/>
        <w:szCs w:val="18"/>
      </w:rPr>
      <w:t xml:space="preserve">): Election of </w:t>
    </w:r>
    <w:r>
      <w:rPr>
        <w:sz w:val="18"/>
        <w:szCs w:val="18"/>
      </w:rPr>
      <w:t>officers and subsidiary body members</w:t>
    </w:r>
  </w:p>
  <w:p w:rsidR="006747C3" w:rsidRPr="003C1EDF" w:rsidRDefault="006747C3" w:rsidP="003C1EDF">
    <w:pPr>
      <w:tabs>
        <w:tab w:val="center" w:pos="4536"/>
        <w:tab w:val="right" w:pos="9072"/>
      </w:tabs>
      <w:spacing w:after="20"/>
      <w:jc w:val="right"/>
      <w:rPr>
        <w:rFonts w:eastAsia="MS Mincho"/>
        <w:bCs/>
        <w:sz w:val="18"/>
        <w:szCs w:val="18"/>
      </w:rPr>
    </w:pPr>
    <w:r w:rsidRPr="003C1EDF">
      <w:rPr>
        <w:rFonts w:eastAsia="Calibri"/>
        <w:noProof/>
        <w:sz w:val="18"/>
        <w:szCs w:val="18"/>
      </w:rPr>
      <w:t>Joint meeting of the bureaux of the conferences of the parties to the Basel, Rotterdam and Stockholm conventions</w:t>
    </w:r>
  </w:p>
  <w:p w:rsidR="006747C3" w:rsidRPr="003C1EDF" w:rsidRDefault="006747C3" w:rsidP="003C1EDF">
    <w:pPr>
      <w:pBdr>
        <w:bottom w:val="single" w:sz="4" w:space="1" w:color="auto"/>
      </w:pBdr>
      <w:tabs>
        <w:tab w:val="left" w:pos="1247"/>
        <w:tab w:val="center" w:pos="4536"/>
        <w:tab w:val="right" w:pos="9072"/>
      </w:tabs>
      <w:spacing w:after="20"/>
      <w:ind w:left="851" w:hanging="142"/>
      <w:jc w:val="right"/>
      <w:rPr>
        <w:sz w:val="22"/>
        <w:szCs w:val="22"/>
      </w:rPr>
    </w:pPr>
    <w:r w:rsidRPr="003C1EDF">
      <w:rPr>
        <w:sz w:val="18"/>
        <w:szCs w:val="18"/>
      </w:rPr>
      <w:t xml:space="preserve">11-12 </w:t>
    </w:r>
    <w:r w:rsidRPr="003C1EDF">
      <w:rPr>
        <w:rFonts w:eastAsia="Calibri"/>
        <w:noProof/>
        <w:sz w:val="18"/>
        <w:szCs w:val="18"/>
      </w:rPr>
      <w:t>November</w:t>
    </w:r>
    <w:r w:rsidRPr="003C1EDF">
      <w:rPr>
        <w:sz w:val="18"/>
        <w:szCs w:val="18"/>
      </w:rPr>
      <w:t xml:space="preserve">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7C3" w:rsidRPr="007A237C" w:rsidRDefault="006747C3" w:rsidP="00F6614D">
    <w:pPr>
      <w:tabs>
        <w:tab w:val="left" w:pos="1247"/>
        <w:tab w:val="center" w:pos="4536"/>
        <w:tab w:val="right" w:pos="9072"/>
      </w:tabs>
      <w:spacing w:after="40"/>
      <w:jc w:val="right"/>
      <w:rPr>
        <w:sz w:val="18"/>
        <w:szCs w:val="18"/>
      </w:rPr>
    </w:pPr>
    <w:r w:rsidRPr="007A237C">
      <w:rPr>
        <w:sz w:val="18"/>
        <w:szCs w:val="18"/>
      </w:rPr>
      <w:t xml:space="preserve">Document </w:t>
    </w:r>
    <w:r>
      <w:rPr>
        <w:sz w:val="18"/>
        <w:szCs w:val="18"/>
      </w:rPr>
      <w:t>5</w:t>
    </w:r>
  </w:p>
  <w:p w:rsidR="006747C3" w:rsidRDefault="006747C3" w:rsidP="00F6614D">
    <w:pPr>
      <w:tabs>
        <w:tab w:val="left" w:pos="1247"/>
        <w:tab w:val="center" w:pos="4536"/>
        <w:tab w:val="right" w:pos="9072"/>
      </w:tabs>
      <w:jc w:val="right"/>
      <w:rPr>
        <w:sz w:val="18"/>
        <w:szCs w:val="18"/>
      </w:rPr>
    </w:pPr>
    <w:r w:rsidRPr="00606B99">
      <w:rPr>
        <w:sz w:val="18"/>
        <w:szCs w:val="18"/>
      </w:rPr>
      <w:t>Agenda item 3(</w:t>
    </w:r>
    <w:r>
      <w:rPr>
        <w:sz w:val="18"/>
        <w:szCs w:val="18"/>
      </w:rPr>
      <w:t>c</w:t>
    </w:r>
    <w:r w:rsidRPr="00606B99">
      <w:rPr>
        <w:sz w:val="18"/>
        <w:szCs w:val="18"/>
      </w:rPr>
      <w:t xml:space="preserve">): Election of </w:t>
    </w:r>
    <w:r>
      <w:rPr>
        <w:sz w:val="18"/>
        <w:szCs w:val="18"/>
      </w:rPr>
      <w:t>officers and subsidiary body members</w:t>
    </w:r>
  </w:p>
  <w:p w:rsidR="006747C3" w:rsidRPr="003C1EDF" w:rsidRDefault="006747C3" w:rsidP="00F6614D">
    <w:pPr>
      <w:tabs>
        <w:tab w:val="center" w:pos="4536"/>
        <w:tab w:val="right" w:pos="9072"/>
      </w:tabs>
      <w:spacing w:after="20"/>
      <w:jc w:val="right"/>
      <w:rPr>
        <w:rFonts w:eastAsia="MS Mincho"/>
        <w:bCs/>
        <w:sz w:val="18"/>
        <w:szCs w:val="18"/>
      </w:rPr>
    </w:pPr>
    <w:r w:rsidRPr="003C1EDF">
      <w:rPr>
        <w:rFonts w:eastAsia="Calibri"/>
        <w:noProof/>
        <w:sz w:val="18"/>
        <w:szCs w:val="18"/>
      </w:rPr>
      <w:t>Joint meeting of the bureaux of the conferences of the parties to the Basel, Rotterdam and Stockholm conventions</w:t>
    </w:r>
  </w:p>
  <w:p w:rsidR="005F7DA7" w:rsidRDefault="006747C3">
    <w:pPr>
      <w:pBdr>
        <w:bottom w:val="single" w:sz="4" w:space="1" w:color="auto"/>
      </w:pBdr>
      <w:tabs>
        <w:tab w:val="left" w:pos="1247"/>
        <w:tab w:val="center" w:pos="4536"/>
        <w:tab w:val="right" w:pos="9072"/>
      </w:tabs>
      <w:spacing w:after="120"/>
      <w:jc w:val="right"/>
    </w:pPr>
    <w:r>
      <w:rPr>
        <w:sz w:val="18"/>
        <w:szCs w:val="18"/>
      </w:rPr>
      <w:t>11</w:t>
    </w:r>
    <w:r>
      <w:rPr>
        <w:sz w:val="18"/>
        <w:szCs w:val="18"/>
      </w:rPr>
      <w:sym w:font="Symbol" w:char="F02D"/>
    </w:r>
    <w:r>
      <w:rPr>
        <w:sz w:val="18"/>
        <w:szCs w:val="18"/>
      </w:rPr>
      <w:t xml:space="preserve">12 </w:t>
    </w:r>
    <w:r w:rsidRPr="00396EAE">
      <w:rPr>
        <w:rFonts w:eastAsia="Calibri"/>
        <w:noProof/>
        <w:sz w:val="18"/>
        <w:szCs w:val="18"/>
      </w:rPr>
      <w:t>November</w:t>
    </w:r>
    <w:r>
      <w:rPr>
        <w:sz w:val="18"/>
        <w:szCs w:val="18"/>
      </w:rPr>
      <w:t xml:space="preserve"> </w:t>
    </w:r>
    <w:r w:rsidRPr="00126EE0">
      <w:rPr>
        <w:sz w:val="18"/>
        <w:szCs w:val="18"/>
      </w:rPr>
      <w:t>2014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06" w:rsidRPr="007A237C" w:rsidRDefault="002B1206" w:rsidP="002B1206">
    <w:pPr>
      <w:pBdr>
        <w:bottom w:val="single" w:sz="4" w:space="1" w:color="auto"/>
      </w:pBdr>
      <w:tabs>
        <w:tab w:val="left" w:pos="1247"/>
        <w:tab w:val="center" w:pos="4536"/>
        <w:tab w:val="right" w:pos="9072"/>
      </w:tabs>
      <w:spacing w:after="40"/>
      <w:rPr>
        <w:sz w:val="18"/>
        <w:szCs w:val="18"/>
      </w:rPr>
    </w:pPr>
    <w:r w:rsidRPr="007A237C">
      <w:rPr>
        <w:sz w:val="18"/>
        <w:szCs w:val="18"/>
      </w:rPr>
      <w:t xml:space="preserve">Document </w:t>
    </w:r>
    <w:r>
      <w:rPr>
        <w:sz w:val="18"/>
        <w:szCs w:val="18"/>
      </w:rPr>
      <w:t>5</w:t>
    </w:r>
  </w:p>
  <w:p w:rsidR="002B1206" w:rsidRPr="00AD54B1" w:rsidRDefault="002B1206" w:rsidP="002B1206">
    <w:pPr>
      <w:pBdr>
        <w:bottom w:val="single" w:sz="4" w:space="1" w:color="auto"/>
      </w:pBdr>
      <w:tabs>
        <w:tab w:val="left" w:pos="1247"/>
        <w:tab w:val="center" w:pos="4536"/>
        <w:tab w:val="right" w:pos="9072"/>
      </w:tabs>
      <w:spacing w:after="40"/>
      <w:rPr>
        <w:sz w:val="18"/>
        <w:szCs w:val="18"/>
      </w:rPr>
    </w:pPr>
    <w:r w:rsidRPr="00AD54B1">
      <w:rPr>
        <w:sz w:val="18"/>
        <w:szCs w:val="18"/>
      </w:rPr>
      <w:t>Joint meeting of the bureaux of the conferences of the parties to the Basel, Rotterdam and Stockholm conventions</w:t>
    </w:r>
  </w:p>
  <w:p w:rsidR="005F7DA7" w:rsidRDefault="002B1206">
    <w:pPr>
      <w:pBdr>
        <w:bottom w:val="single" w:sz="4" w:space="1" w:color="auto"/>
      </w:pBdr>
      <w:tabs>
        <w:tab w:val="left" w:pos="1247"/>
        <w:tab w:val="center" w:pos="4536"/>
        <w:tab w:val="right" w:pos="9072"/>
      </w:tabs>
      <w:spacing w:after="120"/>
      <w:rPr>
        <w:sz w:val="18"/>
        <w:szCs w:val="18"/>
      </w:rPr>
    </w:pPr>
    <w:r w:rsidRPr="003C1EDF">
      <w:rPr>
        <w:sz w:val="18"/>
        <w:szCs w:val="18"/>
      </w:rPr>
      <w:t xml:space="preserve">11-12 </w:t>
    </w:r>
    <w:r w:rsidRPr="00AD54B1">
      <w:rPr>
        <w:sz w:val="18"/>
        <w:szCs w:val="18"/>
      </w:rPr>
      <w:t>November</w:t>
    </w:r>
    <w:r w:rsidRPr="003C1EDF">
      <w:rPr>
        <w:sz w:val="18"/>
        <w:szCs w:val="18"/>
      </w:rPr>
      <w:t xml:space="preserve"> 2014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7C3" w:rsidRPr="007A237C" w:rsidRDefault="006747C3" w:rsidP="00391181">
    <w:pPr>
      <w:tabs>
        <w:tab w:val="left" w:pos="1247"/>
        <w:tab w:val="center" w:pos="4536"/>
        <w:tab w:val="right" w:pos="9072"/>
      </w:tabs>
      <w:spacing w:after="40"/>
      <w:jc w:val="right"/>
      <w:rPr>
        <w:sz w:val="18"/>
        <w:szCs w:val="18"/>
      </w:rPr>
    </w:pPr>
    <w:r w:rsidRPr="007A237C">
      <w:rPr>
        <w:sz w:val="18"/>
        <w:szCs w:val="18"/>
      </w:rPr>
      <w:t xml:space="preserve">Document </w:t>
    </w:r>
    <w:r>
      <w:rPr>
        <w:sz w:val="18"/>
        <w:szCs w:val="18"/>
      </w:rPr>
      <w:t>5</w:t>
    </w:r>
  </w:p>
  <w:p w:rsidR="006747C3" w:rsidRPr="003C1EDF" w:rsidRDefault="006747C3" w:rsidP="00391181">
    <w:pPr>
      <w:tabs>
        <w:tab w:val="center" w:pos="4536"/>
        <w:tab w:val="right" w:pos="9072"/>
      </w:tabs>
      <w:spacing w:after="20"/>
      <w:jc w:val="right"/>
      <w:rPr>
        <w:rFonts w:eastAsia="MS Mincho"/>
        <w:bCs/>
        <w:sz w:val="18"/>
        <w:szCs w:val="18"/>
      </w:rPr>
    </w:pPr>
    <w:r w:rsidRPr="003C1EDF">
      <w:rPr>
        <w:rFonts w:eastAsia="Calibri"/>
        <w:noProof/>
        <w:sz w:val="18"/>
        <w:szCs w:val="18"/>
      </w:rPr>
      <w:t>Joint meeting of the bureaux of the conferences of the parties to the Basel, Rotterdam and Stockholm conventions</w:t>
    </w:r>
  </w:p>
  <w:p w:rsidR="006747C3" w:rsidRDefault="006747C3" w:rsidP="00391181">
    <w:pPr>
      <w:pBdr>
        <w:bottom w:val="single" w:sz="4" w:space="1" w:color="auto"/>
      </w:pBdr>
      <w:tabs>
        <w:tab w:val="left" w:pos="1247"/>
        <w:tab w:val="center" w:pos="4536"/>
        <w:tab w:val="right" w:pos="9072"/>
      </w:tabs>
      <w:spacing w:after="20"/>
      <w:ind w:left="851" w:hanging="142"/>
      <w:jc w:val="right"/>
    </w:pPr>
    <w:r w:rsidRPr="003C1EDF">
      <w:rPr>
        <w:sz w:val="18"/>
        <w:szCs w:val="18"/>
      </w:rPr>
      <w:t xml:space="preserve">11-12 </w:t>
    </w:r>
    <w:r w:rsidRPr="003C1EDF">
      <w:rPr>
        <w:rFonts w:eastAsia="Calibri"/>
        <w:noProof/>
        <w:sz w:val="18"/>
        <w:szCs w:val="18"/>
      </w:rPr>
      <w:t>November</w:t>
    </w:r>
    <w:r w:rsidRPr="003C1EDF">
      <w:rPr>
        <w:sz w:val="18"/>
        <w:szCs w:val="18"/>
      </w:rPr>
      <w:t xml:space="preserve"> 2014</w:t>
    </w:r>
  </w:p>
  <w:p w:rsidR="006747C3" w:rsidRPr="00F6614D" w:rsidRDefault="006747C3" w:rsidP="00F6614D">
    <w:pPr>
      <w:pStyle w:val="Heade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E9" w:rsidRPr="007A237C" w:rsidRDefault="00CD79E9" w:rsidP="00CD79E9">
    <w:pPr>
      <w:pBdr>
        <w:bottom w:val="single" w:sz="4" w:space="1" w:color="auto"/>
      </w:pBdr>
      <w:tabs>
        <w:tab w:val="left" w:pos="1247"/>
        <w:tab w:val="center" w:pos="4536"/>
        <w:tab w:val="right" w:pos="9072"/>
      </w:tabs>
      <w:spacing w:after="40"/>
      <w:rPr>
        <w:sz w:val="18"/>
        <w:szCs w:val="18"/>
      </w:rPr>
    </w:pPr>
    <w:r w:rsidRPr="007A237C">
      <w:rPr>
        <w:sz w:val="18"/>
        <w:szCs w:val="18"/>
      </w:rPr>
      <w:t xml:space="preserve">Document </w:t>
    </w:r>
    <w:r>
      <w:rPr>
        <w:sz w:val="18"/>
        <w:szCs w:val="18"/>
      </w:rPr>
      <w:t>5</w:t>
    </w:r>
  </w:p>
  <w:p w:rsidR="00CD79E9" w:rsidRPr="00AD54B1" w:rsidRDefault="00CD79E9" w:rsidP="00CD79E9">
    <w:pPr>
      <w:pBdr>
        <w:bottom w:val="single" w:sz="4" w:space="1" w:color="auto"/>
      </w:pBdr>
      <w:tabs>
        <w:tab w:val="left" w:pos="1247"/>
        <w:tab w:val="center" w:pos="4536"/>
        <w:tab w:val="right" w:pos="9072"/>
      </w:tabs>
      <w:spacing w:after="40"/>
      <w:rPr>
        <w:sz w:val="18"/>
        <w:szCs w:val="18"/>
      </w:rPr>
    </w:pPr>
    <w:r w:rsidRPr="00AD54B1">
      <w:rPr>
        <w:sz w:val="18"/>
        <w:szCs w:val="18"/>
      </w:rPr>
      <w:t>Joint meeting of the bureaux of the conferences of the parties to the Basel, Rotterdam and Stockholm conventions</w:t>
    </w:r>
  </w:p>
  <w:p w:rsidR="00CD79E9" w:rsidRDefault="00CD79E9" w:rsidP="00CD79E9">
    <w:pPr>
      <w:pBdr>
        <w:bottom w:val="single" w:sz="4" w:space="1" w:color="auto"/>
      </w:pBdr>
      <w:tabs>
        <w:tab w:val="left" w:pos="1247"/>
        <w:tab w:val="center" w:pos="4536"/>
        <w:tab w:val="right" w:pos="9072"/>
      </w:tabs>
      <w:spacing w:after="120"/>
      <w:rPr>
        <w:sz w:val="18"/>
        <w:szCs w:val="18"/>
      </w:rPr>
    </w:pPr>
    <w:r w:rsidRPr="003C1EDF">
      <w:rPr>
        <w:sz w:val="18"/>
        <w:szCs w:val="18"/>
      </w:rPr>
      <w:t xml:space="preserve">11-12 </w:t>
    </w:r>
    <w:r w:rsidRPr="00AD54B1">
      <w:rPr>
        <w:sz w:val="18"/>
        <w:szCs w:val="18"/>
      </w:rPr>
      <w:t>November</w:t>
    </w:r>
    <w:r w:rsidRPr="003C1EDF">
      <w:rPr>
        <w:sz w:val="18"/>
        <w:szCs w:val="18"/>
      </w:rPr>
      <w:t xml:space="preserve"> 2014</w:t>
    </w:r>
  </w:p>
  <w:p w:rsidR="006747C3" w:rsidRPr="00164149" w:rsidRDefault="006747C3">
    <w:pPr>
      <w:pStyle w:val="Header"/>
      <w:rPr>
        <w:sz w:val="4"/>
        <w:szCs w:val="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06" w:rsidRPr="007A237C" w:rsidRDefault="002B1206" w:rsidP="002B1206">
    <w:pPr>
      <w:tabs>
        <w:tab w:val="left" w:pos="1247"/>
        <w:tab w:val="center" w:pos="4536"/>
        <w:tab w:val="right" w:pos="9072"/>
      </w:tabs>
      <w:spacing w:after="40"/>
      <w:jc w:val="right"/>
      <w:rPr>
        <w:sz w:val="18"/>
        <w:szCs w:val="18"/>
      </w:rPr>
    </w:pPr>
    <w:r w:rsidRPr="007A237C">
      <w:rPr>
        <w:sz w:val="18"/>
        <w:szCs w:val="18"/>
      </w:rPr>
      <w:t xml:space="preserve">Document </w:t>
    </w:r>
    <w:r>
      <w:rPr>
        <w:sz w:val="18"/>
        <w:szCs w:val="18"/>
      </w:rPr>
      <w:t>5</w:t>
    </w:r>
  </w:p>
  <w:p w:rsidR="002B1206" w:rsidRPr="003C1EDF" w:rsidRDefault="002B1206" w:rsidP="002B1206">
    <w:pPr>
      <w:tabs>
        <w:tab w:val="center" w:pos="4536"/>
        <w:tab w:val="right" w:pos="9072"/>
      </w:tabs>
      <w:spacing w:after="20"/>
      <w:jc w:val="right"/>
      <w:rPr>
        <w:rFonts w:eastAsia="MS Mincho"/>
        <w:bCs/>
        <w:sz w:val="18"/>
        <w:szCs w:val="18"/>
      </w:rPr>
    </w:pPr>
    <w:r w:rsidRPr="003C1EDF">
      <w:rPr>
        <w:rFonts w:eastAsia="Calibri"/>
        <w:noProof/>
        <w:sz w:val="18"/>
        <w:szCs w:val="18"/>
      </w:rPr>
      <w:t>Joint meeting of the bureaux of the conferences of the parties to the Basel, Rotterdam and Stockholm conventions</w:t>
    </w:r>
  </w:p>
  <w:p w:rsidR="002B1206" w:rsidRDefault="002B1206" w:rsidP="002B1206">
    <w:pPr>
      <w:pBdr>
        <w:bottom w:val="single" w:sz="4" w:space="1" w:color="auto"/>
      </w:pBdr>
      <w:tabs>
        <w:tab w:val="left" w:pos="1247"/>
        <w:tab w:val="center" w:pos="4536"/>
        <w:tab w:val="right" w:pos="9072"/>
      </w:tabs>
      <w:spacing w:after="20"/>
      <w:ind w:left="851" w:hanging="142"/>
      <w:jc w:val="right"/>
    </w:pPr>
    <w:r w:rsidRPr="003C1EDF">
      <w:rPr>
        <w:sz w:val="18"/>
        <w:szCs w:val="18"/>
      </w:rPr>
      <w:t xml:space="preserve">11-12 </w:t>
    </w:r>
    <w:r w:rsidRPr="003C1EDF">
      <w:rPr>
        <w:rFonts w:eastAsia="Calibri"/>
        <w:noProof/>
        <w:sz w:val="18"/>
        <w:szCs w:val="18"/>
      </w:rPr>
      <w:t>November</w:t>
    </w:r>
    <w:r w:rsidRPr="003C1EDF">
      <w:rPr>
        <w:sz w:val="18"/>
        <w:szCs w:val="18"/>
      </w:rPr>
      <w:t xml:space="preserve"> 2014</w:t>
    </w:r>
  </w:p>
  <w:p w:rsidR="002B1206" w:rsidRPr="00F6614D" w:rsidRDefault="002B1206" w:rsidP="002B1206">
    <w:pPr>
      <w:pStyle w:val="Header"/>
      <w:rPr>
        <w:sz w:val="2"/>
        <w:szCs w:val="2"/>
      </w:rPr>
    </w:pPr>
  </w:p>
  <w:p w:rsidR="006747C3" w:rsidRPr="00F6614D" w:rsidRDefault="006747C3" w:rsidP="00F6614D">
    <w:pPr>
      <w:pStyle w:val="Heade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7C3" w:rsidRPr="007A237C" w:rsidRDefault="006747C3" w:rsidP="00AD54B1">
    <w:pPr>
      <w:tabs>
        <w:tab w:val="left" w:pos="1247"/>
        <w:tab w:val="center" w:pos="4536"/>
        <w:tab w:val="right" w:pos="9072"/>
      </w:tabs>
      <w:spacing w:after="40"/>
      <w:rPr>
        <w:sz w:val="18"/>
        <w:szCs w:val="18"/>
      </w:rPr>
    </w:pPr>
    <w:r w:rsidRPr="007A237C">
      <w:rPr>
        <w:sz w:val="18"/>
        <w:szCs w:val="18"/>
      </w:rPr>
      <w:t xml:space="preserve">Document </w:t>
    </w:r>
    <w:r>
      <w:rPr>
        <w:sz w:val="18"/>
        <w:szCs w:val="18"/>
      </w:rPr>
      <w:t>5</w:t>
    </w:r>
  </w:p>
  <w:p w:rsidR="006747C3" w:rsidRPr="003C1EDF" w:rsidRDefault="006747C3" w:rsidP="00AD54B1">
    <w:pPr>
      <w:tabs>
        <w:tab w:val="center" w:pos="4536"/>
        <w:tab w:val="right" w:pos="9072"/>
      </w:tabs>
      <w:spacing w:after="20"/>
      <w:rPr>
        <w:rFonts w:eastAsia="MS Mincho"/>
        <w:bCs/>
        <w:sz w:val="18"/>
        <w:szCs w:val="18"/>
      </w:rPr>
    </w:pPr>
    <w:r w:rsidRPr="003C1EDF">
      <w:rPr>
        <w:rFonts w:eastAsia="Calibri"/>
        <w:noProof/>
        <w:sz w:val="18"/>
        <w:szCs w:val="18"/>
      </w:rPr>
      <w:t>Joint meeting of the bureaux of the conferences of the parties to the Basel, Rotterdam and Stockholm conventions</w:t>
    </w:r>
  </w:p>
  <w:p w:rsidR="006747C3" w:rsidRDefault="006747C3" w:rsidP="00AD54B1">
    <w:pPr>
      <w:pBdr>
        <w:bottom w:val="single" w:sz="4" w:space="1" w:color="auto"/>
      </w:pBdr>
      <w:tabs>
        <w:tab w:val="left" w:pos="1247"/>
        <w:tab w:val="center" w:pos="4536"/>
        <w:tab w:val="right" w:pos="9072"/>
      </w:tabs>
      <w:spacing w:after="20"/>
    </w:pPr>
    <w:r w:rsidRPr="003C1EDF">
      <w:rPr>
        <w:sz w:val="18"/>
        <w:szCs w:val="18"/>
      </w:rPr>
      <w:t xml:space="preserve">11-12 </w:t>
    </w:r>
    <w:r w:rsidRPr="003C1EDF">
      <w:rPr>
        <w:rFonts w:eastAsia="Calibri"/>
        <w:noProof/>
        <w:sz w:val="18"/>
        <w:szCs w:val="18"/>
      </w:rPr>
      <w:t>November</w:t>
    </w:r>
    <w:r w:rsidRPr="003C1EDF">
      <w:rPr>
        <w:sz w:val="18"/>
        <w:szCs w:val="18"/>
      </w:rPr>
      <w:t xml:space="preserve"> 2014</w:t>
    </w:r>
  </w:p>
  <w:p w:rsidR="006747C3" w:rsidRPr="00164149" w:rsidRDefault="006747C3">
    <w:pPr>
      <w:pStyle w:val="Header"/>
      <w:rPr>
        <w:sz w:val="4"/>
        <w:szCs w:val="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7C3" w:rsidRPr="007A237C" w:rsidRDefault="006747C3" w:rsidP="00AD54B1">
    <w:pPr>
      <w:tabs>
        <w:tab w:val="left" w:pos="1247"/>
        <w:tab w:val="center" w:pos="4536"/>
        <w:tab w:val="right" w:pos="9072"/>
      </w:tabs>
      <w:spacing w:after="40"/>
      <w:jc w:val="right"/>
      <w:rPr>
        <w:sz w:val="18"/>
        <w:szCs w:val="18"/>
      </w:rPr>
    </w:pPr>
    <w:r w:rsidRPr="007A237C">
      <w:rPr>
        <w:sz w:val="18"/>
        <w:szCs w:val="18"/>
      </w:rPr>
      <w:t xml:space="preserve">Document </w:t>
    </w:r>
    <w:r>
      <w:rPr>
        <w:sz w:val="18"/>
        <w:szCs w:val="18"/>
      </w:rPr>
      <w:t>5</w:t>
    </w:r>
  </w:p>
  <w:p w:rsidR="006747C3" w:rsidRPr="003C1EDF" w:rsidRDefault="006747C3" w:rsidP="00AD54B1">
    <w:pPr>
      <w:tabs>
        <w:tab w:val="center" w:pos="4536"/>
        <w:tab w:val="right" w:pos="9072"/>
      </w:tabs>
      <w:spacing w:after="20"/>
      <w:jc w:val="right"/>
      <w:rPr>
        <w:rFonts w:eastAsia="MS Mincho"/>
        <w:bCs/>
        <w:sz w:val="18"/>
        <w:szCs w:val="18"/>
      </w:rPr>
    </w:pPr>
    <w:r w:rsidRPr="003C1EDF">
      <w:rPr>
        <w:rFonts w:eastAsia="Calibri"/>
        <w:noProof/>
        <w:sz w:val="18"/>
        <w:szCs w:val="18"/>
      </w:rPr>
      <w:t>Joint meeting of the bureaux of the conferences of the parties to the Basel, Rotterdam and Stockholm conventions</w:t>
    </w:r>
  </w:p>
  <w:p w:rsidR="006747C3" w:rsidRDefault="006747C3" w:rsidP="00AD54B1">
    <w:pPr>
      <w:pBdr>
        <w:bottom w:val="single" w:sz="4" w:space="1" w:color="auto"/>
      </w:pBdr>
      <w:tabs>
        <w:tab w:val="left" w:pos="1247"/>
        <w:tab w:val="center" w:pos="4536"/>
        <w:tab w:val="right" w:pos="9072"/>
      </w:tabs>
      <w:spacing w:after="20"/>
      <w:ind w:left="851" w:hanging="142"/>
      <w:jc w:val="right"/>
    </w:pPr>
    <w:r w:rsidRPr="003C1EDF">
      <w:rPr>
        <w:sz w:val="18"/>
        <w:szCs w:val="18"/>
      </w:rPr>
      <w:t xml:space="preserve">11-12 </w:t>
    </w:r>
    <w:r w:rsidRPr="003C1EDF">
      <w:rPr>
        <w:rFonts w:eastAsia="Calibri"/>
        <w:noProof/>
        <w:sz w:val="18"/>
        <w:szCs w:val="18"/>
      </w:rPr>
      <w:t>November</w:t>
    </w:r>
    <w:r w:rsidRPr="003C1EDF">
      <w:rPr>
        <w:sz w:val="18"/>
        <w:szCs w:val="18"/>
      </w:rPr>
      <w:t xml:space="preserve"> 2014</w:t>
    </w:r>
  </w:p>
  <w:p w:rsidR="006747C3" w:rsidRPr="004F3C98" w:rsidRDefault="006747C3" w:rsidP="004F3C98">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0DE3"/>
    <w:multiLevelType w:val="hybridMultilevel"/>
    <w:tmpl w:val="29B424B8"/>
    <w:lvl w:ilvl="0" w:tplc="E4FC1F06">
      <w:start w:val="1"/>
      <w:numFmt w:val="decimal"/>
      <w:lvlText w:val="%1."/>
      <w:lvlJc w:val="left"/>
      <w:pPr>
        <w:tabs>
          <w:tab w:val="num" w:pos="4851"/>
        </w:tabs>
        <w:ind w:left="4851" w:hanging="360"/>
      </w:pPr>
      <w:rPr>
        <w:rFonts w:ascii="Times New Roman" w:hAnsi="Times New Roman" w:hint="default"/>
        <w:b w:val="0"/>
        <w:i w:val="0"/>
        <w:color w:val="auto"/>
        <w:sz w:val="20"/>
        <w:szCs w:val="20"/>
      </w:rPr>
    </w:lvl>
    <w:lvl w:ilvl="1" w:tplc="0E1EEDD8">
      <w:start w:val="1"/>
      <w:numFmt w:val="decimal"/>
      <w:lvlText w:val="%2."/>
      <w:lvlJc w:val="left"/>
      <w:pPr>
        <w:tabs>
          <w:tab w:val="num" w:pos="2687"/>
        </w:tabs>
        <w:ind w:left="2687" w:hanging="360"/>
      </w:pPr>
      <w:rPr>
        <w:rFonts w:ascii="Times New Roman" w:hAnsi="Times New Roman" w:hint="default"/>
        <w:b w:val="0"/>
        <w:i w:val="0"/>
        <w:color w:val="auto"/>
        <w:sz w:val="20"/>
        <w:szCs w:val="20"/>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1">
    <w:nsid w:val="16224554"/>
    <w:multiLevelType w:val="hybridMultilevel"/>
    <w:tmpl w:val="F3D0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113A7"/>
    <w:multiLevelType w:val="multilevel"/>
    <w:tmpl w:val="48241D10"/>
    <w:numStyleLink w:val="Normallist"/>
  </w:abstractNum>
  <w:abstractNum w:abstractNumId="3">
    <w:nsid w:val="36521485"/>
    <w:multiLevelType w:val="hybridMultilevel"/>
    <w:tmpl w:val="F38248C0"/>
    <w:lvl w:ilvl="0" w:tplc="3EA6FB82">
      <w:start w:val="1"/>
      <w:numFmt w:val="decimal"/>
      <w:lvlText w:val="%1."/>
      <w:lvlJc w:val="left"/>
      <w:pPr>
        <w:ind w:left="928" w:hanging="360"/>
      </w:pPr>
      <w:rPr>
        <w:sz w:val="20"/>
        <w:szCs w:val="20"/>
      </w:rPr>
    </w:lvl>
    <w:lvl w:ilvl="1" w:tplc="50869518">
      <w:start w:val="1"/>
      <w:numFmt w:val="lowerLetter"/>
      <w:lvlText w:val="(%2)"/>
      <w:lvlJc w:val="left"/>
      <w:pPr>
        <w:ind w:left="1797" w:hanging="360"/>
      </w:pPr>
      <w:rPr>
        <w:rFonts w:cs="Times New Roman" w:hint="default"/>
      </w:r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nsid w:val="398C6454"/>
    <w:multiLevelType w:val="hybridMultilevel"/>
    <w:tmpl w:val="2D34B178"/>
    <w:lvl w:ilvl="0" w:tplc="2C46FDAC">
      <w:start w:val="1"/>
      <w:numFmt w:val="decimal"/>
      <w:lvlText w:val="%1."/>
      <w:lvlJc w:val="left"/>
      <w:pPr>
        <w:ind w:left="2422"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30F96"/>
    <w:multiLevelType w:val="hybridMultilevel"/>
    <w:tmpl w:val="01186698"/>
    <w:lvl w:ilvl="0" w:tplc="100C000F">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6">
    <w:nsid w:val="48AB125E"/>
    <w:multiLevelType w:val="hybridMultilevel"/>
    <w:tmpl w:val="EBE09184"/>
    <w:lvl w:ilvl="0" w:tplc="6DDAB6BC">
      <w:start w:val="20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nsid w:val="73487427"/>
    <w:multiLevelType w:val="hybridMultilevel"/>
    <w:tmpl w:val="CA62CCA4"/>
    <w:lvl w:ilvl="0" w:tplc="670EDA1C">
      <w:start w:val="1"/>
      <w:numFmt w:val="upperRoman"/>
      <w:lvlText w:val="%1."/>
      <w:lvlJc w:val="left"/>
      <w:pPr>
        <w:ind w:left="1509" w:hanging="720"/>
      </w:pPr>
      <w:rPr>
        <w:rFonts w:hint="default"/>
        <w:b/>
        <w:sz w:val="28"/>
        <w:szCs w:val="28"/>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9">
    <w:nsid w:val="7A0A3605"/>
    <w:multiLevelType w:val="hybridMultilevel"/>
    <w:tmpl w:val="1CC03BEE"/>
    <w:lvl w:ilvl="0" w:tplc="66184064">
      <w:start w:val="1"/>
      <w:numFmt w:val="decimal"/>
      <w:lvlText w:val="%1."/>
      <w:lvlJc w:val="left"/>
      <w:pPr>
        <w:ind w:left="360" w:hanging="360"/>
      </w:pPr>
      <w:rPr>
        <w:rFonts w:hint="default"/>
        <w:b w:val="0"/>
        <w:sz w:val="20"/>
        <w:szCs w:val="20"/>
        <w:lang w:val="en-GB"/>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B99704D"/>
    <w:multiLevelType w:val="hybridMultilevel"/>
    <w:tmpl w:val="01186698"/>
    <w:lvl w:ilvl="0" w:tplc="100C000F">
      <w:start w:val="1"/>
      <w:numFmt w:val="decimal"/>
      <w:lvlText w:val="%1."/>
      <w:lvlJc w:val="left"/>
      <w:pPr>
        <w:ind w:left="2286" w:hanging="360"/>
      </w:pPr>
    </w:lvl>
    <w:lvl w:ilvl="1" w:tplc="100C0019">
      <w:start w:val="1"/>
      <w:numFmt w:val="lowerLetter"/>
      <w:lvlText w:val="%2."/>
      <w:lvlJc w:val="left"/>
      <w:pPr>
        <w:ind w:left="3006" w:hanging="360"/>
      </w:pPr>
    </w:lvl>
    <w:lvl w:ilvl="2" w:tplc="100C001B" w:tentative="1">
      <w:start w:val="1"/>
      <w:numFmt w:val="lowerRoman"/>
      <w:lvlText w:val="%3."/>
      <w:lvlJc w:val="right"/>
      <w:pPr>
        <w:ind w:left="3726" w:hanging="180"/>
      </w:pPr>
    </w:lvl>
    <w:lvl w:ilvl="3" w:tplc="100C000F" w:tentative="1">
      <w:start w:val="1"/>
      <w:numFmt w:val="decimal"/>
      <w:lvlText w:val="%4."/>
      <w:lvlJc w:val="left"/>
      <w:pPr>
        <w:ind w:left="4446" w:hanging="360"/>
      </w:pPr>
    </w:lvl>
    <w:lvl w:ilvl="4" w:tplc="100C0019" w:tentative="1">
      <w:start w:val="1"/>
      <w:numFmt w:val="lowerLetter"/>
      <w:lvlText w:val="%5."/>
      <w:lvlJc w:val="left"/>
      <w:pPr>
        <w:ind w:left="5166" w:hanging="360"/>
      </w:pPr>
    </w:lvl>
    <w:lvl w:ilvl="5" w:tplc="100C001B" w:tentative="1">
      <w:start w:val="1"/>
      <w:numFmt w:val="lowerRoman"/>
      <w:lvlText w:val="%6."/>
      <w:lvlJc w:val="right"/>
      <w:pPr>
        <w:ind w:left="5886" w:hanging="180"/>
      </w:pPr>
    </w:lvl>
    <w:lvl w:ilvl="6" w:tplc="100C000F" w:tentative="1">
      <w:start w:val="1"/>
      <w:numFmt w:val="decimal"/>
      <w:lvlText w:val="%7."/>
      <w:lvlJc w:val="left"/>
      <w:pPr>
        <w:ind w:left="6606" w:hanging="360"/>
      </w:pPr>
    </w:lvl>
    <w:lvl w:ilvl="7" w:tplc="100C0019" w:tentative="1">
      <w:start w:val="1"/>
      <w:numFmt w:val="lowerLetter"/>
      <w:lvlText w:val="%8."/>
      <w:lvlJc w:val="left"/>
      <w:pPr>
        <w:ind w:left="7326" w:hanging="360"/>
      </w:pPr>
    </w:lvl>
    <w:lvl w:ilvl="8" w:tplc="100C001B" w:tentative="1">
      <w:start w:val="1"/>
      <w:numFmt w:val="lowerRoman"/>
      <w:lvlText w:val="%9."/>
      <w:lvlJc w:val="right"/>
      <w:pPr>
        <w:ind w:left="8046" w:hanging="180"/>
      </w:pPr>
    </w:lvl>
  </w:abstractNum>
  <w:abstractNum w:abstractNumId="11">
    <w:nsid w:val="7C00663F"/>
    <w:multiLevelType w:val="hybridMultilevel"/>
    <w:tmpl w:val="F38248C0"/>
    <w:lvl w:ilvl="0" w:tplc="3EA6FB82">
      <w:start w:val="1"/>
      <w:numFmt w:val="decimal"/>
      <w:lvlText w:val="%1."/>
      <w:lvlJc w:val="left"/>
      <w:pPr>
        <w:ind w:left="928" w:hanging="360"/>
      </w:pPr>
      <w:rPr>
        <w:sz w:val="20"/>
        <w:szCs w:val="20"/>
      </w:rPr>
    </w:lvl>
    <w:lvl w:ilvl="1" w:tplc="50869518">
      <w:start w:val="1"/>
      <w:numFmt w:val="lowerLetter"/>
      <w:lvlText w:val="(%2)"/>
      <w:lvlJc w:val="left"/>
      <w:pPr>
        <w:ind w:left="1797" w:hanging="360"/>
      </w:pPr>
      <w:rPr>
        <w:rFonts w:cs="Times New Roman" w:hint="default"/>
      </w:r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0"/>
  </w:num>
  <w:num w:numId="2">
    <w:abstractNumId w:val="8"/>
  </w:num>
  <w:num w:numId="3">
    <w:abstractNumId w:val="1"/>
  </w:num>
  <w:num w:numId="4">
    <w:abstractNumId w:val="10"/>
  </w:num>
  <w:num w:numId="5">
    <w:abstractNumId w:val="11"/>
  </w:num>
  <w:num w:numId="6">
    <w:abstractNumId w:val="4"/>
  </w:num>
  <w:num w:numId="7">
    <w:abstractNumId w:val="7"/>
  </w:num>
  <w:num w:numId="8">
    <w:abstractNumId w:val="2"/>
  </w:num>
  <w:num w:numId="9">
    <w:abstractNumId w:val="3"/>
  </w:num>
  <w:num w:numId="10">
    <w:abstractNumId w:val="9"/>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08"/>
  <w:hyphenationZone w:val="425"/>
  <w:evenAndOddHeaders/>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780F25"/>
    <w:rsid w:val="00007F8C"/>
    <w:rsid w:val="000135A3"/>
    <w:rsid w:val="00013F56"/>
    <w:rsid w:val="00036DA2"/>
    <w:rsid w:val="000400C1"/>
    <w:rsid w:val="000530B5"/>
    <w:rsid w:val="00053C5B"/>
    <w:rsid w:val="0006147E"/>
    <w:rsid w:val="00061514"/>
    <w:rsid w:val="00061C42"/>
    <w:rsid w:val="00077937"/>
    <w:rsid w:val="00084AD3"/>
    <w:rsid w:val="00092923"/>
    <w:rsid w:val="0009582B"/>
    <w:rsid w:val="000B171F"/>
    <w:rsid w:val="000C39B0"/>
    <w:rsid w:val="000C6256"/>
    <w:rsid w:val="000F1127"/>
    <w:rsid w:val="00106ABC"/>
    <w:rsid w:val="001136B2"/>
    <w:rsid w:val="00120EB5"/>
    <w:rsid w:val="00124462"/>
    <w:rsid w:val="001246A4"/>
    <w:rsid w:val="00136E5C"/>
    <w:rsid w:val="00137F54"/>
    <w:rsid w:val="00141DA1"/>
    <w:rsid w:val="00150EDD"/>
    <w:rsid w:val="00152C8C"/>
    <w:rsid w:val="001556FC"/>
    <w:rsid w:val="001610AA"/>
    <w:rsid w:val="00164149"/>
    <w:rsid w:val="001702AC"/>
    <w:rsid w:val="00173FB0"/>
    <w:rsid w:val="00176B91"/>
    <w:rsid w:val="001832F3"/>
    <w:rsid w:val="001A6E59"/>
    <w:rsid w:val="001B02D3"/>
    <w:rsid w:val="001C21B7"/>
    <w:rsid w:val="001C459F"/>
    <w:rsid w:val="001D373B"/>
    <w:rsid w:val="001D612A"/>
    <w:rsid w:val="001D77AD"/>
    <w:rsid w:val="001F1A93"/>
    <w:rsid w:val="001F4CC9"/>
    <w:rsid w:val="001F5985"/>
    <w:rsid w:val="001F768B"/>
    <w:rsid w:val="00202DAE"/>
    <w:rsid w:val="0020663A"/>
    <w:rsid w:val="0020734A"/>
    <w:rsid w:val="00211846"/>
    <w:rsid w:val="00213A2B"/>
    <w:rsid w:val="00221235"/>
    <w:rsid w:val="00236E45"/>
    <w:rsid w:val="002452BF"/>
    <w:rsid w:val="0024629D"/>
    <w:rsid w:val="00252C35"/>
    <w:rsid w:val="002553C6"/>
    <w:rsid w:val="00256F1C"/>
    <w:rsid w:val="00267EC9"/>
    <w:rsid w:val="00275279"/>
    <w:rsid w:val="00275335"/>
    <w:rsid w:val="00285B8A"/>
    <w:rsid w:val="00290007"/>
    <w:rsid w:val="00291F46"/>
    <w:rsid w:val="00292D6F"/>
    <w:rsid w:val="00293D48"/>
    <w:rsid w:val="00293DF6"/>
    <w:rsid w:val="002948C1"/>
    <w:rsid w:val="002A1F35"/>
    <w:rsid w:val="002A4348"/>
    <w:rsid w:val="002A495B"/>
    <w:rsid w:val="002A7175"/>
    <w:rsid w:val="002B1206"/>
    <w:rsid w:val="002B1C31"/>
    <w:rsid w:val="002B6CD5"/>
    <w:rsid w:val="002C03CA"/>
    <w:rsid w:val="002C2177"/>
    <w:rsid w:val="002D569F"/>
    <w:rsid w:val="002E37CD"/>
    <w:rsid w:val="002E6D17"/>
    <w:rsid w:val="002E7FBE"/>
    <w:rsid w:val="002F024B"/>
    <w:rsid w:val="00302D5C"/>
    <w:rsid w:val="00303492"/>
    <w:rsid w:val="003105AC"/>
    <w:rsid w:val="00316C38"/>
    <w:rsid w:val="0032339F"/>
    <w:rsid w:val="0032664B"/>
    <w:rsid w:val="003333F0"/>
    <w:rsid w:val="003418CC"/>
    <w:rsid w:val="00350373"/>
    <w:rsid w:val="00353A8E"/>
    <w:rsid w:val="0035433C"/>
    <w:rsid w:val="00362A00"/>
    <w:rsid w:val="00380442"/>
    <w:rsid w:val="00386124"/>
    <w:rsid w:val="00391181"/>
    <w:rsid w:val="003A5024"/>
    <w:rsid w:val="003B5402"/>
    <w:rsid w:val="003C1EDF"/>
    <w:rsid w:val="003C79A6"/>
    <w:rsid w:val="003D28DA"/>
    <w:rsid w:val="003D2EF4"/>
    <w:rsid w:val="003E3F10"/>
    <w:rsid w:val="003F4F76"/>
    <w:rsid w:val="004002AE"/>
    <w:rsid w:val="00410BC6"/>
    <w:rsid w:val="004202B3"/>
    <w:rsid w:val="00420A42"/>
    <w:rsid w:val="00420B91"/>
    <w:rsid w:val="00424DC1"/>
    <w:rsid w:val="00432BCE"/>
    <w:rsid w:val="00436710"/>
    <w:rsid w:val="0044149A"/>
    <w:rsid w:val="00442D86"/>
    <w:rsid w:val="004826C2"/>
    <w:rsid w:val="004828D4"/>
    <w:rsid w:val="004837E0"/>
    <w:rsid w:val="00490E9D"/>
    <w:rsid w:val="004919D0"/>
    <w:rsid w:val="00494C51"/>
    <w:rsid w:val="004A11E0"/>
    <w:rsid w:val="004A29ED"/>
    <w:rsid w:val="004B06CB"/>
    <w:rsid w:val="004C0528"/>
    <w:rsid w:val="004C119A"/>
    <w:rsid w:val="004C611F"/>
    <w:rsid w:val="004C73EE"/>
    <w:rsid w:val="004D1B97"/>
    <w:rsid w:val="004D2F6D"/>
    <w:rsid w:val="004D75F5"/>
    <w:rsid w:val="004E1840"/>
    <w:rsid w:val="004F3C98"/>
    <w:rsid w:val="005001A8"/>
    <w:rsid w:val="005066E8"/>
    <w:rsid w:val="0050732C"/>
    <w:rsid w:val="005127FA"/>
    <w:rsid w:val="0051282B"/>
    <w:rsid w:val="00512CFA"/>
    <w:rsid w:val="00521807"/>
    <w:rsid w:val="0053192E"/>
    <w:rsid w:val="00553567"/>
    <w:rsid w:val="00556B4B"/>
    <w:rsid w:val="00556F2C"/>
    <w:rsid w:val="00580DF4"/>
    <w:rsid w:val="00581A1D"/>
    <w:rsid w:val="00582480"/>
    <w:rsid w:val="005860B2"/>
    <w:rsid w:val="0059354F"/>
    <w:rsid w:val="00594D27"/>
    <w:rsid w:val="005971AD"/>
    <w:rsid w:val="005A681A"/>
    <w:rsid w:val="005B1B5C"/>
    <w:rsid w:val="005B2C7D"/>
    <w:rsid w:val="005B5F3D"/>
    <w:rsid w:val="005C1032"/>
    <w:rsid w:val="005C32D4"/>
    <w:rsid w:val="005D314C"/>
    <w:rsid w:val="005E1A28"/>
    <w:rsid w:val="005E2283"/>
    <w:rsid w:val="005E4929"/>
    <w:rsid w:val="005F2229"/>
    <w:rsid w:val="005F2E17"/>
    <w:rsid w:val="005F60F6"/>
    <w:rsid w:val="005F7DA7"/>
    <w:rsid w:val="00606B99"/>
    <w:rsid w:val="006170D2"/>
    <w:rsid w:val="00617943"/>
    <w:rsid w:val="00635DD8"/>
    <w:rsid w:val="00637CFF"/>
    <w:rsid w:val="006477DC"/>
    <w:rsid w:val="00647F79"/>
    <w:rsid w:val="00650AB2"/>
    <w:rsid w:val="0065135C"/>
    <w:rsid w:val="00652F6D"/>
    <w:rsid w:val="00654AF3"/>
    <w:rsid w:val="00663999"/>
    <w:rsid w:val="0067255A"/>
    <w:rsid w:val="00673508"/>
    <w:rsid w:val="006747C3"/>
    <w:rsid w:val="006800FB"/>
    <w:rsid w:val="00684BD4"/>
    <w:rsid w:val="006A05BE"/>
    <w:rsid w:val="006A2E81"/>
    <w:rsid w:val="006A7B79"/>
    <w:rsid w:val="006B5F21"/>
    <w:rsid w:val="006C08A3"/>
    <w:rsid w:val="006C1885"/>
    <w:rsid w:val="006D2B25"/>
    <w:rsid w:val="006E1435"/>
    <w:rsid w:val="006E3CAB"/>
    <w:rsid w:val="006E430E"/>
    <w:rsid w:val="006E467F"/>
    <w:rsid w:val="006F477D"/>
    <w:rsid w:val="006F5908"/>
    <w:rsid w:val="00707350"/>
    <w:rsid w:val="007168D6"/>
    <w:rsid w:val="00722F8B"/>
    <w:rsid w:val="00730B94"/>
    <w:rsid w:val="00773BCA"/>
    <w:rsid w:val="00776DAF"/>
    <w:rsid w:val="00780F25"/>
    <w:rsid w:val="007839F6"/>
    <w:rsid w:val="007869C9"/>
    <w:rsid w:val="007917C8"/>
    <w:rsid w:val="007A237C"/>
    <w:rsid w:val="007A398A"/>
    <w:rsid w:val="007A63E0"/>
    <w:rsid w:val="007B563F"/>
    <w:rsid w:val="007C0092"/>
    <w:rsid w:val="007E1B3F"/>
    <w:rsid w:val="007F03CB"/>
    <w:rsid w:val="007F2986"/>
    <w:rsid w:val="007F696B"/>
    <w:rsid w:val="00801475"/>
    <w:rsid w:val="00803314"/>
    <w:rsid w:val="00805A00"/>
    <w:rsid w:val="00811088"/>
    <w:rsid w:val="008130D1"/>
    <w:rsid w:val="00814FDE"/>
    <w:rsid w:val="0082180B"/>
    <w:rsid w:val="00831726"/>
    <w:rsid w:val="008331CF"/>
    <w:rsid w:val="008374A3"/>
    <w:rsid w:val="00842DA0"/>
    <w:rsid w:val="00844715"/>
    <w:rsid w:val="00856F70"/>
    <w:rsid w:val="008662F4"/>
    <w:rsid w:val="008711CB"/>
    <w:rsid w:val="0088282D"/>
    <w:rsid w:val="00883909"/>
    <w:rsid w:val="008A3568"/>
    <w:rsid w:val="008B7135"/>
    <w:rsid w:val="008C6102"/>
    <w:rsid w:val="008C6814"/>
    <w:rsid w:val="008D2AE4"/>
    <w:rsid w:val="008D4CFC"/>
    <w:rsid w:val="008D5058"/>
    <w:rsid w:val="008E6E38"/>
    <w:rsid w:val="008F2028"/>
    <w:rsid w:val="00906D9E"/>
    <w:rsid w:val="00907462"/>
    <w:rsid w:val="0091307F"/>
    <w:rsid w:val="00917DA9"/>
    <w:rsid w:val="00921FD7"/>
    <w:rsid w:val="00924CEF"/>
    <w:rsid w:val="00925DEA"/>
    <w:rsid w:val="009278FF"/>
    <w:rsid w:val="0093141A"/>
    <w:rsid w:val="00933C47"/>
    <w:rsid w:val="009378BF"/>
    <w:rsid w:val="00942AD2"/>
    <w:rsid w:val="00946608"/>
    <w:rsid w:val="009647C2"/>
    <w:rsid w:val="0097261D"/>
    <w:rsid w:val="00987C6C"/>
    <w:rsid w:val="00990A29"/>
    <w:rsid w:val="009919F7"/>
    <w:rsid w:val="009A561D"/>
    <w:rsid w:val="009B3002"/>
    <w:rsid w:val="009D2716"/>
    <w:rsid w:val="009D3E12"/>
    <w:rsid w:val="009E2B89"/>
    <w:rsid w:val="009E6165"/>
    <w:rsid w:val="009F243A"/>
    <w:rsid w:val="00A012EF"/>
    <w:rsid w:val="00A073FB"/>
    <w:rsid w:val="00A24836"/>
    <w:rsid w:val="00A3500B"/>
    <w:rsid w:val="00A37F8E"/>
    <w:rsid w:val="00A4331B"/>
    <w:rsid w:val="00A43DA8"/>
    <w:rsid w:val="00A52294"/>
    <w:rsid w:val="00A53ED4"/>
    <w:rsid w:val="00A55984"/>
    <w:rsid w:val="00A61AF3"/>
    <w:rsid w:val="00A6247D"/>
    <w:rsid w:val="00A73B68"/>
    <w:rsid w:val="00A73E50"/>
    <w:rsid w:val="00A776C4"/>
    <w:rsid w:val="00A807EB"/>
    <w:rsid w:val="00A829B8"/>
    <w:rsid w:val="00A976BF"/>
    <w:rsid w:val="00AA0E68"/>
    <w:rsid w:val="00AA42C6"/>
    <w:rsid w:val="00AA5186"/>
    <w:rsid w:val="00AB1308"/>
    <w:rsid w:val="00AC1A44"/>
    <w:rsid w:val="00AC53B6"/>
    <w:rsid w:val="00AD125B"/>
    <w:rsid w:val="00AD3BA5"/>
    <w:rsid w:val="00AD54B1"/>
    <w:rsid w:val="00AD7DAC"/>
    <w:rsid w:val="00AF08FC"/>
    <w:rsid w:val="00AF78E7"/>
    <w:rsid w:val="00B23CA1"/>
    <w:rsid w:val="00B24ECA"/>
    <w:rsid w:val="00B2725D"/>
    <w:rsid w:val="00B3223A"/>
    <w:rsid w:val="00B3576A"/>
    <w:rsid w:val="00B36A7E"/>
    <w:rsid w:val="00B40D06"/>
    <w:rsid w:val="00B42971"/>
    <w:rsid w:val="00B44743"/>
    <w:rsid w:val="00B45001"/>
    <w:rsid w:val="00B67C03"/>
    <w:rsid w:val="00B7379E"/>
    <w:rsid w:val="00B811B5"/>
    <w:rsid w:val="00B81C55"/>
    <w:rsid w:val="00B853E9"/>
    <w:rsid w:val="00B90CD5"/>
    <w:rsid w:val="00B95485"/>
    <w:rsid w:val="00BA0355"/>
    <w:rsid w:val="00BA6608"/>
    <w:rsid w:val="00BC638B"/>
    <w:rsid w:val="00BD0EF1"/>
    <w:rsid w:val="00BD0F98"/>
    <w:rsid w:val="00BE0340"/>
    <w:rsid w:val="00BE175D"/>
    <w:rsid w:val="00BE4150"/>
    <w:rsid w:val="00BF0519"/>
    <w:rsid w:val="00BF7CD3"/>
    <w:rsid w:val="00C064BC"/>
    <w:rsid w:val="00C06E51"/>
    <w:rsid w:val="00C272A8"/>
    <w:rsid w:val="00C31DDA"/>
    <w:rsid w:val="00C44687"/>
    <w:rsid w:val="00C50C07"/>
    <w:rsid w:val="00C63EEE"/>
    <w:rsid w:val="00C92D5C"/>
    <w:rsid w:val="00C9617C"/>
    <w:rsid w:val="00CA046D"/>
    <w:rsid w:val="00CA3852"/>
    <w:rsid w:val="00CA41CD"/>
    <w:rsid w:val="00CB0F9C"/>
    <w:rsid w:val="00CC76D1"/>
    <w:rsid w:val="00CD43C2"/>
    <w:rsid w:val="00CD79E9"/>
    <w:rsid w:val="00CE25FF"/>
    <w:rsid w:val="00CF079C"/>
    <w:rsid w:val="00CF4424"/>
    <w:rsid w:val="00D023BD"/>
    <w:rsid w:val="00D05864"/>
    <w:rsid w:val="00D07936"/>
    <w:rsid w:val="00D13209"/>
    <w:rsid w:val="00D235A2"/>
    <w:rsid w:val="00D31234"/>
    <w:rsid w:val="00D36FBF"/>
    <w:rsid w:val="00D43D60"/>
    <w:rsid w:val="00D4630A"/>
    <w:rsid w:val="00D6294E"/>
    <w:rsid w:val="00D65A11"/>
    <w:rsid w:val="00D97D66"/>
    <w:rsid w:val="00DA341F"/>
    <w:rsid w:val="00DA6185"/>
    <w:rsid w:val="00DC481C"/>
    <w:rsid w:val="00DC694A"/>
    <w:rsid w:val="00DF3CA3"/>
    <w:rsid w:val="00E07D23"/>
    <w:rsid w:val="00E10AF4"/>
    <w:rsid w:val="00E32B82"/>
    <w:rsid w:val="00E33EF9"/>
    <w:rsid w:val="00E36986"/>
    <w:rsid w:val="00E41D89"/>
    <w:rsid w:val="00E44934"/>
    <w:rsid w:val="00E647D7"/>
    <w:rsid w:val="00E75B8E"/>
    <w:rsid w:val="00E77626"/>
    <w:rsid w:val="00E9204A"/>
    <w:rsid w:val="00EA5BCD"/>
    <w:rsid w:val="00EB3AF7"/>
    <w:rsid w:val="00EB621E"/>
    <w:rsid w:val="00EB7CED"/>
    <w:rsid w:val="00EC2AD0"/>
    <w:rsid w:val="00ED4DA8"/>
    <w:rsid w:val="00ED6F67"/>
    <w:rsid w:val="00EE1EAC"/>
    <w:rsid w:val="00EE3303"/>
    <w:rsid w:val="00EE479F"/>
    <w:rsid w:val="00EE6CED"/>
    <w:rsid w:val="00EF05B9"/>
    <w:rsid w:val="00EF3EC6"/>
    <w:rsid w:val="00EF4922"/>
    <w:rsid w:val="00F05B05"/>
    <w:rsid w:val="00F20130"/>
    <w:rsid w:val="00F21069"/>
    <w:rsid w:val="00F36569"/>
    <w:rsid w:val="00F459B4"/>
    <w:rsid w:val="00F566F2"/>
    <w:rsid w:val="00F64C57"/>
    <w:rsid w:val="00F6614D"/>
    <w:rsid w:val="00F6681B"/>
    <w:rsid w:val="00F67FD6"/>
    <w:rsid w:val="00F876E9"/>
    <w:rsid w:val="00F92E05"/>
    <w:rsid w:val="00F933A1"/>
    <w:rsid w:val="00F93AAC"/>
    <w:rsid w:val="00FA1BD2"/>
    <w:rsid w:val="00FA798B"/>
    <w:rsid w:val="00FB61CD"/>
    <w:rsid w:val="00FB7F24"/>
    <w:rsid w:val="00FC2773"/>
    <w:rsid w:val="00FC426A"/>
    <w:rsid w:val="00FC6DB5"/>
    <w:rsid w:val="00FD4B6A"/>
    <w:rsid w:val="00FD55B9"/>
    <w:rsid w:val="00FE28B1"/>
    <w:rsid w:val="00FF1F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5" type="connector" idref="#_x0000_s1027"/>
        <o:r id="V:Rule6" type="connector" idref="#_x0000_s1030"/>
        <o:r id="V:Rule7" type="connector" idref="#_x0000_s1026"/>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25"/>
    <w:rPr>
      <w:rFonts w:ascii="Times New Roman" w:eastAsia="Times New Roman" w:hAnsi="Times New Roman"/>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level1">
    <w:name w:val="Para level1"/>
    <w:basedOn w:val="Normal"/>
    <w:link w:val="Paralevel1Char"/>
    <w:autoRedefine/>
    <w:rsid w:val="00B2725D"/>
    <w:pPr>
      <w:tabs>
        <w:tab w:val="left" w:pos="624"/>
      </w:tabs>
      <w:suppressAutoHyphens/>
      <w:spacing w:before="120" w:after="120"/>
    </w:pPr>
    <w:rPr>
      <w:rFonts w:eastAsia="MS Mincho"/>
      <w:sz w:val="20"/>
    </w:rPr>
  </w:style>
  <w:style w:type="character" w:customStyle="1" w:styleId="Paralevel1Char">
    <w:name w:val="Para level1 Char"/>
    <w:link w:val="Paralevel1"/>
    <w:rsid w:val="00B2725D"/>
    <w:rPr>
      <w:rFonts w:ascii="Times New Roman" w:eastAsia="MS Mincho" w:hAnsi="Times New Roman"/>
      <w:lang w:val="en-GB" w:eastAsia="en-US"/>
    </w:rPr>
  </w:style>
  <w:style w:type="paragraph" w:customStyle="1" w:styleId="ZZAnxheader">
    <w:name w:val="ZZ_Anx_header"/>
    <w:basedOn w:val="Normal"/>
    <w:rsid w:val="00780F25"/>
    <w:rPr>
      <w:b/>
      <w:bCs/>
      <w:sz w:val="28"/>
      <w:szCs w:val="22"/>
    </w:rPr>
  </w:style>
  <w:style w:type="paragraph" w:customStyle="1" w:styleId="ZZAnxtitle">
    <w:name w:val="ZZ_Anx_title"/>
    <w:basedOn w:val="Normal"/>
    <w:rsid w:val="00780F25"/>
    <w:pPr>
      <w:spacing w:before="360" w:after="120"/>
      <w:ind w:left="1247"/>
    </w:pPr>
    <w:rPr>
      <w:b/>
      <w:bCs/>
      <w:sz w:val="28"/>
      <w:szCs w:val="26"/>
    </w:rPr>
  </w:style>
  <w:style w:type="paragraph" w:styleId="Header">
    <w:name w:val="header"/>
    <w:basedOn w:val="Normal"/>
    <w:link w:val="HeaderChar"/>
    <w:uiPriority w:val="99"/>
    <w:unhideWhenUsed/>
    <w:rsid w:val="004202B3"/>
    <w:pPr>
      <w:tabs>
        <w:tab w:val="center" w:pos="4536"/>
        <w:tab w:val="right" w:pos="9072"/>
      </w:tabs>
    </w:pPr>
  </w:style>
  <w:style w:type="character" w:customStyle="1" w:styleId="HeaderChar">
    <w:name w:val="Header Char"/>
    <w:basedOn w:val="DefaultParagraphFont"/>
    <w:link w:val="Header"/>
    <w:uiPriority w:val="99"/>
    <w:rsid w:val="004202B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4202B3"/>
    <w:pPr>
      <w:tabs>
        <w:tab w:val="center" w:pos="4536"/>
        <w:tab w:val="right" w:pos="9072"/>
      </w:tabs>
    </w:pPr>
  </w:style>
  <w:style w:type="character" w:customStyle="1" w:styleId="FooterChar">
    <w:name w:val="Footer Char"/>
    <w:basedOn w:val="DefaultParagraphFont"/>
    <w:link w:val="Footer"/>
    <w:uiPriority w:val="99"/>
    <w:rsid w:val="004202B3"/>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4202B3"/>
    <w:rPr>
      <w:rFonts w:ascii="Tahoma" w:hAnsi="Tahoma" w:cs="Tahoma"/>
      <w:sz w:val="16"/>
      <w:szCs w:val="16"/>
    </w:rPr>
  </w:style>
  <w:style w:type="character" w:customStyle="1" w:styleId="BalloonTextChar">
    <w:name w:val="Balloon Text Char"/>
    <w:basedOn w:val="DefaultParagraphFont"/>
    <w:link w:val="BalloonText"/>
    <w:uiPriority w:val="99"/>
    <w:semiHidden/>
    <w:rsid w:val="004202B3"/>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F05B05"/>
    <w:rPr>
      <w:sz w:val="20"/>
    </w:rPr>
  </w:style>
  <w:style w:type="character" w:customStyle="1" w:styleId="FootnoteTextChar">
    <w:name w:val="Footnote Text Char"/>
    <w:basedOn w:val="DefaultParagraphFont"/>
    <w:link w:val="FootnoteText"/>
    <w:uiPriority w:val="99"/>
    <w:semiHidden/>
    <w:rsid w:val="00F05B05"/>
    <w:rPr>
      <w:rFonts w:ascii="Times New Roman" w:eastAsia="Times New Roman" w:hAnsi="Times New Roman" w:cs="Times New Roman"/>
      <w:sz w:val="20"/>
      <w:szCs w:val="20"/>
      <w:lang w:val="en-GB"/>
    </w:rPr>
  </w:style>
  <w:style w:type="character" w:styleId="FootnoteReference">
    <w:name w:val="footnote reference"/>
    <w:aliases w:val="16 Point,Superscript 6 Point"/>
    <w:uiPriority w:val="99"/>
    <w:semiHidden/>
    <w:rsid w:val="00F05B05"/>
    <w:rPr>
      <w:vertAlign w:val="superscript"/>
    </w:rPr>
  </w:style>
  <w:style w:type="paragraph" w:styleId="ListParagraph">
    <w:name w:val="List Paragraph"/>
    <w:basedOn w:val="Normal"/>
    <w:uiPriority w:val="34"/>
    <w:qFormat/>
    <w:rsid w:val="00432BCE"/>
    <w:pPr>
      <w:spacing w:after="200" w:line="276" w:lineRule="auto"/>
      <w:ind w:left="720"/>
      <w:contextualSpacing/>
    </w:pPr>
    <w:rPr>
      <w:rFonts w:ascii="Calibri" w:eastAsia="Calibri" w:hAnsi="Calibri"/>
      <w:noProof/>
      <w:sz w:val="22"/>
      <w:szCs w:val="22"/>
    </w:rPr>
  </w:style>
  <w:style w:type="character" w:customStyle="1" w:styleId="NormalnumberChar">
    <w:name w:val="Normal_number Char"/>
    <w:link w:val="Normalnumber"/>
    <w:rsid w:val="007F03CB"/>
    <w:rPr>
      <w:lang w:val="en-GB" w:eastAsia="en-US"/>
    </w:rPr>
  </w:style>
  <w:style w:type="numbering" w:customStyle="1" w:styleId="Normallist">
    <w:name w:val="Normal_list"/>
    <w:basedOn w:val="NoList"/>
    <w:rsid w:val="007F03CB"/>
    <w:pPr>
      <w:numPr>
        <w:numId w:val="7"/>
      </w:numPr>
    </w:pPr>
  </w:style>
  <w:style w:type="paragraph" w:customStyle="1" w:styleId="Normalnumber">
    <w:name w:val="Normal_number"/>
    <w:basedOn w:val="Normal"/>
    <w:link w:val="NormalnumberChar"/>
    <w:rsid w:val="007F03CB"/>
    <w:pPr>
      <w:numPr>
        <w:numId w:val="8"/>
      </w:numPr>
      <w:spacing w:after="120"/>
    </w:pPr>
    <w:rPr>
      <w:rFonts w:ascii="Calibri" w:eastAsia="Calibri" w:hAnsi="Calibri"/>
      <w:sz w:val="20"/>
    </w:rPr>
  </w:style>
  <w:style w:type="table" w:styleId="TableGrid">
    <w:name w:val="Table Grid"/>
    <w:basedOn w:val="TableNormal"/>
    <w:uiPriority w:val="59"/>
    <w:rsid w:val="00061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rsid w:val="00EF4922"/>
    <w:rPr>
      <w:rFonts w:ascii="Times New Roman" w:hAnsi="Times New Roman"/>
      <w:color w:val="auto"/>
      <w:sz w:val="20"/>
      <w:szCs w:val="20"/>
      <w:u w:val="none"/>
      <w:lang w:val="fr-FR"/>
    </w:rPr>
  </w:style>
  <w:style w:type="character" w:styleId="CommentReference">
    <w:name w:val="annotation reference"/>
    <w:basedOn w:val="DefaultParagraphFont"/>
    <w:uiPriority w:val="99"/>
    <w:semiHidden/>
    <w:unhideWhenUsed/>
    <w:rsid w:val="00EF4922"/>
    <w:rPr>
      <w:sz w:val="16"/>
      <w:szCs w:val="16"/>
    </w:rPr>
  </w:style>
  <w:style w:type="paragraph" w:styleId="CommentText">
    <w:name w:val="annotation text"/>
    <w:basedOn w:val="Normal"/>
    <w:link w:val="CommentTextChar"/>
    <w:uiPriority w:val="99"/>
    <w:unhideWhenUsed/>
    <w:rsid w:val="00EF4922"/>
    <w:rPr>
      <w:sz w:val="20"/>
    </w:rPr>
  </w:style>
  <w:style w:type="character" w:customStyle="1" w:styleId="CommentTextChar">
    <w:name w:val="Comment Text Char"/>
    <w:basedOn w:val="DefaultParagraphFont"/>
    <w:link w:val="CommentText"/>
    <w:uiPriority w:val="99"/>
    <w:rsid w:val="00EF492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F4922"/>
    <w:rPr>
      <w:b/>
      <w:bCs/>
    </w:rPr>
  </w:style>
  <w:style w:type="character" w:customStyle="1" w:styleId="CommentSubjectChar">
    <w:name w:val="Comment Subject Char"/>
    <w:basedOn w:val="CommentTextChar"/>
    <w:link w:val="CommentSubject"/>
    <w:uiPriority w:val="99"/>
    <w:semiHidden/>
    <w:rsid w:val="00EF4922"/>
    <w:rPr>
      <w:b/>
      <w:bCs/>
    </w:rPr>
  </w:style>
  <w:style w:type="paragraph" w:styleId="Revision">
    <w:name w:val="Revision"/>
    <w:hidden/>
    <w:uiPriority w:val="99"/>
    <w:semiHidden/>
    <w:rsid w:val="00061C42"/>
    <w:rPr>
      <w:rFonts w:ascii="Times New Roman" w:eastAsia="Times New Roman" w:hAnsi="Times New Roman"/>
      <w:sz w:val="24"/>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chm.pops.int/?tabid=3690" TargetMode="External"/><Relationship Id="rId2" Type="http://schemas.openxmlformats.org/officeDocument/2006/relationships/hyperlink" Target="http://www.pic.int/?tabid=3681" TargetMode="External"/><Relationship Id="rId1" Type="http://schemas.openxmlformats.org/officeDocument/2006/relationships/hyperlink" Target="http://www.basel.int/?tabid=37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02640-52B9-4763-8648-73F9EAED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2410</Words>
  <Characters>13740</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BRS</Company>
  <LinksUpToDate>false</LinksUpToDate>
  <CharactersWithSpaces>16118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mbeau</dc:creator>
  <cp:lastModifiedBy>awittig</cp:lastModifiedBy>
  <cp:revision>5</cp:revision>
  <cp:lastPrinted>2014-09-30T07:16:00Z</cp:lastPrinted>
  <dcterms:created xsi:type="dcterms:W3CDTF">2014-10-17T07:59:00Z</dcterms:created>
  <dcterms:modified xsi:type="dcterms:W3CDTF">2014-10-17T09:17:00Z</dcterms:modified>
</cp:coreProperties>
</file>