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5C5D" w14:textId="77777777" w:rsidR="001C5692" w:rsidRPr="000059CE" w:rsidRDefault="001C5692" w:rsidP="001C5692">
      <w:pPr>
        <w:spacing w:beforeLines="60" w:before="144" w:afterLines="60" w:after="144" w:line="240" w:lineRule="auto"/>
        <w:jc w:val="center"/>
        <w:rPr>
          <w:rFonts w:ascii="Times New Roman" w:hAnsi="Times New Roman" w:cs="Times New Roman"/>
          <w:b/>
          <w:sz w:val="24"/>
          <w:szCs w:val="24"/>
        </w:rPr>
      </w:pPr>
      <w:r w:rsidRPr="000059CE">
        <w:rPr>
          <w:rFonts w:ascii="Times New Roman" w:hAnsi="Times New Roman" w:cs="Times New Roman"/>
          <w:b/>
          <w:sz w:val="24"/>
          <w:szCs w:val="24"/>
        </w:rPr>
        <w:t xml:space="preserve">Small intersessional working group on the update of the Technical guidelines on </w:t>
      </w:r>
    </w:p>
    <w:p w14:paraId="2018436A" w14:textId="77777777" w:rsidR="001C5692" w:rsidRPr="000059CE" w:rsidRDefault="001C5692" w:rsidP="001C5692">
      <w:pPr>
        <w:spacing w:beforeLines="60" w:before="144" w:afterLines="60" w:after="144" w:line="240" w:lineRule="auto"/>
        <w:jc w:val="center"/>
        <w:rPr>
          <w:rFonts w:ascii="Times New Roman" w:hAnsi="Times New Roman" w:cs="Times New Roman"/>
          <w:b/>
          <w:sz w:val="24"/>
          <w:szCs w:val="24"/>
        </w:rPr>
      </w:pPr>
      <w:r w:rsidRPr="000059CE">
        <w:rPr>
          <w:rFonts w:ascii="Times New Roman" w:hAnsi="Times New Roman" w:cs="Times New Roman"/>
          <w:b/>
          <w:sz w:val="24"/>
          <w:szCs w:val="24"/>
        </w:rPr>
        <w:t>mercury wastes</w:t>
      </w:r>
    </w:p>
    <w:p w14:paraId="0E916A41" w14:textId="2040609B" w:rsidR="002A1ADB" w:rsidRPr="000059CE" w:rsidRDefault="000F484B" w:rsidP="001B59D8">
      <w:pPr>
        <w:spacing w:beforeLines="60" w:before="144" w:afterLines="60" w:after="144" w:line="240" w:lineRule="auto"/>
        <w:jc w:val="center"/>
        <w:rPr>
          <w:rFonts w:ascii="Times New Roman" w:hAnsi="Times New Roman" w:cs="Times New Roman"/>
          <w:b/>
          <w:sz w:val="20"/>
          <w:szCs w:val="20"/>
        </w:rPr>
      </w:pPr>
      <w:r>
        <w:rPr>
          <w:rFonts w:ascii="Times New Roman" w:hAnsi="Times New Roman" w:cs="Times New Roman"/>
          <w:b/>
          <w:sz w:val="20"/>
          <w:szCs w:val="20"/>
        </w:rPr>
        <w:t>T</w:t>
      </w:r>
      <w:r w:rsidR="002A1ADB" w:rsidRPr="000059CE">
        <w:rPr>
          <w:rFonts w:ascii="Times New Roman" w:hAnsi="Times New Roman" w:cs="Times New Roman"/>
          <w:b/>
          <w:sz w:val="20"/>
          <w:szCs w:val="20"/>
        </w:rPr>
        <w:t>eleconference</w:t>
      </w:r>
    </w:p>
    <w:p w14:paraId="3BC34253" w14:textId="5BC28D26" w:rsidR="00D473BA" w:rsidRPr="000059CE" w:rsidRDefault="008C72A2" w:rsidP="002A1ADB">
      <w:pPr>
        <w:spacing w:beforeLines="60" w:before="144" w:afterLines="60" w:after="144" w:line="240" w:lineRule="auto"/>
        <w:jc w:val="center"/>
        <w:rPr>
          <w:rFonts w:ascii="Times New Roman" w:hAnsi="Times New Roman" w:cs="Times New Roman"/>
          <w:b/>
          <w:sz w:val="20"/>
          <w:szCs w:val="20"/>
        </w:rPr>
      </w:pPr>
      <w:r>
        <w:rPr>
          <w:rFonts w:ascii="Times New Roman" w:hAnsi="Times New Roman" w:cs="Times New Roman"/>
          <w:b/>
          <w:sz w:val="20"/>
          <w:szCs w:val="20"/>
        </w:rPr>
        <w:t>30</w:t>
      </w:r>
      <w:r w:rsidR="002D6B20" w:rsidRPr="000059CE">
        <w:rPr>
          <w:rFonts w:ascii="Times New Roman" w:hAnsi="Times New Roman" w:cs="Times New Roman"/>
          <w:b/>
          <w:sz w:val="20"/>
          <w:szCs w:val="20"/>
        </w:rPr>
        <w:t xml:space="preserve"> </w:t>
      </w:r>
      <w:r>
        <w:rPr>
          <w:rFonts w:ascii="Times New Roman" w:hAnsi="Times New Roman" w:cs="Times New Roman"/>
          <w:b/>
          <w:sz w:val="20"/>
          <w:szCs w:val="20"/>
        </w:rPr>
        <w:t>July</w:t>
      </w:r>
      <w:r w:rsidR="002D6B20" w:rsidRPr="000059CE">
        <w:rPr>
          <w:rFonts w:ascii="Times New Roman" w:hAnsi="Times New Roman" w:cs="Times New Roman"/>
          <w:b/>
          <w:sz w:val="20"/>
          <w:szCs w:val="20"/>
        </w:rPr>
        <w:t xml:space="preserve"> 2020</w:t>
      </w:r>
      <w:r w:rsidR="00577A85" w:rsidRPr="000059CE">
        <w:rPr>
          <w:rFonts w:ascii="Times New Roman" w:hAnsi="Times New Roman" w:cs="Times New Roman"/>
          <w:b/>
          <w:sz w:val="20"/>
          <w:szCs w:val="20"/>
        </w:rPr>
        <w:t xml:space="preserve"> </w:t>
      </w:r>
      <w:r w:rsidR="00913433" w:rsidRPr="000059CE">
        <w:rPr>
          <w:rFonts w:ascii="Times New Roman" w:hAnsi="Times New Roman" w:cs="Times New Roman"/>
          <w:b/>
          <w:sz w:val="20"/>
          <w:szCs w:val="20"/>
        </w:rPr>
        <w:t>–</w:t>
      </w:r>
      <w:r w:rsidR="002A1ADB" w:rsidRPr="000059CE">
        <w:rPr>
          <w:rFonts w:ascii="Times New Roman" w:hAnsi="Times New Roman" w:cs="Times New Roman"/>
          <w:b/>
          <w:sz w:val="20"/>
          <w:szCs w:val="20"/>
        </w:rPr>
        <w:t xml:space="preserve"> </w:t>
      </w:r>
      <w:r w:rsidR="00D13D45" w:rsidRPr="000059CE">
        <w:rPr>
          <w:rFonts w:ascii="Times New Roman" w:hAnsi="Times New Roman" w:cs="Times New Roman"/>
          <w:b/>
          <w:sz w:val="20"/>
          <w:szCs w:val="20"/>
        </w:rPr>
        <w:t>1</w:t>
      </w:r>
      <w:r w:rsidR="00193A84">
        <w:rPr>
          <w:rFonts w:ascii="Times New Roman" w:hAnsi="Times New Roman" w:cs="Times New Roman"/>
          <w:b/>
          <w:sz w:val="20"/>
          <w:szCs w:val="20"/>
        </w:rPr>
        <w:t>4</w:t>
      </w:r>
      <w:r w:rsidR="00D13D45" w:rsidRPr="000059CE">
        <w:rPr>
          <w:rFonts w:ascii="Times New Roman" w:hAnsi="Times New Roman" w:cs="Times New Roman"/>
          <w:b/>
          <w:sz w:val="20"/>
          <w:szCs w:val="20"/>
        </w:rPr>
        <w:t>h to 1</w:t>
      </w:r>
      <w:r w:rsidR="002D6B20" w:rsidRPr="000059CE">
        <w:rPr>
          <w:rFonts w:ascii="Times New Roman" w:hAnsi="Times New Roman" w:cs="Times New Roman"/>
          <w:b/>
          <w:sz w:val="20"/>
          <w:szCs w:val="20"/>
        </w:rPr>
        <w:t>5</w:t>
      </w:r>
      <w:r w:rsidR="00D13D45" w:rsidRPr="000059CE">
        <w:rPr>
          <w:rFonts w:ascii="Times New Roman" w:hAnsi="Times New Roman" w:cs="Times New Roman"/>
          <w:b/>
          <w:sz w:val="20"/>
          <w:szCs w:val="20"/>
        </w:rPr>
        <w:t>h</w:t>
      </w:r>
      <w:r w:rsidR="002A1ADB" w:rsidRPr="000059CE">
        <w:rPr>
          <w:rFonts w:ascii="Times New Roman" w:hAnsi="Times New Roman" w:cs="Times New Roman"/>
          <w:b/>
          <w:sz w:val="20"/>
          <w:szCs w:val="20"/>
        </w:rPr>
        <w:t>,</w:t>
      </w:r>
      <w:r w:rsidR="00577A85" w:rsidRPr="000059CE">
        <w:rPr>
          <w:rFonts w:ascii="Times New Roman" w:hAnsi="Times New Roman" w:cs="Times New Roman"/>
          <w:b/>
          <w:sz w:val="20"/>
          <w:szCs w:val="20"/>
        </w:rPr>
        <w:t xml:space="preserve"> Geneva time</w:t>
      </w:r>
      <w:r w:rsidR="00D473BA" w:rsidRPr="000059CE">
        <w:rPr>
          <w:rFonts w:ascii="Times New Roman" w:hAnsi="Times New Roman" w:cs="Times New Roman"/>
          <w:b/>
          <w:sz w:val="20"/>
          <w:szCs w:val="20"/>
        </w:rPr>
        <w:br/>
      </w:r>
    </w:p>
    <w:p w14:paraId="71FD1265" w14:textId="31577CEB" w:rsidR="00577A85" w:rsidRPr="000059CE" w:rsidRDefault="00577A85" w:rsidP="001B59D8">
      <w:p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 xml:space="preserve">For the </w:t>
      </w:r>
      <w:r w:rsidRPr="000059CE">
        <w:rPr>
          <w:rFonts w:ascii="Times New Roman" w:hAnsi="Times New Roman" w:cs="Times New Roman"/>
          <w:sz w:val="20"/>
          <w:szCs w:val="20"/>
          <w:u w:val="single"/>
        </w:rPr>
        <w:t>list of attendees</w:t>
      </w:r>
      <w:r w:rsidRPr="000059CE">
        <w:rPr>
          <w:rFonts w:ascii="Times New Roman" w:hAnsi="Times New Roman" w:cs="Times New Roman"/>
          <w:sz w:val="20"/>
          <w:szCs w:val="20"/>
        </w:rPr>
        <w:t xml:space="preserve">, please see </w:t>
      </w:r>
      <w:r w:rsidRPr="000059CE">
        <w:rPr>
          <w:rFonts w:ascii="Times New Roman" w:hAnsi="Times New Roman" w:cs="Times New Roman"/>
          <w:sz w:val="20"/>
          <w:szCs w:val="20"/>
          <w:u w:val="single"/>
        </w:rPr>
        <w:t>Annex I</w:t>
      </w:r>
      <w:r w:rsidRPr="000059CE">
        <w:rPr>
          <w:rFonts w:ascii="Times New Roman" w:hAnsi="Times New Roman" w:cs="Times New Roman"/>
          <w:sz w:val="20"/>
          <w:szCs w:val="20"/>
        </w:rPr>
        <w:t xml:space="preserve"> </w:t>
      </w:r>
      <w:r w:rsidR="002A1ADB" w:rsidRPr="000059CE">
        <w:rPr>
          <w:rFonts w:ascii="Times New Roman" w:hAnsi="Times New Roman" w:cs="Times New Roman"/>
          <w:sz w:val="20"/>
          <w:szCs w:val="20"/>
        </w:rPr>
        <w:t>of</w:t>
      </w:r>
      <w:r w:rsidRPr="000059CE">
        <w:rPr>
          <w:rFonts w:ascii="Times New Roman" w:hAnsi="Times New Roman" w:cs="Times New Roman"/>
          <w:sz w:val="20"/>
          <w:szCs w:val="20"/>
        </w:rPr>
        <w:t xml:space="preserve"> this document. </w:t>
      </w:r>
    </w:p>
    <w:p w14:paraId="5496ACA4" w14:textId="77777777" w:rsidR="002A1ADB" w:rsidRPr="000059CE" w:rsidRDefault="002A1ADB" w:rsidP="001B59D8">
      <w:pPr>
        <w:spacing w:beforeLines="60" w:before="144" w:afterLines="60" w:after="144" w:line="240" w:lineRule="auto"/>
        <w:rPr>
          <w:rFonts w:ascii="Times New Roman" w:hAnsi="Times New Roman" w:cs="Times New Roman"/>
          <w:b/>
          <w:sz w:val="20"/>
          <w:szCs w:val="20"/>
        </w:rPr>
      </w:pPr>
    </w:p>
    <w:p w14:paraId="442847B4" w14:textId="36CC3EEC" w:rsidR="00D75FF1" w:rsidRPr="000059CE" w:rsidRDefault="00D75FF1"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Agenda of the meeting:</w:t>
      </w:r>
    </w:p>
    <w:p w14:paraId="3231E89B" w14:textId="10AEA28C"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Introduction and adoption of the agenda</w:t>
      </w:r>
    </w:p>
    <w:p w14:paraId="3741FAD6" w14:textId="77777777" w:rsidR="008C72A2" w:rsidRDefault="008C72A2" w:rsidP="008C72A2">
      <w:pPr>
        <w:pStyle w:val="ListParagraph"/>
        <w:numPr>
          <w:ilvl w:val="0"/>
          <w:numId w:val="37"/>
        </w:numPr>
        <w:spacing w:beforeLines="60" w:before="144" w:afterLines="60" w:after="144" w:line="240" w:lineRule="auto"/>
        <w:rPr>
          <w:rFonts w:ascii="Times New Roman" w:hAnsi="Times New Roman" w:cs="Times New Roman"/>
          <w:sz w:val="20"/>
          <w:szCs w:val="20"/>
        </w:rPr>
      </w:pPr>
      <w:bookmarkStart w:id="0" w:name="_Hlk34313655"/>
      <w:r w:rsidRPr="008C72A2">
        <w:rPr>
          <w:rFonts w:ascii="Times New Roman" w:hAnsi="Times New Roman" w:cs="Times New Roman"/>
          <w:sz w:val="20"/>
          <w:szCs w:val="20"/>
        </w:rPr>
        <w:t xml:space="preserve">Update on OEWG-12 </w:t>
      </w:r>
    </w:p>
    <w:p w14:paraId="52B5CA13" w14:textId="49009ADD" w:rsidR="008C72A2" w:rsidRPr="008C72A2" w:rsidRDefault="008C72A2" w:rsidP="008C72A2">
      <w:pPr>
        <w:pStyle w:val="ListParagraph"/>
        <w:numPr>
          <w:ilvl w:val="0"/>
          <w:numId w:val="37"/>
        </w:numPr>
        <w:spacing w:beforeLines="60" w:before="144" w:afterLines="60" w:after="144" w:line="240" w:lineRule="auto"/>
        <w:rPr>
          <w:rFonts w:ascii="Times New Roman" w:hAnsi="Times New Roman" w:cs="Times New Roman"/>
          <w:sz w:val="20"/>
          <w:szCs w:val="20"/>
        </w:rPr>
      </w:pPr>
      <w:bookmarkStart w:id="1" w:name="_Hlk49159117"/>
      <w:r w:rsidRPr="008C72A2">
        <w:rPr>
          <w:rFonts w:ascii="Times New Roman" w:hAnsi="Times New Roman" w:cs="Times New Roman"/>
          <w:sz w:val="20"/>
          <w:szCs w:val="20"/>
        </w:rPr>
        <w:t>Discussion on way forward for updating of the TGs and revision of the workplan</w:t>
      </w:r>
      <w:bookmarkEnd w:id="1"/>
      <w:r w:rsidRPr="008C72A2">
        <w:rPr>
          <w:rFonts w:ascii="Times New Roman" w:hAnsi="Times New Roman" w:cs="Times New Roman"/>
          <w:sz w:val="20"/>
          <w:szCs w:val="20"/>
        </w:rPr>
        <w:t>:</w:t>
      </w:r>
    </w:p>
    <w:p w14:paraId="23162F6B" w14:textId="77777777" w:rsidR="008C72A2" w:rsidRPr="008C72A2" w:rsidRDefault="008C72A2" w:rsidP="008C72A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Path to adoption at COP15;</w:t>
      </w:r>
    </w:p>
    <w:p w14:paraId="2525E0A8" w14:textId="77777777" w:rsidR="008C72A2" w:rsidRPr="008C72A2" w:rsidRDefault="008C72A2" w:rsidP="008C72A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Possibility of a virtual meeting;</w:t>
      </w:r>
    </w:p>
    <w:p w14:paraId="39285D21" w14:textId="77777777" w:rsidR="008C72A2" w:rsidRPr="008C72A2" w:rsidRDefault="008C72A2" w:rsidP="008C72A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Revision of the workplan</w:t>
      </w:r>
    </w:p>
    <w:p w14:paraId="4A461F32" w14:textId="5F2EC104" w:rsidR="008C72A2" w:rsidRPr="008C72A2" w:rsidRDefault="008C72A2" w:rsidP="008C72A2">
      <w:pPr>
        <w:pStyle w:val="ListParagraph"/>
        <w:numPr>
          <w:ilvl w:val="0"/>
          <w:numId w:val="37"/>
        </w:numPr>
        <w:spacing w:beforeLines="60" w:before="144" w:afterLines="60" w:after="144" w:line="240" w:lineRule="auto"/>
        <w:rPr>
          <w:rFonts w:ascii="Times New Roman" w:hAnsi="Times New Roman" w:cs="Times New Roman"/>
          <w:sz w:val="20"/>
          <w:szCs w:val="20"/>
        </w:rPr>
      </w:pPr>
      <w:bookmarkStart w:id="2" w:name="_Hlk49162610"/>
      <w:bookmarkEnd w:id="0"/>
      <w:r w:rsidRPr="008C72A2">
        <w:rPr>
          <w:rFonts w:ascii="Times New Roman" w:hAnsi="Times New Roman" w:cs="Times New Roman"/>
          <w:sz w:val="20"/>
          <w:szCs w:val="20"/>
        </w:rPr>
        <w:t>Discussion on:</w:t>
      </w:r>
    </w:p>
    <w:p w14:paraId="7F27947B" w14:textId="77777777" w:rsidR="008C72A2" w:rsidRPr="008C72A2" w:rsidRDefault="008C72A2" w:rsidP="008C72A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 xml:space="preserve">Draft roadmaps for applying the guidance to </w:t>
      </w:r>
      <w:proofErr w:type="gramStart"/>
      <w:r w:rsidRPr="008C72A2">
        <w:rPr>
          <w:rFonts w:ascii="Times New Roman" w:hAnsi="Times New Roman" w:cs="Times New Roman"/>
          <w:sz w:val="20"/>
          <w:szCs w:val="20"/>
        </w:rPr>
        <w:t>particular wastes</w:t>
      </w:r>
      <w:proofErr w:type="gramEnd"/>
      <w:r w:rsidRPr="008C72A2">
        <w:rPr>
          <w:rFonts w:ascii="Times New Roman" w:hAnsi="Times New Roman" w:cs="Times New Roman"/>
          <w:sz w:val="20"/>
          <w:szCs w:val="20"/>
        </w:rPr>
        <w:t xml:space="preserve"> or waste management conditions;</w:t>
      </w:r>
    </w:p>
    <w:p w14:paraId="2C78324A" w14:textId="77777777" w:rsidR="008C72A2" w:rsidRPr="008C72A2" w:rsidRDefault="008C72A2" w:rsidP="008C72A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 xml:space="preserve">Items on which specific information is requested from SIWG by 31 July 2020; </w:t>
      </w:r>
    </w:p>
    <w:p w14:paraId="16A8EA85" w14:textId="4157E571" w:rsidR="005B59EC" w:rsidRPr="000059CE" w:rsidRDefault="008C72A2" w:rsidP="00E96D42">
      <w:pPr>
        <w:pStyle w:val="ListParagraph"/>
        <w:numPr>
          <w:ilvl w:val="1"/>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cs="Times New Roman"/>
          <w:sz w:val="20"/>
          <w:szCs w:val="20"/>
        </w:rPr>
        <w:t>Items on which additional information requested from SIWG by 15 September 2020</w:t>
      </w:r>
    </w:p>
    <w:bookmarkEnd w:id="2"/>
    <w:p w14:paraId="1D427B6D" w14:textId="0AC4B7D8" w:rsidR="007A5CDC" w:rsidRPr="00267EA3" w:rsidRDefault="008C72A2" w:rsidP="008C72A2">
      <w:pPr>
        <w:pStyle w:val="ListParagraph"/>
        <w:numPr>
          <w:ilvl w:val="0"/>
          <w:numId w:val="37"/>
        </w:numPr>
        <w:spacing w:beforeLines="60" w:before="144" w:afterLines="60" w:after="144" w:line="240" w:lineRule="auto"/>
        <w:rPr>
          <w:rFonts w:ascii="Times New Roman" w:hAnsi="Times New Roman" w:cs="Times New Roman"/>
          <w:sz w:val="20"/>
          <w:szCs w:val="20"/>
        </w:rPr>
      </w:pPr>
      <w:r w:rsidRPr="008C72A2">
        <w:rPr>
          <w:rFonts w:ascii="Times New Roman" w:hAnsi="Times New Roman"/>
        </w:rPr>
        <w:t xml:space="preserve">Next </w:t>
      </w:r>
      <w:r w:rsidRPr="008C72A2">
        <w:rPr>
          <w:rFonts w:ascii="Times New Roman" w:hAnsi="Times New Roman" w:cs="Times New Roman"/>
          <w:sz w:val="20"/>
          <w:szCs w:val="20"/>
        </w:rPr>
        <w:t>steps</w:t>
      </w:r>
      <w:r w:rsidRPr="008C72A2">
        <w:rPr>
          <w:rFonts w:ascii="Times New Roman" w:hAnsi="Times New Roman"/>
        </w:rPr>
        <w:t xml:space="preserve"> and concluding remarks</w:t>
      </w:r>
    </w:p>
    <w:p w14:paraId="37CD8873" w14:textId="77777777" w:rsidR="00267EA3" w:rsidRPr="008C72A2" w:rsidRDefault="00267EA3" w:rsidP="00BC6609">
      <w:pPr>
        <w:pStyle w:val="ListParagraph"/>
        <w:spacing w:beforeLines="60" w:before="144" w:afterLines="60" w:after="144" w:line="240" w:lineRule="auto"/>
        <w:rPr>
          <w:rFonts w:ascii="Times New Roman" w:hAnsi="Times New Roman" w:cs="Times New Roman"/>
          <w:sz w:val="20"/>
          <w:szCs w:val="20"/>
        </w:rPr>
      </w:pPr>
    </w:p>
    <w:p w14:paraId="71C73E19" w14:textId="03A64583" w:rsidR="00D75FF1" w:rsidRPr="000059CE" w:rsidRDefault="00D75FF1"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Summary:</w:t>
      </w:r>
    </w:p>
    <w:p w14:paraId="47F30CA6" w14:textId="1AF6B559" w:rsidR="007F5C06" w:rsidRPr="000059CE" w:rsidRDefault="007F5C06" w:rsidP="006A1DB7">
      <w:pPr>
        <w:pStyle w:val="ListParagraph"/>
        <w:spacing w:after="0" w:line="240" w:lineRule="auto"/>
        <w:ind w:left="360"/>
        <w:contextualSpacing w:val="0"/>
        <w:rPr>
          <w:rFonts w:ascii="Times New Roman" w:eastAsia="Times New Roman" w:hAnsi="Times New Roman" w:cs="Times New Roman"/>
          <w:sz w:val="20"/>
          <w:szCs w:val="20"/>
        </w:rPr>
      </w:pPr>
    </w:p>
    <w:p w14:paraId="5A57FD95" w14:textId="19162BCD" w:rsidR="00CC33D1" w:rsidRPr="000059CE" w:rsidRDefault="00CC33D1" w:rsidP="00CC33D1">
      <w:pPr>
        <w:pStyle w:val="ListParagraph"/>
        <w:numPr>
          <w:ilvl w:val="0"/>
          <w:numId w:val="31"/>
        </w:numPr>
        <w:spacing w:after="0" w:line="240" w:lineRule="auto"/>
        <w:contextualSpacing w:val="0"/>
        <w:rPr>
          <w:rFonts w:ascii="Times New Roman" w:hAnsi="Times New Roman" w:cs="Times New Roman"/>
          <w:b/>
          <w:sz w:val="20"/>
          <w:szCs w:val="20"/>
        </w:rPr>
      </w:pPr>
      <w:bookmarkStart w:id="3" w:name="_Hlk20921923"/>
      <w:r w:rsidRPr="000059CE">
        <w:rPr>
          <w:rFonts w:ascii="Times New Roman" w:hAnsi="Times New Roman" w:cs="Times New Roman"/>
          <w:b/>
          <w:sz w:val="20"/>
          <w:szCs w:val="20"/>
        </w:rPr>
        <w:t>Introductory remarks</w:t>
      </w:r>
    </w:p>
    <w:bookmarkEnd w:id="3"/>
    <w:p w14:paraId="12F5F260" w14:textId="4A497638" w:rsidR="00D834CB" w:rsidRPr="000059CE" w:rsidRDefault="00D834CB" w:rsidP="003D048D">
      <w:pPr>
        <w:pStyle w:val="ListParagraph"/>
        <w:spacing w:after="0" w:line="240" w:lineRule="auto"/>
        <w:ind w:left="360"/>
        <w:rPr>
          <w:rFonts w:ascii="Times New Roman" w:eastAsia="Times New Roman" w:hAnsi="Times New Roman" w:cs="Times New Roman"/>
          <w:sz w:val="20"/>
          <w:szCs w:val="20"/>
        </w:rPr>
      </w:pPr>
      <w:r w:rsidRPr="000059CE">
        <w:rPr>
          <w:rFonts w:ascii="Times New Roman" w:eastAsia="Times New Roman" w:hAnsi="Times New Roman" w:cs="Times New Roman"/>
          <w:sz w:val="20"/>
          <w:szCs w:val="20"/>
        </w:rPr>
        <w:t xml:space="preserve">The Secretariat provided an overview of documents that had been made available to members ahead of the teleconference </w:t>
      </w:r>
      <w:r w:rsidR="00267EA3">
        <w:rPr>
          <w:rFonts w:ascii="Times New Roman" w:eastAsia="Times New Roman" w:hAnsi="Times New Roman" w:cs="Times New Roman"/>
          <w:sz w:val="20"/>
          <w:szCs w:val="20"/>
        </w:rPr>
        <w:t xml:space="preserve">(Provisional agenda, draft revised workplan, comments on the proposal for additional information collection, </w:t>
      </w:r>
      <w:r w:rsidR="00530DB3">
        <w:rPr>
          <w:rFonts w:ascii="Times New Roman" w:eastAsia="Times New Roman" w:hAnsi="Times New Roman" w:cs="Times New Roman"/>
          <w:sz w:val="20"/>
          <w:szCs w:val="20"/>
        </w:rPr>
        <w:t>p</w:t>
      </w:r>
      <w:r w:rsidR="00530DB3" w:rsidRPr="00530DB3">
        <w:rPr>
          <w:rFonts w:ascii="Times New Roman" w:eastAsia="Times New Roman" w:hAnsi="Times New Roman" w:cs="Times New Roman"/>
          <w:sz w:val="20"/>
          <w:szCs w:val="20"/>
        </w:rPr>
        <w:t>ossible work to be done by the lead country and other SIWG members on updating of Technical guidelines on mercury wastes before BC COP15</w:t>
      </w:r>
      <w:r w:rsidR="00267EA3">
        <w:rPr>
          <w:rFonts w:ascii="Times New Roman" w:eastAsia="Times New Roman" w:hAnsi="Times New Roman" w:cs="Times New Roman"/>
          <w:sz w:val="20"/>
          <w:szCs w:val="20"/>
        </w:rPr>
        <w:t xml:space="preserve">). She further </w:t>
      </w:r>
      <w:r w:rsidRPr="000059CE">
        <w:rPr>
          <w:rFonts w:ascii="Times New Roman" w:eastAsia="Times New Roman" w:hAnsi="Times New Roman" w:cs="Times New Roman"/>
          <w:sz w:val="20"/>
          <w:szCs w:val="20"/>
        </w:rPr>
        <w:t>in</w:t>
      </w:r>
      <w:r w:rsidR="003C5E43" w:rsidRPr="000059CE">
        <w:rPr>
          <w:rFonts w:ascii="Times New Roman" w:eastAsia="Times New Roman" w:hAnsi="Times New Roman" w:cs="Times New Roman"/>
          <w:sz w:val="20"/>
          <w:szCs w:val="20"/>
        </w:rPr>
        <w:t>troduced representatives of the lead country</w:t>
      </w:r>
      <w:r w:rsidRPr="000059CE">
        <w:rPr>
          <w:rFonts w:ascii="Times New Roman" w:eastAsia="Times New Roman" w:hAnsi="Times New Roman" w:cs="Times New Roman"/>
          <w:sz w:val="20"/>
          <w:szCs w:val="20"/>
        </w:rPr>
        <w:t xml:space="preserve"> </w:t>
      </w:r>
      <w:r w:rsidR="003C5E43" w:rsidRPr="000059CE">
        <w:rPr>
          <w:rFonts w:ascii="Times New Roman" w:eastAsia="Times New Roman" w:hAnsi="Times New Roman" w:cs="Times New Roman"/>
          <w:sz w:val="20"/>
          <w:szCs w:val="20"/>
        </w:rPr>
        <w:t>who</w:t>
      </w:r>
      <w:r w:rsidRPr="000059CE">
        <w:rPr>
          <w:rFonts w:ascii="Times New Roman" w:eastAsia="Times New Roman" w:hAnsi="Times New Roman" w:cs="Times New Roman"/>
          <w:sz w:val="20"/>
          <w:szCs w:val="20"/>
        </w:rPr>
        <w:t xml:space="preserve"> would chair</w:t>
      </w:r>
      <w:r w:rsidR="003C5E43" w:rsidRPr="000059CE">
        <w:rPr>
          <w:rFonts w:ascii="Times New Roman" w:eastAsia="Times New Roman" w:hAnsi="Times New Roman" w:cs="Times New Roman"/>
          <w:sz w:val="20"/>
          <w:szCs w:val="20"/>
        </w:rPr>
        <w:t xml:space="preserve"> the teleconference</w:t>
      </w:r>
      <w:r w:rsidRPr="000059CE">
        <w:rPr>
          <w:rFonts w:ascii="Times New Roman" w:eastAsia="Times New Roman" w:hAnsi="Times New Roman" w:cs="Times New Roman"/>
          <w:sz w:val="20"/>
          <w:szCs w:val="20"/>
        </w:rPr>
        <w:t>.</w:t>
      </w:r>
    </w:p>
    <w:p w14:paraId="6611C598" w14:textId="130863CA" w:rsidR="00090B4D" w:rsidRPr="000059CE" w:rsidRDefault="00090B4D" w:rsidP="00090B4D">
      <w:pPr>
        <w:pStyle w:val="ListParagraph"/>
        <w:spacing w:after="0" w:line="240" w:lineRule="auto"/>
        <w:ind w:left="360"/>
        <w:contextualSpacing w:val="0"/>
        <w:rPr>
          <w:rFonts w:ascii="Times New Roman" w:hAnsi="Times New Roman" w:cs="Times New Roman"/>
          <w:b/>
          <w:sz w:val="20"/>
          <w:szCs w:val="20"/>
        </w:rPr>
      </w:pPr>
      <w:bookmarkStart w:id="4" w:name="_Hlk20921938"/>
    </w:p>
    <w:p w14:paraId="17D656FC" w14:textId="77777777" w:rsidR="007312C0" w:rsidRPr="007312C0" w:rsidRDefault="007312C0" w:rsidP="007312C0">
      <w:pPr>
        <w:pStyle w:val="ListParagraph"/>
        <w:numPr>
          <w:ilvl w:val="0"/>
          <w:numId w:val="31"/>
        </w:numPr>
        <w:spacing w:after="0" w:line="240" w:lineRule="auto"/>
        <w:contextualSpacing w:val="0"/>
        <w:rPr>
          <w:rFonts w:ascii="Times New Roman" w:hAnsi="Times New Roman" w:cs="Times New Roman"/>
          <w:b/>
          <w:sz w:val="20"/>
          <w:szCs w:val="20"/>
        </w:rPr>
      </w:pPr>
      <w:r w:rsidRPr="007312C0">
        <w:rPr>
          <w:rFonts w:ascii="Times New Roman" w:hAnsi="Times New Roman" w:cs="Times New Roman"/>
          <w:b/>
          <w:sz w:val="20"/>
          <w:szCs w:val="20"/>
        </w:rPr>
        <w:t xml:space="preserve">Update on OEWG-12 </w:t>
      </w:r>
    </w:p>
    <w:p w14:paraId="505D97D8" w14:textId="7E41E0A0" w:rsidR="003D048D" w:rsidRDefault="007312C0" w:rsidP="003D048D">
      <w:pPr>
        <w:pStyle w:val="ListParagraph"/>
        <w:numPr>
          <w:ilvl w:val="0"/>
          <w:numId w:val="4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The Secretariat provided an overview of the upcoming 12</w:t>
      </w:r>
      <w:r w:rsidRPr="007312C0">
        <w:rPr>
          <w:rFonts w:ascii="Times New Roman" w:hAnsi="Times New Roman" w:cs="Times New Roman"/>
          <w:sz w:val="20"/>
          <w:szCs w:val="20"/>
          <w:vertAlign w:val="superscript"/>
        </w:rPr>
        <w:t>th</w:t>
      </w:r>
      <w:r>
        <w:rPr>
          <w:rFonts w:ascii="Times New Roman" w:hAnsi="Times New Roman" w:cs="Times New Roman"/>
          <w:sz w:val="20"/>
          <w:szCs w:val="20"/>
        </w:rPr>
        <w:t xml:space="preserve"> meeting of the OEWG to be held online on 1 and 3 September 2020. During the meeting, a representative of Japan would provide a brief report on progress on the work of the SIWG on mercury wastes. </w:t>
      </w:r>
      <w:proofErr w:type="gramStart"/>
      <w:r>
        <w:rPr>
          <w:rFonts w:ascii="Times New Roman" w:hAnsi="Times New Roman" w:cs="Times New Roman"/>
          <w:sz w:val="20"/>
          <w:szCs w:val="20"/>
        </w:rPr>
        <w:t>Subsequent to</w:t>
      </w:r>
      <w:proofErr w:type="gramEnd"/>
      <w:r>
        <w:rPr>
          <w:rFonts w:ascii="Times New Roman" w:hAnsi="Times New Roman" w:cs="Times New Roman"/>
          <w:sz w:val="20"/>
          <w:szCs w:val="20"/>
        </w:rPr>
        <w:t xml:space="preserve"> the online meeting, a face-to-face meeting of the OEWG could take place in March 2021 pending availability of financial resources and global sanitary conditions that would allow for the organization of such a meeting.</w:t>
      </w:r>
      <w:r w:rsidR="005C3CB7">
        <w:rPr>
          <w:rFonts w:ascii="Times New Roman" w:hAnsi="Times New Roman" w:cs="Times New Roman"/>
          <w:sz w:val="20"/>
          <w:szCs w:val="20"/>
        </w:rPr>
        <w:t xml:space="preserve"> </w:t>
      </w:r>
    </w:p>
    <w:p w14:paraId="66C10301" w14:textId="77777777" w:rsidR="003D048D" w:rsidRDefault="003D048D" w:rsidP="003D048D">
      <w:pPr>
        <w:pStyle w:val="ListParagraph"/>
        <w:spacing w:after="0" w:line="240" w:lineRule="auto"/>
        <w:ind w:left="0"/>
        <w:rPr>
          <w:rFonts w:ascii="Times New Roman" w:hAnsi="Times New Roman" w:cs="Times New Roman"/>
          <w:sz w:val="20"/>
          <w:szCs w:val="20"/>
        </w:rPr>
      </w:pPr>
    </w:p>
    <w:p w14:paraId="57B0B7C3" w14:textId="581C4A5C" w:rsidR="00D834CB" w:rsidRPr="000059CE" w:rsidRDefault="005C3CB7" w:rsidP="003D048D">
      <w:pPr>
        <w:pStyle w:val="ListParagraph"/>
        <w:numPr>
          <w:ilvl w:val="0"/>
          <w:numId w:val="40"/>
        </w:numPr>
        <w:spacing w:after="0" w:line="240" w:lineRule="auto"/>
        <w:ind w:left="720"/>
        <w:rPr>
          <w:rFonts w:ascii="Times New Roman" w:eastAsia="Times New Roman" w:hAnsi="Times New Roman" w:cs="Times New Roman"/>
          <w:sz w:val="20"/>
          <w:szCs w:val="20"/>
        </w:rPr>
      </w:pPr>
      <w:r>
        <w:rPr>
          <w:rFonts w:ascii="Times New Roman" w:hAnsi="Times New Roman" w:cs="Times New Roman"/>
          <w:sz w:val="20"/>
          <w:szCs w:val="20"/>
        </w:rPr>
        <w:t>The representative of the Secretariat of the Minamata Convention enquired about the relevance of an intervention during the online meeting of the OEWG-12 to highlight interlinkages between the work of the SIWG and the Minamata Convention, including the Expert group on mercury waste thresholds under the Minamata Convention. It was agreed that the representative from Japan could highlight such interlinkages during the progress report to the meeting.</w:t>
      </w:r>
      <w:r w:rsidR="007312C0">
        <w:rPr>
          <w:rFonts w:ascii="Times New Roman" w:hAnsi="Times New Roman" w:cs="Times New Roman"/>
          <w:sz w:val="20"/>
          <w:szCs w:val="20"/>
        </w:rPr>
        <w:t xml:space="preserve"> </w:t>
      </w:r>
    </w:p>
    <w:p w14:paraId="3E83633A" w14:textId="77777777" w:rsidR="005665F2" w:rsidRPr="000059CE" w:rsidRDefault="005665F2" w:rsidP="005665F2">
      <w:pPr>
        <w:spacing w:after="0" w:line="240" w:lineRule="auto"/>
        <w:rPr>
          <w:rFonts w:ascii="Times New Roman" w:hAnsi="Times New Roman" w:cs="Times New Roman"/>
          <w:b/>
          <w:sz w:val="20"/>
          <w:szCs w:val="20"/>
        </w:rPr>
      </w:pPr>
    </w:p>
    <w:bookmarkEnd w:id="4"/>
    <w:p w14:paraId="364FB39C" w14:textId="2AAA4B1A" w:rsidR="003D048D" w:rsidRDefault="003D048D" w:rsidP="003D048D">
      <w:pPr>
        <w:pStyle w:val="ListParagraph"/>
        <w:numPr>
          <w:ilvl w:val="0"/>
          <w:numId w:val="31"/>
        </w:numPr>
        <w:jc w:val="both"/>
        <w:rPr>
          <w:rFonts w:ascii="Times New Roman" w:hAnsi="Times New Roman" w:cs="Times New Roman"/>
          <w:b/>
          <w:bCs/>
          <w:sz w:val="20"/>
          <w:szCs w:val="20"/>
        </w:rPr>
      </w:pPr>
      <w:r w:rsidRPr="003D048D">
        <w:rPr>
          <w:rFonts w:ascii="Times New Roman" w:hAnsi="Times New Roman" w:cs="Times New Roman"/>
          <w:b/>
          <w:bCs/>
          <w:sz w:val="20"/>
          <w:szCs w:val="20"/>
        </w:rPr>
        <w:t xml:space="preserve">Discussion on way forward for updating of the TGs and revision of the workplan </w:t>
      </w:r>
    </w:p>
    <w:p w14:paraId="1601A2A4" w14:textId="7F49252C" w:rsidR="005F1BF2" w:rsidRDefault="00E17759" w:rsidP="00B47F57">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 xml:space="preserve">The representative of Japan introduced the document </w:t>
      </w:r>
      <w:r w:rsidR="002F11F5">
        <w:rPr>
          <w:rFonts w:ascii="Times New Roman" w:hAnsi="Times New Roman" w:cs="Times New Roman"/>
          <w:sz w:val="20"/>
          <w:szCs w:val="20"/>
        </w:rPr>
        <w:t xml:space="preserve">on </w:t>
      </w:r>
      <w:r w:rsidR="002F11F5">
        <w:rPr>
          <w:rFonts w:ascii="Times New Roman" w:eastAsia="Times New Roman" w:hAnsi="Times New Roman" w:cs="Times New Roman"/>
          <w:sz w:val="20"/>
          <w:szCs w:val="20"/>
        </w:rPr>
        <w:t>p</w:t>
      </w:r>
      <w:r w:rsidR="002F11F5" w:rsidRPr="00530DB3">
        <w:rPr>
          <w:rFonts w:ascii="Times New Roman" w:eastAsia="Times New Roman" w:hAnsi="Times New Roman" w:cs="Times New Roman"/>
          <w:sz w:val="20"/>
          <w:szCs w:val="20"/>
        </w:rPr>
        <w:t>ossible work to be done by the lead country and other SIWG members on updating of Technical guidelines on mercury wastes before BC COP15</w:t>
      </w:r>
      <w:r>
        <w:rPr>
          <w:rFonts w:ascii="Times New Roman" w:hAnsi="Times New Roman" w:cs="Times New Roman"/>
          <w:sz w:val="20"/>
          <w:szCs w:val="20"/>
        </w:rPr>
        <w:t xml:space="preserve">, explaining that the table presented showed the planned revisions to the draft of the updated guidelines and served as an invitation for assistance from members whose names were shown therein. One such member had already indicated to Japan that it did not have capacity to respond to that invitation and another member asked for clarifications which Japan agreed to provide after the teleconference. One member indicated that he had some comments on the table which he had already sent to the Secretariat and Japan. The latter indicated that such comments would be </w:t>
      </w:r>
      <w:proofErr w:type="gramStart"/>
      <w:r>
        <w:rPr>
          <w:rFonts w:ascii="Times New Roman" w:hAnsi="Times New Roman" w:cs="Times New Roman"/>
          <w:sz w:val="20"/>
          <w:szCs w:val="20"/>
        </w:rPr>
        <w:t>considered</w:t>
      </w:r>
      <w:proofErr w:type="gramEnd"/>
      <w:r>
        <w:rPr>
          <w:rFonts w:ascii="Times New Roman" w:hAnsi="Times New Roman" w:cs="Times New Roman"/>
          <w:sz w:val="20"/>
          <w:szCs w:val="20"/>
        </w:rPr>
        <w:t xml:space="preserve"> and relevant actions implemented where possible. </w:t>
      </w:r>
    </w:p>
    <w:p w14:paraId="1088D191" w14:textId="5496BFF4" w:rsidR="00FB7874" w:rsidRDefault="005F1BF2" w:rsidP="00B47F57">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lastRenderedPageBreak/>
        <w:t>Members exchanged views on whether the SIWG should work towards preparing draft updated TGs that would be presented</w:t>
      </w:r>
      <w:r w:rsidR="00E17759">
        <w:rPr>
          <w:rFonts w:ascii="Times New Roman" w:hAnsi="Times New Roman" w:cs="Times New Roman"/>
          <w:sz w:val="20"/>
          <w:szCs w:val="20"/>
        </w:rPr>
        <w:t xml:space="preserve"> </w:t>
      </w:r>
      <w:r>
        <w:rPr>
          <w:rFonts w:ascii="Times New Roman" w:hAnsi="Times New Roman" w:cs="Times New Roman"/>
          <w:sz w:val="20"/>
          <w:szCs w:val="20"/>
        </w:rPr>
        <w:t>for adoption by COP15.</w:t>
      </w:r>
      <w:r w:rsidR="005D5498">
        <w:rPr>
          <w:rFonts w:ascii="Times New Roman" w:hAnsi="Times New Roman" w:cs="Times New Roman"/>
          <w:sz w:val="20"/>
          <w:szCs w:val="20"/>
        </w:rPr>
        <w:t xml:space="preserve"> </w:t>
      </w:r>
      <w:r w:rsidR="00470852">
        <w:rPr>
          <w:rFonts w:ascii="Times New Roman" w:hAnsi="Times New Roman" w:cs="Times New Roman"/>
          <w:sz w:val="20"/>
          <w:szCs w:val="20"/>
        </w:rPr>
        <w:t>Some member</w:t>
      </w:r>
      <w:r w:rsidR="00C13862">
        <w:rPr>
          <w:rFonts w:ascii="Times New Roman" w:hAnsi="Times New Roman" w:cs="Times New Roman"/>
          <w:sz w:val="20"/>
          <w:szCs w:val="20"/>
        </w:rPr>
        <w:t>s</w:t>
      </w:r>
      <w:r w:rsidR="00470852">
        <w:rPr>
          <w:rFonts w:ascii="Times New Roman" w:hAnsi="Times New Roman" w:cs="Times New Roman"/>
          <w:sz w:val="20"/>
          <w:szCs w:val="20"/>
        </w:rPr>
        <w:t xml:space="preserve"> were of the opinion that it was </w:t>
      </w:r>
      <w:r w:rsidR="005D5498">
        <w:rPr>
          <w:rFonts w:ascii="Times New Roman" w:hAnsi="Times New Roman" w:cs="Times New Roman"/>
          <w:sz w:val="20"/>
          <w:szCs w:val="20"/>
        </w:rPr>
        <w:t xml:space="preserve">premature to make such a decision which </w:t>
      </w:r>
      <w:r w:rsidR="00C13862">
        <w:rPr>
          <w:rFonts w:ascii="Times New Roman" w:hAnsi="Times New Roman" w:cs="Times New Roman"/>
          <w:sz w:val="20"/>
          <w:szCs w:val="20"/>
        </w:rPr>
        <w:t xml:space="preserve">would depend on </w:t>
      </w:r>
      <w:r w:rsidR="00470852">
        <w:rPr>
          <w:rFonts w:ascii="Times New Roman" w:hAnsi="Times New Roman" w:cs="Times New Roman"/>
          <w:sz w:val="20"/>
          <w:szCs w:val="20"/>
        </w:rPr>
        <w:t xml:space="preserve">the comments received from Parties and observers on the second draft </w:t>
      </w:r>
      <w:r w:rsidR="00C13862">
        <w:rPr>
          <w:rFonts w:ascii="Times New Roman" w:hAnsi="Times New Roman" w:cs="Times New Roman"/>
          <w:sz w:val="20"/>
          <w:szCs w:val="20"/>
        </w:rPr>
        <w:t>of the TGs and the quality of the draft developed in response to such comments. T</w:t>
      </w:r>
      <w:r w:rsidR="005D5498">
        <w:rPr>
          <w:rFonts w:ascii="Times New Roman" w:hAnsi="Times New Roman" w:cs="Times New Roman"/>
          <w:sz w:val="20"/>
          <w:szCs w:val="20"/>
        </w:rPr>
        <w:t xml:space="preserve">he SIWG </w:t>
      </w:r>
      <w:r w:rsidR="00C13862">
        <w:rPr>
          <w:rFonts w:ascii="Times New Roman" w:hAnsi="Times New Roman" w:cs="Times New Roman"/>
          <w:sz w:val="20"/>
          <w:szCs w:val="20"/>
        </w:rPr>
        <w:t>could provisionally aim for adoption at COP15</w:t>
      </w:r>
      <w:r w:rsidR="005D5498">
        <w:rPr>
          <w:rFonts w:ascii="Times New Roman" w:hAnsi="Times New Roman" w:cs="Times New Roman"/>
          <w:sz w:val="20"/>
          <w:szCs w:val="20"/>
        </w:rPr>
        <w:t xml:space="preserve"> </w:t>
      </w:r>
      <w:r w:rsidR="00C13862">
        <w:rPr>
          <w:rFonts w:ascii="Times New Roman" w:hAnsi="Times New Roman" w:cs="Times New Roman"/>
          <w:sz w:val="20"/>
          <w:szCs w:val="20"/>
        </w:rPr>
        <w:t>and further decide on this matter at</w:t>
      </w:r>
      <w:r w:rsidR="005D5498">
        <w:rPr>
          <w:rFonts w:ascii="Times New Roman" w:hAnsi="Times New Roman" w:cs="Times New Roman"/>
          <w:sz w:val="20"/>
          <w:szCs w:val="20"/>
        </w:rPr>
        <w:t xml:space="preserve"> the proposed </w:t>
      </w:r>
      <w:r w:rsidR="002E2EEE">
        <w:rPr>
          <w:rFonts w:ascii="Times New Roman" w:hAnsi="Times New Roman" w:cs="Times New Roman"/>
          <w:sz w:val="20"/>
          <w:szCs w:val="20"/>
        </w:rPr>
        <w:t>online</w:t>
      </w:r>
      <w:r w:rsidR="005D5498">
        <w:rPr>
          <w:rFonts w:ascii="Times New Roman" w:hAnsi="Times New Roman" w:cs="Times New Roman"/>
          <w:sz w:val="20"/>
          <w:szCs w:val="20"/>
        </w:rPr>
        <w:t xml:space="preserve"> meeting </w:t>
      </w:r>
      <w:r w:rsidR="002E2EEE">
        <w:rPr>
          <w:rFonts w:ascii="Times New Roman" w:hAnsi="Times New Roman" w:cs="Times New Roman"/>
          <w:sz w:val="20"/>
          <w:szCs w:val="20"/>
        </w:rPr>
        <w:t xml:space="preserve">of the SIWG </w:t>
      </w:r>
      <w:r w:rsidR="005D5498">
        <w:rPr>
          <w:rFonts w:ascii="Times New Roman" w:hAnsi="Times New Roman" w:cs="Times New Roman"/>
          <w:sz w:val="20"/>
          <w:szCs w:val="20"/>
        </w:rPr>
        <w:t xml:space="preserve">in December </w:t>
      </w:r>
      <w:r w:rsidR="00C13862">
        <w:rPr>
          <w:rFonts w:ascii="Times New Roman" w:hAnsi="Times New Roman" w:cs="Times New Roman"/>
          <w:sz w:val="20"/>
          <w:szCs w:val="20"/>
        </w:rPr>
        <w:t>2020</w:t>
      </w:r>
      <w:r w:rsidR="005D5498">
        <w:rPr>
          <w:rFonts w:ascii="Times New Roman" w:hAnsi="Times New Roman" w:cs="Times New Roman"/>
          <w:sz w:val="20"/>
          <w:szCs w:val="20"/>
        </w:rPr>
        <w:t>.</w:t>
      </w:r>
      <w:r w:rsidR="00470852">
        <w:rPr>
          <w:rFonts w:ascii="Times New Roman" w:hAnsi="Times New Roman" w:cs="Times New Roman"/>
          <w:sz w:val="20"/>
          <w:szCs w:val="20"/>
        </w:rPr>
        <w:t xml:space="preserve"> A</w:t>
      </w:r>
      <w:r w:rsidR="00C13862">
        <w:rPr>
          <w:rFonts w:ascii="Times New Roman" w:hAnsi="Times New Roman" w:cs="Times New Roman"/>
          <w:sz w:val="20"/>
          <w:szCs w:val="20"/>
        </w:rPr>
        <w:t xml:space="preserve"> member indicated that the group should strive for adoption at COP15 so as to </w:t>
      </w:r>
      <w:r w:rsidR="002E2EEE">
        <w:rPr>
          <w:rFonts w:ascii="Times New Roman" w:hAnsi="Times New Roman" w:cs="Times New Roman"/>
          <w:sz w:val="20"/>
          <w:szCs w:val="20"/>
        </w:rPr>
        <w:t xml:space="preserve">provide </w:t>
      </w:r>
      <w:r w:rsidR="00C13862">
        <w:rPr>
          <w:rFonts w:ascii="Times New Roman" w:hAnsi="Times New Roman" w:cs="Times New Roman"/>
          <w:sz w:val="20"/>
          <w:szCs w:val="20"/>
        </w:rPr>
        <w:t xml:space="preserve">Parties and others with updated TGs that contain better guidance on the </w:t>
      </w:r>
      <w:r w:rsidR="00450DE0">
        <w:rPr>
          <w:rFonts w:ascii="Times New Roman" w:hAnsi="Times New Roman" w:cs="Times New Roman"/>
          <w:sz w:val="20"/>
          <w:szCs w:val="20"/>
        </w:rPr>
        <w:t xml:space="preserve">environmentally sound </w:t>
      </w:r>
      <w:r w:rsidR="00C13862">
        <w:rPr>
          <w:rFonts w:ascii="Times New Roman" w:hAnsi="Times New Roman" w:cs="Times New Roman"/>
          <w:sz w:val="20"/>
          <w:szCs w:val="20"/>
        </w:rPr>
        <w:t xml:space="preserve">management of mercury wastes and that there would be further opportunities to improve the TGs to take into account decisions </w:t>
      </w:r>
      <w:r w:rsidR="00A630F2">
        <w:rPr>
          <w:rFonts w:ascii="Times New Roman" w:hAnsi="Times New Roman" w:cs="Times New Roman"/>
          <w:sz w:val="20"/>
          <w:szCs w:val="20"/>
        </w:rPr>
        <w:t xml:space="preserve">to be </w:t>
      </w:r>
      <w:r w:rsidR="00C13862">
        <w:rPr>
          <w:rFonts w:ascii="Times New Roman" w:hAnsi="Times New Roman" w:cs="Times New Roman"/>
          <w:sz w:val="20"/>
          <w:szCs w:val="20"/>
        </w:rPr>
        <w:t>adopted by the COP of the Minamata Convention at its fourth meeting</w:t>
      </w:r>
      <w:r w:rsidR="00A630F2">
        <w:rPr>
          <w:rFonts w:ascii="Times New Roman" w:hAnsi="Times New Roman" w:cs="Times New Roman"/>
          <w:sz w:val="20"/>
          <w:szCs w:val="20"/>
        </w:rPr>
        <w:t xml:space="preserve"> in October/November 2021</w:t>
      </w:r>
      <w:r w:rsidR="00C13862">
        <w:rPr>
          <w:rFonts w:ascii="Times New Roman" w:hAnsi="Times New Roman" w:cs="Times New Roman"/>
          <w:sz w:val="20"/>
          <w:szCs w:val="20"/>
        </w:rPr>
        <w:t xml:space="preserve">. It was agreed that the group would proceed accordingly. </w:t>
      </w:r>
    </w:p>
    <w:p w14:paraId="731FD4E9" w14:textId="4D1A5480" w:rsidR="00B47F57" w:rsidRDefault="00FB7874" w:rsidP="00B47F57">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Members exchanged views on the possibility of holding a</w:t>
      </w:r>
      <w:r w:rsidR="002E2EEE">
        <w:rPr>
          <w:rFonts w:ascii="Times New Roman" w:hAnsi="Times New Roman" w:cs="Times New Roman"/>
          <w:sz w:val="20"/>
          <w:szCs w:val="20"/>
        </w:rPr>
        <w:t>n online</w:t>
      </w:r>
      <w:r>
        <w:rPr>
          <w:rFonts w:ascii="Times New Roman" w:hAnsi="Times New Roman" w:cs="Times New Roman"/>
          <w:sz w:val="20"/>
          <w:szCs w:val="20"/>
        </w:rPr>
        <w:t xml:space="preserve"> meeting to advance work on revising the TGs. It was discussed that such a meeting would be important to prepare draft TGs that could be ready for adoption by COP15. Japan indicated that the meeting would </w:t>
      </w:r>
      <w:r w:rsidR="009F4F16">
        <w:rPr>
          <w:rFonts w:ascii="Times New Roman" w:hAnsi="Times New Roman" w:cs="Times New Roman"/>
          <w:sz w:val="20"/>
          <w:szCs w:val="20"/>
        </w:rPr>
        <w:t xml:space="preserve">also </w:t>
      </w:r>
      <w:r>
        <w:rPr>
          <w:rFonts w:ascii="Times New Roman" w:hAnsi="Times New Roman" w:cs="Times New Roman"/>
          <w:sz w:val="20"/>
          <w:szCs w:val="20"/>
        </w:rPr>
        <w:t xml:space="preserve">provide the opportunity </w:t>
      </w:r>
      <w:r w:rsidR="009F4F16">
        <w:rPr>
          <w:rFonts w:ascii="Times New Roman" w:hAnsi="Times New Roman" w:cs="Times New Roman"/>
          <w:sz w:val="20"/>
          <w:szCs w:val="20"/>
        </w:rPr>
        <w:t xml:space="preserve">for the group </w:t>
      </w:r>
      <w:r>
        <w:rPr>
          <w:rFonts w:ascii="Times New Roman" w:hAnsi="Times New Roman" w:cs="Times New Roman"/>
          <w:sz w:val="20"/>
          <w:szCs w:val="20"/>
        </w:rPr>
        <w:t xml:space="preserve">to </w:t>
      </w:r>
      <w:r w:rsidR="009F4F16">
        <w:rPr>
          <w:rFonts w:ascii="Times New Roman" w:hAnsi="Times New Roman" w:cs="Times New Roman"/>
          <w:sz w:val="20"/>
          <w:szCs w:val="20"/>
        </w:rPr>
        <w:t xml:space="preserve">resolve elements of the TGs on which conflicting comments </w:t>
      </w:r>
      <w:r w:rsidR="005E403D">
        <w:rPr>
          <w:rFonts w:ascii="Times New Roman" w:hAnsi="Times New Roman" w:cs="Times New Roman"/>
          <w:sz w:val="20"/>
          <w:szCs w:val="20"/>
        </w:rPr>
        <w:t xml:space="preserve">that </w:t>
      </w:r>
      <w:r w:rsidR="009F4F16">
        <w:rPr>
          <w:rFonts w:ascii="Times New Roman" w:hAnsi="Times New Roman" w:cs="Times New Roman"/>
          <w:sz w:val="20"/>
          <w:szCs w:val="20"/>
        </w:rPr>
        <w:t xml:space="preserve">had been provided by Parties and observers. </w:t>
      </w:r>
      <w:r w:rsidR="005E403D">
        <w:rPr>
          <w:rFonts w:ascii="Times New Roman" w:hAnsi="Times New Roman" w:cs="Times New Roman"/>
          <w:sz w:val="20"/>
          <w:szCs w:val="20"/>
        </w:rPr>
        <w:t>Regarding the third draft of the updated TGs to be discussed at the meeting, members agreed that 3 weeks would be allowed for their review so to provide more time for Japan to prepare it. Regarding timing of the meeting, it would take place between the 7 and 18 of December 2020; the Secretariat would confirm the exact dates and duration, after consulting the lead country and taking into account logistical constraints within the Secretariat as well as the need to balance the demands of the meeting of the SIWG on plastic wastes planned during the same period.</w:t>
      </w:r>
    </w:p>
    <w:p w14:paraId="5C940EC4" w14:textId="7A60EAE2" w:rsidR="005E403D" w:rsidRDefault="005E403D" w:rsidP="003D048D">
      <w:pPr>
        <w:pStyle w:val="ListParagraph"/>
        <w:ind w:left="360"/>
        <w:jc w:val="both"/>
        <w:rPr>
          <w:rFonts w:ascii="Times New Roman" w:hAnsi="Times New Roman" w:cs="Times New Roman"/>
          <w:sz w:val="20"/>
          <w:szCs w:val="20"/>
        </w:rPr>
      </w:pPr>
      <w:r>
        <w:rPr>
          <w:rFonts w:ascii="Times New Roman" w:hAnsi="Times New Roman" w:cs="Times New Roman"/>
          <w:sz w:val="20"/>
          <w:szCs w:val="20"/>
        </w:rPr>
        <w:t xml:space="preserve"> </w:t>
      </w:r>
    </w:p>
    <w:p w14:paraId="2E1BA5C8" w14:textId="2DBA3BC7" w:rsidR="00821DF0" w:rsidRPr="000059CE" w:rsidRDefault="009F4F16" w:rsidP="003D048D">
      <w:pPr>
        <w:pStyle w:val="ListParagraph"/>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E17759">
        <w:rPr>
          <w:rFonts w:ascii="Times New Roman" w:hAnsi="Times New Roman" w:cs="Times New Roman"/>
          <w:sz w:val="20"/>
          <w:szCs w:val="20"/>
        </w:rPr>
        <w:t xml:space="preserve">  </w:t>
      </w:r>
    </w:p>
    <w:p w14:paraId="75B3AC6A" w14:textId="77777777" w:rsidR="00821DF0" w:rsidRPr="000059CE" w:rsidRDefault="00821DF0" w:rsidP="00821DF0">
      <w:pPr>
        <w:pStyle w:val="ListParagraph"/>
        <w:ind w:left="360"/>
        <w:jc w:val="both"/>
        <w:rPr>
          <w:rFonts w:ascii="Times New Roman" w:hAnsi="Times New Roman" w:cs="Times New Roman"/>
          <w:sz w:val="20"/>
          <w:szCs w:val="20"/>
        </w:rPr>
      </w:pPr>
    </w:p>
    <w:p w14:paraId="4A1C42E4" w14:textId="77777777" w:rsidR="00B47F57" w:rsidRPr="00B47F57" w:rsidRDefault="00B47F57" w:rsidP="00B47F57">
      <w:pPr>
        <w:pStyle w:val="ListParagraph"/>
        <w:numPr>
          <w:ilvl w:val="0"/>
          <w:numId w:val="31"/>
        </w:numPr>
        <w:jc w:val="both"/>
        <w:rPr>
          <w:rFonts w:ascii="Times New Roman" w:hAnsi="Times New Roman" w:cs="Times New Roman"/>
          <w:b/>
          <w:bCs/>
          <w:sz w:val="20"/>
          <w:szCs w:val="20"/>
        </w:rPr>
      </w:pPr>
      <w:r w:rsidRPr="00B47F57">
        <w:rPr>
          <w:rFonts w:ascii="Times New Roman" w:hAnsi="Times New Roman" w:cs="Times New Roman"/>
          <w:b/>
          <w:bCs/>
          <w:sz w:val="20"/>
          <w:szCs w:val="20"/>
        </w:rPr>
        <w:t>Discussion on:</w:t>
      </w:r>
    </w:p>
    <w:p w14:paraId="393F002B" w14:textId="40836D6A" w:rsidR="00B47F57" w:rsidRDefault="00B47F57" w:rsidP="00B47F57">
      <w:pPr>
        <w:pStyle w:val="ListParagraph"/>
        <w:numPr>
          <w:ilvl w:val="0"/>
          <w:numId w:val="38"/>
        </w:numPr>
        <w:spacing w:after="0" w:line="240" w:lineRule="auto"/>
        <w:rPr>
          <w:rFonts w:ascii="Times New Roman" w:hAnsi="Times New Roman" w:cs="Times New Roman"/>
          <w:b/>
          <w:bCs/>
          <w:sz w:val="20"/>
          <w:szCs w:val="20"/>
        </w:rPr>
      </w:pPr>
      <w:r w:rsidRPr="00B47F57">
        <w:rPr>
          <w:rFonts w:ascii="Times New Roman" w:hAnsi="Times New Roman" w:cs="Times New Roman"/>
          <w:b/>
          <w:bCs/>
          <w:sz w:val="20"/>
          <w:szCs w:val="20"/>
        </w:rPr>
        <w:t xml:space="preserve">Draft roadmaps for applying the guidance to </w:t>
      </w:r>
      <w:proofErr w:type="gramStart"/>
      <w:r w:rsidRPr="00B47F57">
        <w:rPr>
          <w:rFonts w:ascii="Times New Roman" w:hAnsi="Times New Roman" w:cs="Times New Roman"/>
          <w:b/>
          <w:bCs/>
          <w:sz w:val="20"/>
          <w:szCs w:val="20"/>
        </w:rPr>
        <w:t>particular wastes</w:t>
      </w:r>
      <w:proofErr w:type="gramEnd"/>
      <w:r w:rsidRPr="00B47F57">
        <w:rPr>
          <w:rFonts w:ascii="Times New Roman" w:hAnsi="Times New Roman" w:cs="Times New Roman"/>
          <w:b/>
          <w:bCs/>
          <w:sz w:val="20"/>
          <w:szCs w:val="20"/>
        </w:rPr>
        <w:t xml:space="preserve"> or waste management conditions</w:t>
      </w:r>
    </w:p>
    <w:p w14:paraId="339F1E7C" w14:textId="10D9B9ED" w:rsidR="00FA516E" w:rsidRDefault="00B47F57" w:rsidP="00450DE0">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member that had taken the lead on preparing the draft roadmaps informed the group that members working on the draft had encountered delays in their preparation. </w:t>
      </w:r>
      <w:r w:rsidR="00775568">
        <w:rPr>
          <w:rFonts w:ascii="Times New Roman" w:hAnsi="Times New Roman" w:cs="Times New Roman"/>
          <w:sz w:val="20"/>
          <w:szCs w:val="20"/>
        </w:rPr>
        <w:t xml:space="preserve">Instead of preparing the draft roadmaps, he suggested to provide texts  for </w:t>
      </w:r>
      <w:r>
        <w:rPr>
          <w:rFonts w:ascii="Times New Roman" w:hAnsi="Times New Roman" w:cs="Times New Roman"/>
          <w:sz w:val="20"/>
          <w:szCs w:val="20"/>
        </w:rPr>
        <w:t xml:space="preserve">more specific guidance on the </w:t>
      </w:r>
      <w:r w:rsidR="00450DE0" w:rsidRPr="00450DE0">
        <w:rPr>
          <w:rFonts w:ascii="Times New Roman" w:hAnsi="Times New Roman" w:cs="Times New Roman"/>
          <w:sz w:val="20"/>
          <w:szCs w:val="20"/>
        </w:rPr>
        <w:t xml:space="preserve">environmentally sound </w:t>
      </w:r>
      <w:r>
        <w:rPr>
          <w:rFonts w:ascii="Times New Roman" w:hAnsi="Times New Roman" w:cs="Times New Roman"/>
          <w:sz w:val="20"/>
          <w:szCs w:val="20"/>
        </w:rPr>
        <w:t xml:space="preserve">management of </w:t>
      </w:r>
      <w:r w:rsidR="004F7F60">
        <w:rPr>
          <w:rFonts w:ascii="Times New Roman" w:hAnsi="Times New Roman" w:cs="Times New Roman"/>
          <w:sz w:val="20"/>
          <w:szCs w:val="20"/>
        </w:rPr>
        <w:t>some</w:t>
      </w:r>
      <w:r>
        <w:rPr>
          <w:rFonts w:ascii="Times New Roman" w:hAnsi="Times New Roman" w:cs="Times New Roman"/>
          <w:sz w:val="20"/>
          <w:szCs w:val="20"/>
        </w:rPr>
        <w:t xml:space="preserve"> types of </w:t>
      </w:r>
      <w:r w:rsidR="004F7F60">
        <w:rPr>
          <w:rFonts w:ascii="Times New Roman" w:hAnsi="Times New Roman" w:cs="Times New Roman"/>
          <w:sz w:val="20"/>
          <w:szCs w:val="20"/>
        </w:rPr>
        <w:t xml:space="preserve">mercury </w:t>
      </w:r>
      <w:r>
        <w:rPr>
          <w:rFonts w:ascii="Times New Roman" w:hAnsi="Times New Roman" w:cs="Times New Roman"/>
          <w:sz w:val="20"/>
          <w:szCs w:val="20"/>
        </w:rPr>
        <w:t>waste</w:t>
      </w:r>
      <w:r w:rsidR="004F7F60">
        <w:rPr>
          <w:rFonts w:ascii="Times New Roman" w:hAnsi="Times New Roman" w:cs="Times New Roman"/>
          <w:sz w:val="20"/>
          <w:szCs w:val="20"/>
        </w:rPr>
        <w:t xml:space="preserve"> such as those on which additional information had been requested from the SIWG by Japan (see 4(c) below).</w:t>
      </w:r>
      <w:r w:rsidR="00FA516E">
        <w:rPr>
          <w:rFonts w:ascii="Times New Roman" w:hAnsi="Times New Roman" w:cs="Times New Roman"/>
          <w:sz w:val="20"/>
          <w:szCs w:val="20"/>
        </w:rPr>
        <w:t xml:space="preserve"> </w:t>
      </w:r>
    </w:p>
    <w:p w14:paraId="0D0946BD" w14:textId="2F9CF63C" w:rsidR="00B47F57" w:rsidRPr="00B47F57" w:rsidRDefault="00B47F57" w:rsidP="00B47F57">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p>
    <w:p w14:paraId="40F63535" w14:textId="2F676600" w:rsidR="00B47F57" w:rsidRDefault="00B47F57" w:rsidP="00B47F57">
      <w:pPr>
        <w:pStyle w:val="ListParagraph"/>
        <w:numPr>
          <w:ilvl w:val="0"/>
          <w:numId w:val="38"/>
        </w:numPr>
        <w:spacing w:after="0" w:line="240" w:lineRule="auto"/>
        <w:rPr>
          <w:rFonts w:ascii="Times New Roman" w:hAnsi="Times New Roman" w:cs="Times New Roman"/>
          <w:b/>
          <w:bCs/>
          <w:sz w:val="20"/>
          <w:szCs w:val="20"/>
        </w:rPr>
      </w:pPr>
      <w:r w:rsidRPr="00B47F57">
        <w:rPr>
          <w:rFonts w:ascii="Times New Roman" w:hAnsi="Times New Roman" w:cs="Times New Roman"/>
          <w:b/>
          <w:bCs/>
          <w:sz w:val="20"/>
          <w:szCs w:val="20"/>
        </w:rPr>
        <w:t>Items on which specific information is requested from SIWG by 31 July 2020</w:t>
      </w:r>
    </w:p>
    <w:p w14:paraId="186CD122" w14:textId="1E09650F" w:rsidR="00FA516E" w:rsidRDefault="00FA516E" w:rsidP="00FA516E">
      <w:pPr>
        <w:pStyle w:val="ListParagraph"/>
        <w:spacing w:after="0" w:line="240" w:lineRule="auto"/>
        <w:ind w:left="360"/>
        <w:rPr>
          <w:rFonts w:ascii="Times New Roman" w:eastAsia="Times New Roman" w:hAnsi="Times New Roman" w:cs="Times New Roman"/>
          <w:sz w:val="20"/>
          <w:szCs w:val="20"/>
        </w:rPr>
      </w:pPr>
      <w:r>
        <w:rPr>
          <w:rFonts w:ascii="Times New Roman" w:hAnsi="Times New Roman" w:cs="Times New Roman"/>
          <w:sz w:val="20"/>
          <w:szCs w:val="20"/>
        </w:rPr>
        <w:t xml:space="preserve">Referring to annex 1 of the document </w:t>
      </w:r>
      <w:r w:rsidR="002E2EEE">
        <w:rPr>
          <w:rFonts w:ascii="Times New Roman" w:hAnsi="Times New Roman" w:cs="Times New Roman"/>
          <w:sz w:val="20"/>
          <w:szCs w:val="20"/>
        </w:rPr>
        <w:t>on</w:t>
      </w:r>
      <w:r>
        <w:rPr>
          <w:rFonts w:ascii="Times New Roman" w:hAnsi="Times New Roman" w:cs="Times New Roman"/>
          <w:sz w:val="20"/>
          <w:szCs w:val="20"/>
        </w:rPr>
        <w:t xml:space="preserve"> </w:t>
      </w:r>
      <w:r w:rsidR="00F27D91">
        <w:rPr>
          <w:rFonts w:ascii="Times New Roman" w:eastAsia="Times New Roman" w:hAnsi="Times New Roman" w:cs="Times New Roman"/>
          <w:sz w:val="20"/>
          <w:szCs w:val="20"/>
        </w:rPr>
        <w:t>p</w:t>
      </w:r>
      <w:r w:rsidR="00F27D91" w:rsidRPr="00530DB3">
        <w:rPr>
          <w:rFonts w:ascii="Times New Roman" w:eastAsia="Times New Roman" w:hAnsi="Times New Roman" w:cs="Times New Roman"/>
          <w:sz w:val="20"/>
          <w:szCs w:val="20"/>
        </w:rPr>
        <w:t>ossible work to be done by the lead country and other SIWG members on updating of Technical guidelines on mercury wastes before BC COP15</w:t>
      </w:r>
      <w:r w:rsidR="00F27D91">
        <w:rPr>
          <w:rFonts w:ascii="Times New Roman" w:eastAsia="Times New Roman" w:hAnsi="Times New Roman" w:cs="Times New Roman"/>
          <w:sz w:val="20"/>
          <w:szCs w:val="20"/>
        </w:rPr>
        <w:t xml:space="preserve">, Japan </w:t>
      </w:r>
      <w:r w:rsidR="007C1EFD">
        <w:rPr>
          <w:rFonts w:ascii="Times New Roman" w:eastAsia="Times New Roman" w:hAnsi="Times New Roman" w:cs="Times New Roman"/>
          <w:sz w:val="20"/>
          <w:szCs w:val="20"/>
        </w:rPr>
        <w:t>reminded</w:t>
      </w:r>
      <w:r w:rsidR="00F27D91">
        <w:rPr>
          <w:rFonts w:ascii="Times New Roman" w:eastAsia="Times New Roman" w:hAnsi="Times New Roman" w:cs="Times New Roman"/>
          <w:sz w:val="20"/>
          <w:szCs w:val="20"/>
        </w:rPr>
        <w:t xml:space="preserve"> </w:t>
      </w:r>
      <w:r w:rsidR="007C1EFD">
        <w:rPr>
          <w:rFonts w:ascii="Times New Roman" w:eastAsia="Times New Roman" w:hAnsi="Times New Roman" w:cs="Times New Roman"/>
          <w:sz w:val="20"/>
          <w:szCs w:val="20"/>
        </w:rPr>
        <w:t xml:space="preserve">the </w:t>
      </w:r>
      <w:r w:rsidR="00F27D91">
        <w:rPr>
          <w:rFonts w:ascii="Times New Roman" w:eastAsia="Times New Roman" w:hAnsi="Times New Roman" w:cs="Times New Roman"/>
          <w:sz w:val="20"/>
          <w:szCs w:val="20"/>
        </w:rPr>
        <w:t>members to provide the</w:t>
      </w:r>
      <w:r w:rsidR="0030547A">
        <w:rPr>
          <w:rFonts w:ascii="Times New Roman" w:eastAsia="Times New Roman" w:hAnsi="Times New Roman" w:cs="Times New Roman"/>
          <w:sz w:val="20"/>
          <w:szCs w:val="20"/>
        </w:rPr>
        <w:t>ir comments on the items</w:t>
      </w:r>
      <w:r w:rsidR="00F27D91">
        <w:rPr>
          <w:rFonts w:ascii="Times New Roman" w:eastAsia="Times New Roman" w:hAnsi="Times New Roman" w:cs="Times New Roman"/>
          <w:sz w:val="20"/>
          <w:szCs w:val="20"/>
        </w:rPr>
        <w:t xml:space="preserve"> </w:t>
      </w:r>
      <w:r w:rsidR="000C5B70">
        <w:rPr>
          <w:rFonts w:ascii="Times New Roman" w:eastAsia="Times New Roman" w:hAnsi="Times New Roman" w:cs="Times New Roman"/>
          <w:sz w:val="20"/>
          <w:szCs w:val="20"/>
        </w:rPr>
        <w:t>listed therein</w:t>
      </w:r>
      <w:r w:rsidR="007C1EFD">
        <w:rPr>
          <w:rFonts w:ascii="Times New Roman" w:eastAsia="Times New Roman" w:hAnsi="Times New Roman" w:cs="Times New Roman"/>
          <w:sz w:val="20"/>
          <w:szCs w:val="20"/>
        </w:rPr>
        <w:t>.</w:t>
      </w:r>
      <w:r w:rsidR="000C5B70">
        <w:rPr>
          <w:rFonts w:ascii="Times New Roman" w:eastAsia="Times New Roman" w:hAnsi="Times New Roman" w:cs="Times New Roman"/>
          <w:sz w:val="20"/>
          <w:szCs w:val="20"/>
        </w:rPr>
        <w:t xml:space="preserve"> </w:t>
      </w:r>
      <w:r w:rsidR="007C1EFD">
        <w:rPr>
          <w:rFonts w:ascii="Times New Roman" w:eastAsia="Times New Roman" w:hAnsi="Times New Roman" w:cs="Times New Roman"/>
          <w:sz w:val="20"/>
          <w:szCs w:val="20"/>
        </w:rPr>
        <w:t>Based on the request SIWG member</w:t>
      </w:r>
      <w:r w:rsidR="000F484B">
        <w:rPr>
          <w:rFonts w:ascii="Times New Roman" w:eastAsia="Times New Roman" w:hAnsi="Times New Roman" w:cs="Times New Roman"/>
          <w:sz w:val="20"/>
          <w:szCs w:val="20"/>
        </w:rPr>
        <w:t>s</w:t>
      </w:r>
      <w:r w:rsidR="007C1EFD">
        <w:rPr>
          <w:rFonts w:ascii="Times New Roman" w:eastAsia="Times New Roman" w:hAnsi="Times New Roman" w:cs="Times New Roman"/>
          <w:sz w:val="20"/>
          <w:szCs w:val="20"/>
        </w:rPr>
        <w:t>, the deadline has been changed to</w:t>
      </w:r>
      <w:r w:rsidR="00F27D91">
        <w:rPr>
          <w:rFonts w:ascii="Times New Roman" w:eastAsia="Times New Roman" w:hAnsi="Times New Roman" w:cs="Times New Roman"/>
          <w:sz w:val="20"/>
          <w:szCs w:val="20"/>
        </w:rPr>
        <w:t xml:space="preserve"> 15 September 2020.</w:t>
      </w:r>
    </w:p>
    <w:p w14:paraId="53F6C1A4" w14:textId="77777777" w:rsidR="002E2EEE" w:rsidRPr="00FA516E" w:rsidRDefault="002E2EEE" w:rsidP="00FA516E">
      <w:pPr>
        <w:pStyle w:val="ListParagraph"/>
        <w:spacing w:after="0" w:line="240" w:lineRule="auto"/>
        <w:ind w:left="360"/>
        <w:rPr>
          <w:rFonts w:ascii="Times New Roman" w:hAnsi="Times New Roman" w:cs="Times New Roman"/>
          <w:sz w:val="20"/>
          <w:szCs w:val="20"/>
        </w:rPr>
      </w:pPr>
    </w:p>
    <w:p w14:paraId="55EDD9B6" w14:textId="77777777" w:rsidR="00F36F24" w:rsidRDefault="00B47F57" w:rsidP="002B271C">
      <w:pPr>
        <w:pStyle w:val="ListParagraph"/>
        <w:numPr>
          <w:ilvl w:val="0"/>
          <w:numId w:val="38"/>
        </w:numPr>
        <w:spacing w:after="0" w:line="240" w:lineRule="auto"/>
        <w:rPr>
          <w:rFonts w:ascii="Times New Roman" w:hAnsi="Times New Roman" w:cs="Times New Roman"/>
          <w:b/>
          <w:bCs/>
          <w:sz w:val="20"/>
          <w:szCs w:val="20"/>
        </w:rPr>
      </w:pPr>
      <w:r w:rsidRPr="00F36F24">
        <w:rPr>
          <w:rFonts w:ascii="Times New Roman" w:hAnsi="Times New Roman" w:cs="Times New Roman"/>
          <w:b/>
          <w:bCs/>
          <w:sz w:val="20"/>
          <w:szCs w:val="20"/>
        </w:rPr>
        <w:t xml:space="preserve">Items on which </w:t>
      </w:r>
      <w:bookmarkStart w:id="5" w:name="_Hlk49164346"/>
      <w:r w:rsidRPr="00F36F24">
        <w:rPr>
          <w:rFonts w:ascii="Times New Roman" w:hAnsi="Times New Roman" w:cs="Times New Roman"/>
          <w:b/>
          <w:bCs/>
          <w:sz w:val="20"/>
          <w:szCs w:val="20"/>
        </w:rPr>
        <w:t xml:space="preserve">additional information requested from SIWG by 15 September </w:t>
      </w:r>
      <w:bookmarkEnd w:id="5"/>
    </w:p>
    <w:p w14:paraId="2EA78D67" w14:textId="749048B8" w:rsidR="00F36F24" w:rsidRPr="00F36F24" w:rsidRDefault="00F36F24" w:rsidP="00F36F24">
      <w:pPr>
        <w:pStyle w:val="ListParagraph"/>
        <w:spacing w:after="0" w:line="240" w:lineRule="auto"/>
        <w:ind w:left="360"/>
        <w:rPr>
          <w:rFonts w:ascii="Times New Roman" w:hAnsi="Times New Roman" w:cs="Times New Roman"/>
          <w:b/>
          <w:bCs/>
          <w:sz w:val="20"/>
          <w:szCs w:val="20"/>
        </w:rPr>
      </w:pPr>
      <w:r w:rsidRPr="00F36F24">
        <w:rPr>
          <w:rFonts w:ascii="Times New Roman" w:hAnsi="Times New Roman" w:cs="Times New Roman"/>
          <w:sz w:val="20"/>
          <w:szCs w:val="20"/>
        </w:rPr>
        <w:t>Re</w:t>
      </w:r>
      <w:r>
        <w:rPr>
          <w:rFonts w:ascii="Times New Roman" w:hAnsi="Times New Roman" w:cs="Times New Roman"/>
          <w:sz w:val="20"/>
          <w:szCs w:val="20"/>
        </w:rPr>
        <w:t xml:space="preserve">garding </w:t>
      </w:r>
      <w:r w:rsidRPr="00F36F24">
        <w:rPr>
          <w:rFonts w:ascii="Times New Roman" w:hAnsi="Times New Roman" w:cs="Times New Roman"/>
          <w:sz w:val="20"/>
          <w:szCs w:val="20"/>
        </w:rPr>
        <w:t>additional information requested from SIWG by 15 September</w:t>
      </w:r>
      <w:r>
        <w:rPr>
          <w:rFonts w:ascii="Times New Roman" w:hAnsi="Times New Roman" w:cs="Times New Roman"/>
          <w:sz w:val="20"/>
          <w:szCs w:val="20"/>
        </w:rPr>
        <w:t xml:space="preserve">, as set out in </w:t>
      </w:r>
      <w:r w:rsidRPr="00F36F24">
        <w:rPr>
          <w:rFonts w:ascii="Times New Roman" w:hAnsi="Times New Roman" w:cs="Times New Roman"/>
          <w:sz w:val="20"/>
          <w:szCs w:val="20"/>
        </w:rPr>
        <w:t xml:space="preserve">annex 2 of the document </w:t>
      </w:r>
      <w:r w:rsidR="00FF5822">
        <w:rPr>
          <w:rFonts w:ascii="Times New Roman" w:hAnsi="Times New Roman" w:cs="Times New Roman"/>
          <w:sz w:val="20"/>
          <w:szCs w:val="20"/>
        </w:rPr>
        <w:t>on</w:t>
      </w:r>
      <w:r w:rsidRPr="00F36F24">
        <w:rPr>
          <w:rFonts w:ascii="Times New Roman" w:hAnsi="Times New Roman" w:cs="Times New Roman"/>
          <w:sz w:val="20"/>
          <w:szCs w:val="20"/>
        </w:rPr>
        <w:t xml:space="preserve"> </w:t>
      </w:r>
      <w:r w:rsidRPr="00F36F24">
        <w:rPr>
          <w:rFonts w:ascii="Times New Roman" w:eastAsia="Times New Roman" w:hAnsi="Times New Roman" w:cs="Times New Roman"/>
          <w:sz w:val="20"/>
          <w:szCs w:val="20"/>
        </w:rPr>
        <w:t>possible work to be done by the lead country and other SIWG members on updating of Technical guidelines on mercury wastes before BC COP15,</w:t>
      </w:r>
      <w:r>
        <w:rPr>
          <w:rFonts w:ascii="Times New Roman" w:eastAsia="Times New Roman" w:hAnsi="Times New Roman" w:cs="Times New Roman"/>
          <w:sz w:val="20"/>
          <w:szCs w:val="20"/>
        </w:rPr>
        <w:t xml:space="preserve"> members discussed whether there would be benefit in making the request more widely to Parties and observers. The representative of the Secretariat of the Minamata Convention highlighted that the invitation could also be sent to the members of the Expert group on mercury waste thresholds established under the Minamata Convention. It was agreed that the Secretariat would shortly send such an invitation to Parties and observers, taking into consideration comments provided by one member on annex 2. The Secretariat would take this opportunity to remind Parties about the invitation to provide comments on the draft of the updated TGs set out in </w:t>
      </w:r>
      <w:r w:rsidR="00CD1F51">
        <w:rPr>
          <w:rFonts w:ascii="Times New Roman" w:eastAsia="Times New Roman" w:hAnsi="Times New Roman" w:cs="Times New Roman"/>
          <w:sz w:val="20"/>
          <w:szCs w:val="20"/>
        </w:rPr>
        <w:t xml:space="preserve">document </w:t>
      </w:r>
      <w:r w:rsidR="00CD1F51" w:rsidRPr="00CD1F51">
        <w:rPr>
          <w:rFonts w:ascii="Times New Roman" w:eastAsia="Times New Roman" w:hAnsi="Times New Roman" w:cs="Times New Roman"/>
          <w:sz w:val="20"/>
          <w:szCs w:val="20"/>
        </w:rPr>
        <w:t>UNEP/CHW/OEWG.12/INF/13</w:t>
      </w:r>
      <w:r w:rsidR="00CD1F51">
        <w:rPr>
          <w:rFonts w:ascii="Times New Roman" w:eastAsia="Times New Roman" w:hAnsi="Times New Roman" w:cs="Times New Roman"/>
          <w:sz w:val="20"/>
          <w:szCs w:val="20"/>
        </w:rPr>
        <w:t>.</w:t>
      </w:r>
    </w:p>
    <w:p w14:paraId="62CC7C2E" w14:textId="59C4E00E" w:rsidR="00F36F24" w:rsidRDefault="00F36F24" w:rsidP="00F36F24">
      <w:pPr>
        <w:pStyle w:val="ListParagraph"/>
        <w:spacing w:after="0" w:line="240" w:lineRule="auto"/>
        <w:ind w:left="360"/>
        <w:contextualSpacing w:val="0"/>
        <w:rPr>
          <w:rFonts w:ascii="Times New Roman" w:hAnsi="Times New Roman" w:cs="Times New Roman"/>
          <w:sz w:val="20"/>
          <w:szCs w:val="20"/>
        </w:rPr>
      </w:pPr>
    </w:p>
    <w:p w14:paraId="0685FBC8" w14:textId="77777777" w:rsidR="00BC6609" w:rsidRPr="00BC6609" w:rsidRDefault="00BC6609" w:rsidP="00BC6609">
      <w:pPr>
        <w:pStyle w:val="ListParagraph"/>
        <w:numPr>
          <w:ilvl w:val="0"/>
          <w:numId w:val="31"/>
        </w:numPr>
        <w:jc w:val="both"/>
        <w:rPr>
          <w:rFonts w:ascii="Times New Roman" w:hAnsi="Times New Roman" w:cs="Times New Roman"/>
          <w:b/>
          <w:bCs/>
          <w:sz w:val="20"/>
          <w:szCs w:val="20"/>
        </w:rPr>
      </w:pPr>
      <w:r w:rsidRPr="00BC6609">
        <w:rPr>
          <w:rFonts w:ascii="Times New Roman" w:hAnsi="Times New Roman" w:cs="Times New Roman"/>
          <w:b/>
          <w:bCs/>
          <w:sz w:val="20"/>
          <w:szCs w:val="20"/>
        </w:rPr>
        <w:t>Next steps and concluding remarks</w:t>
      </w:r>
    </w:p>
    <w:p w14:paraId="70D44FC6" w14:textId="77777777" w:rsidR="00F36F24" w:rsidRDefault="00F36F24" w:rsidP="00F36F24">
      <w:pPr>
        <w:pStyle w:val="ListParagraph"/>
        <w:spacing w:after="0" w:line="240" w:lineRule="auto"/>
        <w:ind w:left="360"/>
        <w:contextualSpacing w:val="0"/>
        <w:rPr>
          <w:rFonts w:ascii="Times New Roman" w:hAnsi="Times New Roman" w:cs="Times New Roman"/>
          <w:sz w:val="20"/>
          <w:szCs w:val="20"/>
        </w:rPr>
      </w:pPr>
    </w:p>
    <w:p w14:paraId="02965846" w14:textId="19C1CBE5" w:rsidR="002A1ADB" w:rsidRPr="000059CE" w:rsidRDefault="00361ADB" w:rsidP="00BC6609">
      <w:pPr>
        <w:pStyle w:val="ListParagraph"/>
        <w:spacing w:after="0" w:line="240" w:lineRule="auto"/>
        <w:ind w:left="360"/>
        <w:rPr>
          <w:rFonts w:ascii="Times New Roman" w:hAnsi="Times New Roman" w:cs="Times New Roman"/>
          <w:sz w:val="20"/>
          <w:szCs w:val="20"/>
        </w:rPr>
      </w:pPr>
      <w:r w:rsidRPr="000059CE">
        <w:rPr>
          <w:rFonts w:ascii="Times New Roman" w:hAnsi="Times New Roman" w:cs="Times New Roman"/>
          <w:sz w:val="20"/>
          <w:szCs w:val="20"/>
        </w:rPr>
        <w:t xml:space="preserve">The Secretariat </w:t>
      </w:r>
      <w:r w:rsidR="00BC6609">
        <w:rPr>
          <w:rFonts w:ascii="Times New Roman" w:hAnsi="Times New Roman" w:cs="Times New Roman"/>
          <w:sz w:val="20"/>
          <w:szCs w:val="20"/>
        </w:rPr>
        <w:t>indicated that the workplan of the SIWG w</w:t>
      </w:r>
      <w:r w:rsidR="00855550">
        <w:rPr>
          <w:rFonts w:ascii="Times New Roman" w:hAnsi="Times New Roman" w:cs="Times New Roman"/>
          <w:sz w:val="20"/>
          <w:szCs w:val="20"/>
        </w:rPr>
        <w:t>ill</w:t>
      </w:r>
      <w:r w:rsidR="00BC6609">
        <w:rPr>
          <w:rFonts w:ascii="Times New Roman" w:hAnsi="Times New Roman" w:cs="Times New Roman"/>
          <w:sz w:val="20"/>
          <w:szCs w:val="20"/>
        </w:rPr>
        <w:t xml:space="preserve"> be updated to reflect the outcomes of the teleconference and will be shared with the group together with a summary of the teleconference. The representative of Japan indicated that he would no longer be working on the TGs as he was moving to a different position in August </w:t>
      </w:r>
      <w:proofErr w:type="gramStart"/>
      <w:r w:rsidR="00BC6609">
        <w:rPr>
          <w:rFonts w:ascii="Times New Roman" w:hAnsi="Times New Roman" w:cs="Times New Roman"/>
          <w:sz w:val="20"/>
          <w:szCs w:val="20"/>
        </w:rPr>
        <w:t>2020</w:t>
      </w:r>
      <w:proofErr w:type="gramEnd"/>
      <w:r w:rsidR="00BC6609">
        <w:rPr>
          <w:rFonts w:ascii="Times New Roman" w:hAnsi="Times New Roman" w:cs="Times New Roman"/>
          <w:sz w:val="20"/>
          <w:szCs w:val="20"/>
        </w:rPr>
        <w:t xml:space="preserve"> but that work would continue under the leadership o</w:t>
      </w:r>
      <w:r w:rsidR="00775568">
        <w:rPr>
          <w:rFonts w:ascii="Times New Roman" w:hAnsi="Times New Roman" w:cs="Times New Roman"/>
          <w:sz w:val="20"/>
          <w:szCs w:val="20"/>
        </w:rPr>
        <w:t>f</w:t>
      </w:r>
      <w:r w:rsidR="00BC6609">
        <w:rPr>
          <w:rFonts w:ascii="Times New Roman" w:hAnsi="Times New Roman" w:cs="Times New Roman"/>
          <w:sz w:val="20"/>
          <w:szCs w:val="20"/>
        </w:rPr>
        <w:t xml:space="preserve"> Japan. He </w:t>
      </w:r>
      <w:r w:rsidR="00BC6609" w:rsidRPr="000059CE">
        <w:rPr>
          <w:rFonts w:ascii="Times New Roman" w:hAnsi="Times New Roman" w:cs="Times New Roman"/>
          <w:sz w:val="20"/>
          <w:szCs w:val="20"/>
        </w:rPr>
        <w:t xml:space="preserve">thanked all participants </w:t>
      </w:r>
      <w:r w:rsidR="00BC6609">
        <w:rPr>
          <w:rFonts w:ascii="Times New Roman" w:hAnsi="Times New Roman" w:cs="Times New Roman"/>
          <w:sz w:val="20"/>
          <w:szCs w:val="20"/>
        </w:rPr>
        <w:t>for their collaboration</w:t>
      </w:r>
      <w:r w:rsidR="004E3C0B">
        <w:rPr>
          <w:rFonts w:ascii="Times New Roman" w:hAnsi="Times New Roman" w:cs="Times New Roman"/>
          <w:sz w:val="20"/>
          <w:szCs w:val="20"/>
        </w:rPr>
        <w:t xml:space="preserve"> during his tenure</w:t>
      </w:r>
      <w:r w:rsidR="00BC6609">
        <w:rPr>
          <w:rFonts w:ascii="Times New Roman" w:hAnsi="Times New Roman" w:cs="Times New Roman"/>
          <w:sz w:val="20"/>
          <w:szCs w:val="20"/>
        </w:rPr>
        <w:t>.</w:t>
      </w:r>
    </w:p>
    <w:p w14:paraId="6A020B33" w14:textId="77777777" w:rsidR="001E4042" w:rsidRPr="000059CE" w:rsidRDefault="001E4042" w:rsidP="002A1ADB">
      <w:pPr>
        <w:pStyle w:val="ListParagraph"/>
        <w:spacing w:after="0" w:line="240" w:lineRule="auto"/>
        <w:ind w:left="360"/>
        <w:rPr>
          <w:rFonts w:ascii="Times New Roman" w:eastAsia="Times New Roman" w:hAnsi="Times New Roman" w:cs="Times New Roman"/>
          <w:sz w:val="20"/>
          <w:szCs w:val="20"/>
        </w:rPr>
      </w:pPr>
    </w:p>
    <w:p w14:paraId="0FA26567" w14:textId="3E28E4AB" w:rsidR="00B6215C" w:rsidRPr="000059CE" w:rsidRDefault="009F6A91" w:rsidP="005164D1">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 xml:space="preserve">The meeting was closed at </w:t>
      </w:r>
      <w:r w:rsidR="001E4042" w:rsidRPr="000059CE">
        <w:rPr>
          <w:rFonts w:ascii="Times New Roman" w:hAnsi="Times New Roman" w:cs="Times New Roman"/>
          <w:b/>
          <w:sz w:val="20"/>
          <w:szCs w:val="20"/>
        </w:rPr>
        <w:t>15:00</w:t>
      </w:r>
      <w:r w:rsidRPr="000059CE">
        <w:rPr>
          <w:rFonts w:ascii="Times New Roman" w:hAnsi="Times New Roman" w:cs="Times New Roman"/>
          <w:b/>
          <w:sz w:val="20"/>
          <w:szCs w:val="20"/>
        </w:rPr>
        <w:t xml:space="preserve">h. </w:t>
      </w:r>
      <w:r w:rsidR="007E5908" w:rsidRPr="000059CE">
        <w:rPr>
          <w:rFonts w:ascii="Times New Roman" w:hAnsi="Times New Roman" w:cs="Times New Roman"/>
          <w:b/>
          <w:sz w:val="20"/>
          <w:szCs w:val="20"/>
        </w:rPr>
        <w:br/>
      </w:r>
      <w:r w:rsidR="007E5908" w:rsidRPr="000059CE">
        <w:rPr>
          <w:rFonts w:ascii="Times New Roman" w:hAnsi="Times New Roman" w:cs="Times New Roman"/>
          <w:b/>
          <w:sz w:val="20"/>
          <w:szCs w:val="20"/>
        </w:rPr>
        <w:br/>
      </w:r>
      <w:bookmarkStart w:id="6" w:name="_GoBack"/>
      <w:bookmarkEnd w:id="6"/>
    </w:p>
    <w:p w14:paraId="181692EE" w14:textId="32DE6337" w:rsidR="007E5908" w:rsidRPr="000059CE" w:rsidRDefault="007E5908"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Annex I – List of attendees</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500"/>
      </w:tblGrid>
      <w:tr w:rsidR="006B4D0C" w:rsidRPr="00D70308" w14:paraId="0A1A2B26" w14:textId="77777777" w:rsidTr="00D70308">
        <w:trPr>
          <w:trHeight w:val="432"/>
        </w:trPr>
        <w:tc>
          <w:tcPr>
            <w:tcW w:w="3685" w:type="dxa"/>
            <w:shd w:val="clear" w:color="auto" w:fill="auto"/>
            <w:vAlign w:val="bottom"/>
          </w:tcPr>
          <w:p w14:paraId="6350E897" w14:textId="72709440" w:rsidR="006B4D0C" w:rsidRPr="00D70308" w:rsidRDefault="006B4D0C" w:rsidP="006B4D0C">
            <w:pPr>
              <w:spacing w:after="0" w:line="240" w:lineRule="auto"/>
              <w:rPr>
                <w:rFonts w:ascii="Times New Roman" w:eastAsia="Times New Roman" w:hAnsi="Times New Roman" w:cs="Times New Roman"/>
                <w:b/>
                <w:bCs/>
                <w:color w:val="000000"/>
                <w:sz w:val="20"/>
                <w:szCs w:val="20"/>
              </w:rPr>
            </w:pPr>
            <w:r w:rsidRPr="00D70308">
              <w:rPr>
                <w:rFonts w:ascii="Times New Roman" w:eastAsia="Times New Roman" w:hAnsi="Times New Roman" w:cs="Times New Roman"/>
                <w:b/>
                <w:bCs/>
                <w:color w:val="000000"/>
                <w:sz w:val="20"/>
                <w:szCs w:val="20"/>
              </w:rPr>
              <w:t>Name</w:t>
            </w:r>
          </w:p>
        </w:tc>
        <w:tc>
          <w:tcPr>
            <w:tcW w:w="4500" w:type="dxa"/>
            <w:shd w:val="clear" w:color="auto" w:fill="auto"/>
            <w:vAlign w:val="bottom"/>
          </w:tcPr>
          <w:p w14:paraId="31F7CA57" w14:textId="4FCEC7F5" w:rsidR="006B4D0C" w:rsidRPr="00D70308" w:rsidRDefault="006B4D0C" w:rsidP="006B4D0C">
            <w:pPr>
              <w:spacing w:after="0" w:line="240" w:lineRule="auto"/>
              <w:rPr>
                <w:rFonts w:ascii="Times New Roman" w:eastAsia="Times New Roman" w:hAnsi="Times New Roman" w:cs="Times New Roman"/>
                <w:b/>
                <w:bCs/>
                <w:color w:val="000000"/>
                <w:sz w:val="20"/>
                <w:szCs w:val="20"/>
              </w:rPr>
            </w:pPr>
            <w:r w:rsidRPr="00D70308">
              <w:rPr>
                <w:rFonts w:ascii="Times New Roman" w:eastAsia="Times New Roman" w:hAnsi="Times New Roman" w:cs="Times New Roman"/>
                <w:b/>
                <w:bCs/>
                <w:color w:val="000000"/>
                <w:sz w:val="20"/>
                <w:szCs w:val="20"/>
              </w:rPr>
              <w:t>Representing</w:t>
            </w:r>
          </w:p>
        </w:tc>
      </w:tr>
      <w:tr w:rsidR="006B4D0C" w:rsidRPr="006B4D0C" w14:paraId="7A51507C" w14:textId="77777777" w:rsidTr="00D70308">
        <w:trPr>
          <w:trHeight w:val="432"/>
        </w:trPr>
        <w:tc>
          <w:tcPr>
            <w:tcW w:w="3685" w:type="dxa"/>
            <w:shd w:val="clear" w:color="auto" w:fill="auto"/>
            <w:vAlign w:val="bottom"/>
            <w:hideMark/>
          </w:tcPr>
          <w:p w14:paraId="6CA2B682"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Christopher Mariano</w:t>
            </w:r>
          </w:p>
        </w:tc>
        <w:tc>
          <w:tcPr>
            <w:tcW w:w="4500" w:type="dxa"/>
            <w:shd w:val="clear" w:color="auto" w:fill="auto"/>
            <w:vAlign w:val="bottom"/>
            <w:hideMark/>
          </w:tcPr>
          <w:p w14:paraId="39407EE8" w14:textId="48B514B4"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Environment and Climate Change</w:t>
            </w:r>
            <w:r w:rsidR="00D70308" w:rsidRPr="00D70308">
              <w:rPr>
                <w:rFonts w:ascii="Times New Roman" w:eastAsia="Times New Roman" w:hAnsi="Times New Roman" w:cs="Times New Roman"/>
                <w:color w:val="000000"/>
                <w:sz w:val="20"/>
                <w:szCs w:val="20"/>
              </w:rPr>
              <w:t>,</w:t>
            </w:r>
            <w:r w:rsidRPr="006B4D0C">
              <w:rPr>
                <w:rFonts w:ascii="Times New Roman" w:eastAsia="Times New Roman" w:hAnsi="Times New Roman" w:cs="Times New Roman"/>
                <w:color w:val="000000"/>
                <w:sz w:val="20"/>
                <w:szCs w:val="20"/>
              </w:rPr>
              <w:t xml:space="preserve"> Canada</w:t>
            </w:r>
          </w:p>
        </w:tc>
      </w:tr>
      <w:tr w:rsidR="006B4D0C" w:rsidRPr="006B4D0C" w14:paraId="696F5314" w14:textId="77777777" w:rsidTr="00D70308">
        <w:trPr>
          <w:trHeight w:val="432"/>
        </w:trPr>
        <w:tc>
          <w:tcPr>
            <w:tcW w:w="3685" w:type="dxa"/>
            <w:shd w:val="clear" w:color="auto" w:fill="auto"/>
            <w:vAlign w:val="bottom"/>
            <w:hideMark/>
          </w:tcPr>
          <w:p w14:paraId="1C89ACD2"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David Lennett</w:t>
            </w:r>
          </w:p>
        </w:tc>
        <w:tc>
          <w:tcPr>
            <w:tcW w:w="4500" w:type="dxa"/>
            <w:shd w:val="clear" w:color="auto" w:fill="auto"/>
            <w:vAlign w:val="bottom"/>
            <w:hideMark/>
          </w:tcPr>
          <w:p w14:paraId="68B7ACDC"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Natural Resources Defense Council</w:t>
            </w:r>
          </w:p>
        </w:tc>
      </w:tr>
      <w:tr w:rsidR="006B4D0C" w:rsidRPr="006B4D0C" w14:paraId="7FFD56CD" w14:textId="77777777" w:rsidTr="00D70308">
        <w:trPr>
          <w:trHeight w:val="432"/>
        </w:trPr>
        <w:tc>
          <w:tcPr>
            <w:tcW w:w="3685" w:type="dxa"/>
            <w:shd w:val="clear" w:color="auto" w:fill="auto"/>
            <w:vAlign w:val="bottom"/>
            <w:hideMark/>
          </w:tcPr>
          <w:p w14:paraId="6ED31A54"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Eisaku Toda</w:t>
            </w:r>
          </w:p>
        </w:tc>
        <w:tc>
          <w:tcPr>
            <w:tcW w:w="4500" w:type="dxa"/>
            <w:shd w:val="clear" w:color="auto" w:fill="auto"/>
            <w:vAlign w:val="bottom"/>
            <w:hideMark/>
          </w:tcPr>
          <w:p w14:paraId="33A5F038"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Secretariat of the Minamata Convention</w:t>
            </w:r>
          </w:p>
        </w:tc>
      </w:tr>
      <w:tr w:rsidR="006B4D0C" w:rsidRPr="006B4D0C" w14:paraId="53F61AFF" w14:textId="77777777" w:rsidTr="00D70308">
        <w:trPr>
          <w:trHeight w:val="432"/>
        </w:trPr>
        <w:tc>
          <w:tcPr>
            <w:tcW w:w="3685" w:type="dxa"/>
            <w:shd w:val="clear" w:color="auto" w:fill="auto"/>
            <w:vAlign w:val="bottom"/>
            <w:hideMark/>
          </w:tcPr>
          <w:p w14:paraId="34F7FB19"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Erik Westin</w:t>
            </w:r>
          </w:p>
        </w:tc>
        <w:tc>
          <w:tcPr>
            <w:tcW w:w="4500" w:type="dxa"/>
            <w:shd w:val="clear" w:color="auto" w:fill="auto"/>
            <w:vAlign w:val="bottom"/>
            <w:hideMark/>
          </w:tcPr>
          <w:p w14:paraId="2868B50A"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Swedish EPA</w:t>
            </w:r>
          </w:p>
        </w:tc>
      </w:tr>
      <w:tr w:rsidR="006B4D0C" w:rsidRPr="006B4D0C" w14:paraId="537B7962" w14:textId="77777777" w:rsidTr="00D70308">
        <w:trPr>
          <w:trHeight w:val="432"/>
        </w:trPr>
        <w:tc>
          <w:tcPr>
            <w:tcW w:w="3685" w:type="dxa"/>
            <w:shd w:val="clear" w:color="auto" w:fill="auto"/>
            <w:vAlign w:val="bottom"/>
            <w:hideMark/>
          </w:tcPr>
          <w:p w14:paraId="237684BA"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Greg Helms</w:t>
            </w:r>
          </w:p>
        </w:tc>
        <w:tc>
          <w:tcPr>
            <w:tcW w:w="4500" w:type="dxa"/>
            <w:shd w:val="clear" w:color="auto" w:fill="auto"/>
            <w:vAlign w:val="bottom"/>
            <w:hideMark/>
          </w:tcPr>
          <w:p w14:paraId="14CE901E"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U.S. EPA</w:t>
            </w:r>
          </w:p>
        </w:tc>
      </w:tr>
      <w:tr w:rsidR="006B4D0C" w:rsidRPr="006B4D0C" w14:paraId="5ECC2F24" w14:textId="77777777" w:rsidTr="00D70308">
        <w:trPr>
          <w:trHeight w:val="432"/>
        </w:trPr>
        <w:tc>
          <w:tcPr>
            <w:tcW w:w="3685" w:type="dxa"/>
            <w:shd w:val="clear" w:color="auto" w:fill="auto"/>
            <w:vAlign w:val="bottom"/>
            <w:hideMark/>
          </w:tcPr>
          <w:p w14:paraId="42EC7E11"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Irina Talamoni</w:t>
            </w:r>
          </w:p>
        </w:tc>
        <w:tc>
          <w:tcPr>
            <w:tcW w:w="4500" w:type="dxa"/>
            <w:shd w:val="clear" w:color="auto" w:fill="auto"/>
            <w:vAlign w:val="bottom"/>
            <w:hideMark/>
          </w:tcPr>
          <w:p w14:paraId="05AD2760" w14:textId="016F6736"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Ministry of Environment</w:t>
            </w:r>
            <w:r w:rsidR="005E60D3" w:rsidRPr="00D70308">
              <w:rPr>
                <w:rFonts w:ascii="Times New Roman" w:eastAsia="Times New Roman" w:hAnsi="Times New Roman" w:cs="Times New Roman"/>
                <w:color w:val="000000"/>
                <w:sz w:val="20"/>
                <w:szCs w:val="20"/>
              </w:rPr>
              <w:t>, Argentina</w:t>
            </w:r>
          </w:p>
        </w:tc>
      </w:tr>
      <w:tr w:rsidR="006B4D0C" w:rsidRPr="006B4D0C" w14:paraId="36F6B116" w14:textId="77777777" w:rsidTr="00D70308">
        <w:trPr>
          <w:trHeight w:val="432"/>
        </w:trPr>
        <w:tc>
          <w:tcPr>
            <w:tcW w:w="3685" w:type="dxa"/>
            <w:shd w:val="clear" w:color="auto" w:fill="auto"/>
            <w:vAlign w:val="bottom"/>
            <w:hideMark/>
          </w:tcPr>
          <w:p w14:paraId="5A396ACB"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Kaoru Oka</w:t>
            </w:r>
          </w:p>
        </w:tc>
        <w:tc>
          <w:tcPr>
            <w:tcW w:w="4500" w:type="dxa"/>
            <w:shd w:val="clear" w:color="auto" w:fill="auto"/>
            <w:vAlign w:val="bottom"/>
            <w:hideMark/>
          </w:tcPr>
          <w:p w14:paraId="67C2CB1B" w14:textId="1B6F5F63" w:rsidR="006B4D0C" w:rsidRPr="006B4D0C" w:rsidRDefault="00D268D0" w:rsidP="00D268D0">
            <w:pPr>
              <w:spacing w:after="0" w:line="240" w:lineRule="auto"/>
              <w:rPr>
                <w:rFonts w:ascii="Times New Roman" w:eastAsia="Times New Roman" w:hAnsi="Times New Roman" w:cs="Times New Roman"/>
                <w:color w:val="000000"/>
                <w:sz w:val="20"/>
                <w:szCs w:val="20"/>
              </w:rPr>
            </w:pPr>
            <w:r w:rsidRPr="00D268D0">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X</w:t>
            </w:r>
            <w:r w:rsidRPr="00D268D0">
              <w:rPr>
                <w:rFonts w:ascii="Times New Roman" w:eastAsia="Times New Roman" w:hAnsi="Times New Roman" w:cs="Times New Roman"/>
                <w:color w:val="000000"/>
                <w:sz w:val="20"/>
                <w:szCs w:val="20"/>
              </w:rPr>
              <w:t xml:space="preserve"> Research Institute</w:t>
            </w:r>
            <w:r>
              <w:rPr>
                <w:rFonts w:ascii="Times New Roman" w:eastAsia="Times New Roman" w:hAnsi="Times New Roman" w:cs="Times New Roman"/>
                <w:color w:val="000000"/>
                <w:sz w:val="20"/>
                <w:szCs w:val="20"/>
              </w:rPr>
              <w:t xml:space="preserve">, </w:t>
            </w:r>
            <w:r w:rsidR="005E60D3" w:rsidRPr="00D70308">
              <w:rPr>
                <w:rFonts w:ascii="Times New Roman" w:eastAsia="Times New Roman" w:hAnsi="Times New Roman" w:cs="Times New Roman"/>
                <w:color w:val="000000"/>
                <w:sz w:val="20"/>
                <w:szCs w:val="20"/>
              </w:rPr>
              <w:t>Japan</w:t>
            </w:r>
          </w:p>
        </w:tc>
      </w:tr>
      <w:tr w:rsidR="006B4D0C" w:rsidRPr="006B4D0C" w14:paraId="39EE2481" w14:textId="77777777" w:rsidTr="00D70308">
        <w:trPr>
          <w:trHeight w:val="432"/>
        </w:trPr>
        <w:tc>
          <w:tcPr>
            <w:tcW w:w="3685" w:type="dxa"/>
            <w:shd w:val="clear" w:color="auto" w:fill="auto"/>
            <w:vAlign w:val="bottom"/>
            <w:hideMark/>
          </w:tcPr>
          <w:p w14:paraId="30F47082"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Kathia David</w:t>
            </w:r>
          </w:p>
        </w:tc>
        <w:tc>
          <w:tcPr>
            <w:tcW w:w="4500" w:type="dxa"/>
            <w:shd w:val="clear" w:color="auto" w:fill="auto"/>
            <w:vAlign w:val="bottom"/>
            <w:hideMark/>
          </w:tcPr>
          <w:p w14:paraId="2C8D0B10"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EPA-Guyana</w:t>
            </w:r>
          </w:p>
        </w:tc>
      </w:tr>
      <w:tr w:rsidR="006B4D0C" w:rsidRPr="006B4D0C" w14:paraId="11629619" w14:textId="77777777" w:rsidTr="00D70308">
        <w:trPr>
          <w:trHeight w:val="432"/>
        </w:trPr>
        <w:tc>
          <w:tcPr>
            <w:tcW w:w="3685" w:type="dxa"/>
            <w:shd w:val="clear" w:color="auto" w:fill="auto"/>
            <w:vAlign w:val="bottom"/>
            <w:hideMark/>
          </w:tcPr>
          <w:p w14:paraId="7FFB2B79"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Lee Bell</w:t>
            </w:r>
          </w:p>
        </w:tc>
        <w:tc>
          <w:tcPr>
            <w:tcW w:w="4500" w:type="dxa"/>
            <w:shd w:val="clear" w:color="auto" w:fill="auto"/>
            <w:vAlign w:val="bottom"/>
            <w:hideMark/>
          </w:tcPr>
          <w:p w14:paraId="61BFAD27"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IPEN</w:t>
            </w:r>
          </w:p>
        </w:tc>
      </w:tr>
      <w:tr w:rsidR="006B4D0C" w:rsidRPr="006B4D0C" w14:paraId="3C77E0A6" w14:textId="77777777" w:rsidTr="00D70308">
        <w:trPr>
          <w:trHeight w:val="432"/>
        </w:trPr>
        <w:tc>
          <w:tcPr>
            <w:tcW w:w="3685" w:type="dxa"/>
            <w:shd w:val="clear" w:color="auto" w:fill="auto"/>
            <w:vAlign w:val="bottom"/>
            <w:hideMark/>
          </w:tcPr>
          <w:p w14:paraId="0E250A43"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Lighea Speziale</w:t>
            </w:r>
          </w:p>
        </w:tc>
        <w:tc>
          <w:tcPr>
            <w:tcW w:w="4500" w:type="dxa"/>
            <w:shd w:val="clear" w:color="auto" w:fill="auto"/>
            <w:vAlign w:val="bottom"/>
            <w:hideMark/>
          </w:tcPr>
          <w:p w14:paraId="3E076343"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CEWEP</w:t>
            </w:r>
          </w:p>
        </w:tc>
      </w:tr>
      <w:tr w:rsidR="006B4D0C" w:rsidRPr="006B4D0C" w14:paraId="156D9B04" w14:textId="77777777" w:rsidTr="00D70308">
        <w:trPr>
          <w:trHeight w:val="432"/>
        </w:trPr>
        <w:tc>
          <w:tcPr>
            <w:tcW w:w="3685" w:type="dxa"/>
            <w:shd w:val="clear" w:color="auto" w:fill="auto"/>
            <w:vAlign w:val="bottom"/>
            <w:hideMark/>
          </w:tcPr>
          <w:p w14:paraId="67FB2B30"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Michael Ernst</w:t>
            </w:r>
          </w:p>
        </w:tc>
        <w:tc>
          <w:tcPr>
            <w:tcW w:w="4500" w:type="dxa"/>
            <w:shd w:val="clear" w:color="auto" w:fill="auto"/>
            <w:vAlign w:val="bottom"/>
            <w:hideMark/>
          </w:tcPr>
          <w:p w14:paraId="29B4BAC3" w14:textId="26ABC916"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Federal Environment Ministry</w:t>
            </w:r>
            <w:r w:rsidR="005E60D3" w:rsidRPr="00D70308">
              <w:rPr>
                <w:rFonts w:ascii="Times New Roman" w:eastAsia="Times New Roman" w:hAnsi="Times New Roman" w:cs="Times New Roman"/>
                <w:color w:val="000000"/>
                <w:sz w:val="20"/>
                <w:szCs w:val="20"/>
              </w:rPr>
              <w:t>, Germany</w:t>
            </w:r>
          </w:p>
        </w:tc>
      </w:tr>
      <w:tr w:rsidR="006B4D0C" w:rsidRPr="006B4D0C" w14:paraId="23EEF8D8" w14:textId="77777777" w:rsidTr="00D70308">
        <w:trPr>
          <w:trHeight w:val="432"/>
        </w:trPr>
        <w:tc>
          <w:tcPr>
            <w:tcW w:w="3685" w:type="dxa"/>
            <w:shd w:val="clear" w:color="auto" w:fill="auto"/>
            <w:vAlign w:val="bottom"/>
            <w:hideMark/>
          </w:tcPr>
          <w:p w14:paraId="28E0A991"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Peter Wessman</w:t>
            </w:r>
          </w:p>
        </w:tc>
        <w:tc>
          <w:tcPr>
            <w:tcW w:w="4500" w:type="dxa"/>
            <w:shd w:val="clear" w:color="auto" w:fill="auto"/>
            <w:vAlign w:val="bottom"/>
            <w:hideMark/>
          </w:tcPr>
          <w:p w14:paraId="4DD5F398"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European Commission</w:t>
            </w:r>
          </w:p>
        </w:tc>
      </w:tr>
      <w:tr w:rsidR="006B4D0C" w:rsidRPr="006B4D0C" w14:paraId="0A46A951" w14:textId="77777777" w:rsidTr="00D70308">
        <w:trPr>
          <w:trHeight w:val="432"/>
        </w:trPr>
        <w:tc>
          <w:tcPr>
            <w:tcW w:w="3685" w:type="dxa"/>
            <w:shd w:val="clear" w:color="auto" w:fill="auto"/>
            <w:vAlign w:val="bottom"/>
            <w:hideMark/>
          </w:tcPr>
          <w:p w14:paraId="21CD3C27"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 xml:space="preserve">Tadashi Teranishi </w:t>
            </w:r>
          </w:p>
        </w:tc>
        <w:tc>
          <w:tcPr>
            <w:tcW w:w="4500" w:type="dxa"/>
            <w:shd w:val="clear" w:color="auto" w:fill="auto"/>
            <w:vAlign w:val="bottom"/>
            <w:hideMark/>
          </w:tcPr>
          <w:p w14:paraId="59897B29" w14:textId="1AAB1523" w:rsidR="006B4D0C" w:rsidRPr="006B4D0C" w:rsidRDefault="00D268D0" w:rsidP="006B4D0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Ministry of the Environment, </w:t>
            </w:r>
            <w:r w:rsidR="006B4D0C" w:rsidRPr="006B4D0C">
              <w:rPr>
                <w:rFonts w:ascii="Times New Roman" w:eastAsia="Times New Roman" w:hAnsi="Times New Roman" w:cs="Times New Roman"/>
                <w:color w:val="000000"/>
                <w:sz w:val="20"/>
                <w:szCs w:val="20"/>
              </w:rPr>
              <w:t>Japan</w:t>
            </w:r>
          </w:p>
        </w:tc>
      </w:tr>
      <w:tr w:rsidR="006B4D0C" w:rsidRPr="006B4D0C" w14:paraId="00A70450" w14:textId="77777777" w:rsidTr="00D70308">
        <w:trPr>
          <w:trHeight w:val="432"/>
        </w:trPr>
        <w:tc>
          <w:tcPr>
            <w:tcW w:w="3685" w:type="dxa"/>
            <w:shd w:val="clear" w:color="auto" w:fill="auto"/>
            <w:vAlign w:val="bottom"/>
            <w:hideMark/>
          </w:tcPr>
          <w:p w14:paraId="53DA3E99"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Takashi Nishida</w:t>
            </w:r>
          </w:p>
        </w:tc>
        <w:tc>
          <w:tcPr>
            <w:tcW w:w="4500" w:type="dxa"/>
            <w:shd w:val="clear" w:color="auto" w:fill="auto"/>
            <w:vAlign w:val="bottom"/>
            <w:hideMark/>
          </w:tcPr>
          <w:p w14:paraId="76A059EE" w14:textId="3AB7D7AC" w:rsidR="006B4D0C" w:rsidRPr="006B4D0C" w:rsidRDefault="006B4D0C" w:rsidP="00D268D0">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E</w:t>
            </w:r>
            <w:r w:rsidR="00D268D0">
              <w:rPr>
                <w:rFonts w:ascii="Times New Roman" w:eastAsia="Times New Roman" w:hAnsi="Times New Roman" w:cs="Times New Roman"/>
                <w:color w:val="000000"/>
                <w:sz w:val="20"/>
                <w:szCs w:val="20"/>
              </w:rPr>
              <w:t>X</w:t>
            </w:r>
            <w:r w:rsidRPr="006B4D0C">
              <w:rPr>
                <w:rFonts w:ascii="Times New Roman" w:eastAsia="Times New Roman" w:hAnsi="Times New Roman" w:cs="Times New Roman"/>
                <w:color w:val="000000"/>
                <w:sz w:val="20"/>
                <w:szCs w:val="20"/>
              </w:rPr>
              <w:t xml:space="preserve"> Research Institute</w:t>
            </w:r>
            <w:r w:rsidR="00D268D0">
              <w:rPr>
                <w:rFonts w:ascii="Times New Roman" w:eastAsia="Times New Roman" w:hAnsi="Times New Roman" w:cs="Times New Roman"/>
                <w:color w:val="000000"/>
                <w:sz w:val="20"/>
                <w:szCs w:val="20"/>
              </w:rPr>
              <w:t>, Japan</w:t>
            </w:r>
          </w:p>
        </w:tc>
      </w:tr>
      <w:tr w:rsidR="006B4D0C" w:rsidRPr="006B4D0C" w14:paraId="3D0CEBE2" w14:textId="77777777" w:rsidTr="00D70308">
        <w:trPr>
          <w:trHeight w:val="432"/>
        </w:trPr>
        <w:tc>
          <w:tcPr>
            <w:tcW w:w="3685" w:type="dxa"/>
            <w:shd w:val="clear" w:color="auto" w:fill="auto"/>
            <w:vAlign w:val="bottom"/>
            <w:hideMark/>
          </w:tcPr>
          <w:p w14:paraId="225D267D"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Toru Terai</w:t>
            </w:r>
          </w:p>
        </w:tc>
        <w:tc>
          <w:tcPr>
            <w:tcW w:w="4500" w:type="dxa"/>
            <w:shd w:val="clear" w:color="auto" w:fill="auto"/>
            <w:vAlign w:val="bottom"/>
            <w:hideMark/>
          </w:tcPr>
          <w:p w14:paraId="6A9A5071" w14:textId="30568DB9" w:rsidR="006B4D0C" w:rsidRPr="006B4D0C" w:rsidRDefault="00D268D0" w:rsidP="006B4D0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Ministry of the Environment, </w:t>
            </w:r>
            <w:r w:rsidR="006B4D0C" w:rsidRPr="006B4D0C">
              <w:rPr>
                <w:rFonts w:ascii="Times New Roman" w:eastAsia="Times New Roman" w:hAnsi="Times New Roman" w:cs="Times New Roman"/>
                <w:color w:val="000000"/>
                <w:sz w:val="20"/>
                <w:szCs w:val="20"/>
              </w:rPr>
              <w:t>Japan</w:t>
            </w:r>
          </w:p>
        </w:tc>
      </w:tr>
      <w:tr w:rsidR="006B4D0C" w:rsidRPr="006B4D0C" w14:paraId="40003866" w14:textId="77777777" w:rsidTr="00D70308">
        <w:trPr>
          <w:trHeight w:val="432"/>
        </w:trPr>
        <w:tc>
          <w:tcPr>
            <w:tcW w:w="3685" w:type="dxa"/>
            <w:shd w:val="clear" w:color="auto" w:fill="auto"/>
            <w:vAlign w:val="bottom"/>
            <w:hideMark/>
          </w:tcPr>
          <w:p w14:paraId="33C223C1" w14:textId="77777777" w:rsidR="006B4D0C" w:rsidRPr="006B4D0C" w:rsidRDefault="006B4D0C" w:rsidP="006B4D0C">
            <w:pPr>
              <w:spacing w:after="0" w:line="240" w:lineRule="auto"/>
              <w:rPr>
                <w:rFonts w:ascii="Times New Roman" w:eastAsia="Times New Roman" w:hAnsi="Times New Roman" w:cs="Times New Roman"/>
                <w:color w:val="000000"/>
                <w:sz w:val="20"/>
                <w:szCs w:val="20"/>
              </w:rPr>
            </w:pPr>
            <w:r w:rsidRPr="006B4D0C">
              <w:rPr>
                <w:rFonts w:ascii="Times New Roman" w:eastAsia="Times New Roman" w:hAnsi="Times New Roman" w:cs="Times New Roman"/>
                <w:color w:val="000000"/>
                <w:sz w:val="20"/>
                <w:szCs w:val="20"/>
              </w:rPr>
              <w:t>Zheng Yang</w:t>
            </w:r>
          </w:p>
        </w:tc>
        <w:tc>
          <w:tcPr>
            <w:tcW w:w="4500" w:type="dxa"/>
            <w:shd w:val="clear" w:color="auto" w:fill="auto"/>
            <w:vAlign w:val="bottom"/>
            <w:hideMark/>
          </w:tcPr>
          <w:p w14:paraId="39E2771C" w14:textId="057A87B6" w:rsidR="006B4D0C" w:rsidRPr="006B4D0C" w:rsidRDefault="00D70308" w:rsidP="006B4D0C">
            <w:pPr>
              <w:spacing w:after="0" w:line="240" w:lineRule="auto"/>
              <w:rPr>
                <w:rFonts w:ascii="Times New Roman" w:eastAsia="Times New Roman" w:hAnsi="Times New Roman" w:cs="Times New Roman"/>
                <w:color w:val="000000"/>
                <w:sz w:val="20"/>
                <w:szCs w:val="20"/>
              </w:rPr>
            </w:pPr>
            <w:r w:rsidRPr="00D70308">
              <w:rPr>
                <w:rFonts w:ascii="Times New Roman" w:eastAsia="Times New Roman" w:hAnsi="Times New Roman" w:cs="Times New Roman"/>
                <w:color w:val="000000"/>
                <w:sz w:val="20"/>
                <w:szCs w:val="20"/>
              </w:rPr>
              <w:t>China</w:t>
            </w:r>
          </w:p>
        </w:tc>
      </w:tr>
      <w:tr w:rsidR="005E60D3" w:rsidRPr="00D70308" w14:paraId="0E3EC82D" w14:textId="77777777" w:rsidTr="00D70308">
        <w:trPr>
          <w:trHeight w:val="432"/>
        </w:trPr>
        <w:tc>
          <w:tcPr>
            <w:tcW w:w="3685" w:type="dxa"/>
            <w:shd w:val="clear" w:color="auto" w:fill="auto"/>
            <w:vAlign w:val="bottom"/>
          </w:tcPr>
          <w:p w14:paraId="72D241D7" w14:textId="0FC8E5E6" w:rsidR="005E60D3" w:rsidRPr="00D70308" w:rsidRDefault="005E60D3" w:rsidP="006B4D0C">
            <w:pPr>
              <w:spacing w:after="0" w:line="240" w:lineRule="auto"/>
              <w:rPr>
                <w:rFonts w:ascii="Times New Roman" w:eastAsia="Times New Roman" w:hAnsi="Times New Roman" w:cs="Times New Roman"/>
                <w:color w:val="000000"/>
                <w:sz w:val="20"/>
                <w:szCs w:val="20"/>
              </w:rPr>
            </w:pPr>
            <w:r w:rsidRPr="00D70308">
              <w:rPr>
                <w:rFonts w:ascii="Times New Roman" w:eastAsia="Times New Roman" w:hAnsi="Times New Roman" w:cs="Times New Roman"/>
                <w:color w:val="000000"/>
                <w:sz w:val="20"/>
                <w:szCs w:val="20"/>
              </w:rPr>
              <w:t>Melisa Lim</w:t>
            </w:r>
          </w:p>
        </w:tc>
        <w:tc>
          <w:tcPr>
            <w:tcW w:w="4500" w:type="dxa"/>
            <w:shd w:val="clear" w:color="auto" w:fill="auto"/>
            <w:vAlign w:val="bottom"/>
          </w:tcPr>
          <w:p w14:paraId="0734C38E" w14:textId="43D940A9" w:rsidR="005E60D3" w:rsidRPr="00D70308" w:rsidRDefault="005E60D3" w:rsidP="006B4D0C">
            <w:pPr>
              <w:spacing w:after="0" w:line="240" w:lineRule="auto"/>
              <w:rPr>
                <w:rFonts w:ascii="Times New Roman" w:eastAsia="Times New Roman" w:hAnsi="Times New Roman" w:cs="Times New Roman"/>
                <w:color w:val="000000"/>
                <w:sz w:val="20"/>
                <w:szCs w:val="20"/>
              </w:rPr>
            </w:pPr>
            <w:r w:rsidRPr="00D70308">
              <w:rPr>
                <w:rFonts w:ascii="Times New Roman" w:eastAsia="Times New Roman" w:hAnsi="Times New Roman" w:cs="Times New Roman"/>
                <w:color w:val="000000"/>
                <w:sz w:val="20"/>
                <w:szCs w:val="20"/>
              </w:rPr>
              <w:t>BRS Secretariat</w:t>
            </w:r>
          </w:p>
        </w:tc>
      </w:tr>
      <w:tr w:rsidR="005E60D3" w:rsidRPr="00D70308" w14:paraId="31EDAE2B" w14:textId="77777777" w:rsidTr="00D70308">
        <w:trPr>
          <w:trHeight w:val="432"/>
        </w:trPr>
        <w:tc>
          <w:tcPr>
            <w:tcW w:w="3685" w:type="dxa"/>
            <w:shd w:val="clear" w:color="auto" w:fill="auto"/>
            <w:vAlign w:val="bottom"/>
          </w:tcPr>
          <w:p w14:paraId="615A7B25" w14:textId="2399ED80" w:rsidR="005E60D3" w:rsidRPr="00D70308" w:rsidRDefault="005E60D3" w:rsidP="006B4D0C">
            <w:pPr>
              <w:spacing w:after="0" w:line="240" w:lineRule="auto"/>
              <w:rPr>
                <w:rFonts w:ascii="Times New Roman" w:eastAsia="Times New Roman" w:hAnsi="Times New Roman" w:cs="Times New Roman"/>
                <w:color w:val="000000"/>
                <w:sz w:val="20"/>
                <w:szCs w:val="20"/>
              </w:rPr>
            </w:pPr>
            <w:r w:rsidRPr="00D70308">
              <w:rPr>
                <w:rFonts w:ascii="Times New Roman" w:eastAsia="Times New Roman" w:hAnsi="Times New Roman" w:cs="Times New Roman"/>
                <w:color w:val="000000"/>
                <w:sz w:val="20"/>
                <w:szCs w:val="20"/>
              </w:rPr>
              <w:t>Carla Valle-Klann</w:t>
            </w:r>
          </w:p>
        </w:tc>
        <w:tc>
          <w:tcPr>
            <w:tcW w:w="4500" w:type="dxa"/>
            <w:shd w:val="clear" w:color="auto" w:fill="auto"/>
            <w:vAlign w:val="bottom"/>
          </w:tcPr>
          <w:p w14:paraId="6733310D" w14:textId="0EAE8EDE" w:rsidR="005E60D3" w:rsidRPr="00D70308" w:rsidRDefault="005E60D3" w:rsidP="006B4D0C">
            <w:pPr>
              <w:spacing w:after="0" w:line="240" w:lineRule="auto"/>
              <w:rPr>
                <w:rFonts w:ascii="Times New Roman" w:eastAsia="Times New Roman" w:hAnsi="Times New Roman" w:cs="Times New Roman"/>
                <w:color w:val="000000"/>
                <w:sz w:val="20"/>
                <w:szCs w:val="20"/>
              </w:rPr>
            </w:pPr>
            <w:r w:rsidRPr="00D70308">
              <w:rPr>
                <w:rFonts w:ascii="Times New Roman" w:eastAsia="Times New Roman" w:hAnsi="Times New Roman" w:cs="Times New Roman"/>
                <w:color w:val="000000"/>
                <w:sz w:val="20"/>
                <w:szCs w:val="20"/>
              </w:rPr>
              <w:t>BRS Secretariat</w:t>
            </w:r>
          </w:p>
        </w:tc>
      </w:tr>
    </w:tbl>
    <w:p w14:paraId="1890F3D9" w14:textId="77777777" w:rsidR="00F86F36" w:rsidRPr="000059CE" w:rsidRDefault="00F86F36" w:rsidP="001B59D8">
      <w:pPr>
        <w:spacing w:beforeLines="60" w:before="144" w:afterLines="60" w:after="144" w:line="240" w:lineRule="auto"/>
        <w:rPr>
          <w:rFonts w:ascii="Times New Roman" w:hAnsi="Times New Roman" w:cs="Times New Roman"/>
          <w:sz w:val="20"/>
          <w:szCs w:val="20"/>
          <w:highlight w:val="yellow"/>
        </w:rPr>
      </w:pPr>
    </w:p>
    <w:sectPr w:rsidR="00F86F36" w:rsidRPr="000059CE"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5CFC" w14:textId="77777777" w:rsidR="006A7FAE" w:rsidRDefault="006A7FAE" w:rsidP="008C0BB5">
      <w:pPr>
        <w:spacing w:after="0" w:line="240" w:lineRule="auto"/>
      </w:pPr>
      <w:r>
        <w:separator/>
      </w:r>
    </w:p>
  </w:endnote>
  <w:endnote w:type="continuationSeparator" w:id="0">
    <w:p w14:paraId="73CF86F6" w14:textId="77777777" w:rsidR="006A7FAE" w:rsidRDefault="006A7FAE"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2BCEAA47" w:rsidR="00563173" w:rsidRDefault="00563173">
        <w:pPr>
          <w:pStyle w:val="Footer"/>
          <w:jc w:val="right"/>
        </w:pPr>
        <w:r>
          <w:fldChar w:fldCharType="begin"/>
        </w:r>
        <w:r>
          <w:instrText>PAGE   \* MERGEFORMAT</w:instrText>
        </w:r>
        <w:r>
          <w:fldChar w:fldCharType="separate"/>
        </w:r>
        <w:r w:rsidR="00450DE0" w:rsidRPr="00450DE0">
          <w:rPr>
            <w:noProof/>
            <w:lang w:val="fr-FR"/>
          </w:rPr>
          <w:t>2</w:t>
        </w:r>
        <w:r>
          <w:fldChar w:fldCharType="end"/>
        </w:r>
      </w:p>
    </w:sdtContent>
  </w:sdt>
  <w:p w14:paraId="0B7AC15E" w14:textId="77777777" w:rsidR="00563173" w:rsidRDefault="0056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2ADB" w14:textId="77777777" w:rsidR="006A7FAE" w:rsidRDefault="006A7FAE" w:rsidP="008C0BB5">
      <w:pPr>
        <w:spacing w:after="0" w:line="240" w:lineRule="auto"/>
      </w:pPr>
      <w:r>
        <w:separator/>
      </w:r>
    </w:p>
  </w:footnote>
  <w:footnote w:type="continuationSeparator" w:id="0">
    <w:p w14:paraId="4FFA9C86" w14:textId="77777777" w:rsidR="006A7FAE" w:rsidRDefault="006A7FAE" w:rsidP="008C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C03E9A"/>
    <w:multiLevelType w:val="hybridMultilevel"/>
    <w:tmpl w:val="C8B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65BB"/>
    <w:multiLevelType w:val="hybridMultilevel"/>
    <w:tmpl w:val="06F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16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D67750"/>
    <w:multiLevelType w:val="hybridMultilevel"/>
    <w:tmpl w:val="81229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A15D3"/>
    <w:multiLevelType w:val="hybridMultilevel"/>
    <w:tmpl w:val="665A104E"/>
    <w:lvl w:ilvl="0" w:tplc="FD50AF04">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910D8"/>
    <w:multiLevelType w:val="hybridMultilevel"/>
    <w:tmpl w:val="437C4F28"/>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3B6C673A"/>
    <w:multiLevelType w:val="hybridMultilevel"/>
    <w:tmpl w:val="D008611E"/>
    <w:lvl w:ilvl="0" w:tplc="0F3A7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25E76"/>
    <w:multiLevelType w:val="hybridMultilevel"/>
    <w:tmpl w:val="54C220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0167C"/>
    <w:multiLevelType w:val="hybridMultilevel"/>
    <w:tmpl w:val="C3647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B4E4E"/>
    <w:multiLevelType w:val="hybridMultilevel"/>
    <w:tmpl w:val="77BCFC16"/>
    <w:lvl w:ilvl="0" w:tplc="0F3A72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D60913"/>
    <w:multiLevelType w:val="hybridMultilevel"/>
    <w:tmpl w:val="B2668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F5386C"/>
    <w:multiLevelType w:val="hybridMultilevel"/>
    <w:tmpl w:val="887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D022BF"/>
    <w:multiLevelType w:val="hybridMultilevel"/>
    <w:tmpl w:val="88D2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B67831"/>
    <w:multiLevelType w:val="hybridMultilevel"/>
    <w:tmpl w:val="8ED863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0C3C5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74453B"/>
    <w:multiLevelType w:val="hybridMultilevel"/>
    <w:tmpl w:val="78A6E006"/>
    <w:lvl w:ilvl="0" w:tplc="CDF247BE">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74ED6"/>
    <w:multiLevelType w:val="hybridMultilevel"/>
    <w:tmpl w:val="32ECD038"/>
    <w:lvl w:ilvl="0" w:tplc="2F4CEA90">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22"/>
  </w:num>
  <w:num w:numId="4">
    <w:abstractNumId w:val="8"/>
  </w:num>
  <w:num w:numId="5">
    <w:abstractNumId w:val="13"/>
  </w:num>
  <w:num w:numId="6">
    <w:abstractNumId w:val="15"/>
  </w:num>
  <w:num w:numId="7">
    <w:abstractNumId w:val="32"/>
  </w:num>
  <w:num w:numId="8">
    <w:abstractNumId w:val="14"/>
  </w:num>
  <w:num w:numId="9">
    <w:abstractNumId w:val="35"/>
  </w:num>
  <w:num w:numId="10">
    <w:abstractNumId w:val="6"/>
  </w:num>
  <w:num w:numId="11">
    <w:abstractNumId w:val="30"/>
  </w:num>
  <w:num w:numId="12">
    <w:abstractNumId w:val="40"/>
  </w:num>
  <w:num w:numId="13">
    <w:abstractNumId w:val="36"/>
  </w:num>
  <w:num w:numId="14">
    <w:abstractNumId w:val="28"/>
  </w:num>
  <w:num w:numId="15">
    <w:abstractNumId w:val="39"/>
  </w:num>
  <w:num w:numId="16">
    <w:abstractNumId w:val="31"/>
  </w:num>
  <w:num w:numId="17">
    <w:abstractNumId w:val="0"/>
  </w:num>
  <w:num w:numId="18">
    <w:abstractNumId w:val="16"/>
  </w:num>
  <w:num w:numId="19">
    <w:abstractNumId w:val="5"/>
  </w:num>
  <w:num w:numId="20">
    <w:abstractNumId w:val="12"/>
  </w:num>
  <w:num w:numId="21">
    <w:abstractNumId w:val="20"/>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4"/>
  </w:num>
  <w:num w:numId="25">
    <w:abstractNumId w:val="29"/>
  </w:num>
  <w:num w:numId="26">
    <w:abstractNumId w:val="33"/>
  </w:num>
  <w:num w:numId="27">
    <w:abstractNumId w:val="24"/>
  </w:num>
  <w:num w:numId="28">
    <w:abstractNumId w:val="21"/>
  </w:num>
  <w:num w:numId="29">
    <w:abstractNumId w:val="27"/>
  </w:num>
  <w:num w:numId="30">
    <w:abstractNumId w:val="1"/>
  </w:num>
  <w:num w:numId="31">
    <w:abstractNumId w:val="37"/>
  </w:num>
  <w:num w:numId="32">
    <w:abstractNumId w:val="11"/>
  </w:num>
  <w:num w:numId="33">
    <w:abstractNumId w:val="19"/>
  </w:num>
  <w:num w:numId="34">
    <w:abstractNumId w:val="10"/>
  </w:num>
  <w:num w:numId="35">
    <w:abstractNumId w:val="3"/>
  </w:num>
  <w:num w:numId="36">
    <w:abstractNumId w:val="34"/>
  </w:num>
  <w:num w:numId="37">
    <w:abstractNumId w:val="9"/>
  </w:num>
  <w:num w:numId="38">
    <w:abstractNumId w:val="38"/>
  </w:num>
  <w:num w:numId="39">
    <w:abstractNumId w:val="25"/>
  </w:num>
  <w:num w:numId="40">
    <w:abstractNumId w:val="23"/>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D5"/>
    <w:rsid w:val="000059CE"/>
    <w:rsid w:val="00007041"/>
    <w:rsid w:val="0001160D"/>
    <w:rsid w:val="0001317B"/>
    <w:rsid w:val="0002346F"/>
    <w:rsid w:val="00023E00"/>
    <w:rsid w:val="0003067B"/>
    <w:rsid w:val="00032FB2"/>
    <w:rsid w:val="000364F9"/>
    <w:rsid w:val="0005080F"/>
    <w:rsid w:val="0005433D"/>
    <w:rsid w:val="00062559"/>
    <w:rsid w:val="00071E49"/>
    <w:rsid w:val="00077E82"/>
    <w:rsid w:val="00083AF2"/>
    <w:rsid w:val="00086E56"/>
    <w:rsid w:val="00090B4D"/>
    <w:rsid w:val="000A5677"/>
    <w:rsid w:val="000A6DA3"/>
    <w:rsid w:val="000B43DE"/>
    <w:rsid w:val="000B4889"/>
    <w:rsid w:val="000C037F"/>
    <w:rsid w:val="000C5B70"/>
    <w:rsid w:val="000F484B"/>
    <w:rsid w:val="000F6964"/>
    <w:rsid w:val="000F74B7"/>
    <w:rsid w:val="00103A0B"/>
    <w:rsid w:val="0011108D"/>
    <w:rsid w:val="0011340E"/>
    <w:rsid w:val="0012085B"/>
    <w:rsid w:val="0012706C"/>
    <w:rsid w:val="001343CD"/>
    <w:rsid w:val="00137350"/>
    <w:rsid w:val="00140283"/>
    <w:rsid w:val="00145571"/>
    <w:rsid w:val="00146878"/>
    <w:rsid w:val="001640D3"/>
    <w:rsid w:val="0016546B"/>
    <w:rsid w:val="00193A84"/>
    <w:rsid w:val="001B3446"/>
    <w:rsid w:val="001B59D8"/>
    <w:rsid w:val="001C126A"/>
    <w:rsid w:val="001C5692"/>
    <w:rsid w:val="001D6490"/>
    <w:rsid w:val="001E4042"/>
    <w:rsid w:val="001F2F75"/>
    <w:rsid w:val="001F6BDF"/>
    <w:rsid w:val="002004A1"/>
    <w:rsid w:val="0022161D"/>
    <w:rsid w:val="00223EAD"/>
    <w:rsid w:val="0025094C"/>
    <w:rsid w:val="0025467C"/>
    <w:rsid w:val="0026093E"/>
    <w:rsid w:val="00267EA3"/>
    <w:rsid w:val="002836CC"/>
    <w:rsid w:val="002973AC"/>
    <w:rsid w:val="002A1ADB"/>
    <w:rsid w:val="002A75C2"/>
    <w:rsid w:val="002B48EE"/>
    <w:rsid w:val="002C7FA6"/>
    <w:rsid w:val="002D6B20"/>
    <w:rsid w:val="002D77C9"/>
    <w:rsid w:val="002E0F56"/>
    <w:rsid w:val="002E2EEE"/>
    <w:rsid w:val="002E59C2"/>
    <w:rsid w:val="002E5A00"/>
    <w:rsid w:val="002F11F5"/>
    <w:rsid w:val="002F43C0"/>
    <w:rsid w:val="0030547A"/>
    <w:rsid w:val="0030632F"/>
    <w:rsid w:val="00316666"/>
    <w:rsid w:val="003177AF"/>
    <w:rsid w:val="00326AC4"/>
    <w:rsid w:val="00335079"/>
    <w:rsid w:val="003531B4"/>
    <w:rsid w:val="00360B45"/>
    <w:rsid w:val="00361ADB"/>
    <w:rsid w:val="003822C2"/>
    <w:rsid w:val="00387929"/>
    <w:rsid w:val="0039129D"/>
    <w:rsid w:val="0039546E"/>
    <w:rsid w:val="003A22A7"/>
    <w:rsid w:val="003A29B3"/>
    <w:rsid w:val="003A4838"/>
    <w:rsid w:val="003C30BA"/>
    <w:rsid w:val="003C5E43"/>
    <w:rsid w:val="003D048D"/>
    <w:rsid w:val="003D5956"/>
    <w:rsid w:val="003E3871"/>
    <w:rsid w:val="003E476B"/>
    <w:rsid w:val="003F772A"/>
    <w:rsid w:val="00404677"/>
    <w:rsid w:val="00425DE4"/>
    <w:rsid w:val="0045066B"/>
    <w:rsid w:val="00450DE0"/>
    <w:rsid w:val="00452561"/>
    <w:rsid w:val="004576C5"/>
    <w:rsid w:val="00470852"/>
    <w:rsid w:val="00471997"/>
    <w:rsid w:val="004753A7"/>
    <w:rsid w:val="004A0E48"/>
    <w:rsid w:val="004A3F69"/>
    <w:rsid w:val="004B4B58"/>
    <w:rsid w:val="004E3C0B"/>
    <w:rsid w:val="004E65BC"/>
    <w:rsid w:val="004E76E6"/>
    <w:rsid w:val="004F2879"/>
    <w:rsid w:val="004F7F60"/>
    <w:rsid w:val="00511441"/>
    <w:rsid w:val="00514D5D"/>
    <w:rsid w:val="005164D1"/>
    <w:rsid w:val="00520322"/>
    <w:rsid w:val="00530DB3"/>
    <w:rsid w:val="005407B7"/>
    <w:rsid w:val="00541196"/>
    <w:rsid w:val="00544D8D"/>
    <w:rsid w:val="0054630E"/>
    <w:rsid w:val="00563173"/>
    <w:rsid w:val="00563B27"/>
    <w:rsid w:val="005665F2"/>
    <w:rsid w:val="0057060A"/>
    <w:rsid w:val="00577A85"/>
    <w:rsid w:val="005922F9"/>
    <w:rsid w:val="005923D5"/>
    <w:rsid w:val="0059733C"/>
    <w:rsid w:val="005979F4"/>
    <w:rsid w:val="005B281F"/>
    <w:rsid w:val="005B59EC"/>
    <w:rsid w:val="005B73BA"/>
    <w:rsid w:val="005C3CB7"/>
    <w:rsid w:val="005D0060"/>
    <w:rsid w:val="005D5498"/>
    <w:rsid w:val="005D6B7C"/>
    <w:rsid w:val="005E17DD"/>
    <w:rsid w:val="005E3543"/>
    <w:rsid w:val="005E3B91"/>
    <w:rsid w:val="005E403D"/>
    <w:rsid w:val="005E60D3"/>
    <w:rsid w:val="005F1BF2"/>
    <w:rsid w:val="00600461"/>
    <w:rsid w:val="00615F2E"/>
    <w:rsid w:val="00626A16"/>
    <w:rsid w:val="00636B20"/>
    <w:rsid w:val="006540FD"/>
    <w:rsid w:val="006565C7"/>
    <w:rsid w:val="00657644"/>
    <w:rsid w:val="00660850"/>
    <w:rsid w:val="00660AE5"/>
    <w:rsid w:val="00674B93"/>
    <w:rsid w:val="00677177"/>
    <w:rsid w:val="0068515A"/>
    <w:rsid w:val="00690AA0"/>
    <w:rsid w:val="00694406"/>
    <w:rsid w:val="00694B64"/>
    <w:rsid w:val="00694DE9"/>
    <w:rsid w:val="006950D5"/>
    <w:rsid w:val="006959F2"/>
    <w:rsid w:val="006A1DB7"/>
    <w:rsid w:val="006A7FAE"/>
    <w:rsid w:val="006B4D0C"/>
    <w:rsid w:val="006B5607"/>
    <w:rsid w:val="006B75FC"/>
    <w:rsid w:val="006D1F60"/>
    <w:rsid w:val="006D5C7D"/>
    <w:rsid w:val="006D6946"/>
    <w:rsid w:val="006D7F2C"/>
    <w:rsid w:val="006F19EA"/>
    <w:rsid w:val="006F44CA"/>
    <w:rsid w:val="007019DA"/>
    <w:rsid w:val="0070612B"/>
    <w:rsid w:val="00711EA9"/>
    <w:rsid w:val="00714DBD"/>
    <w:rsid w:val="007153AB"/>
    <w:rsid w:val="007172BE"/>
    <w:rsid w:val="00730E70"/>
    <w:rsid w:val="007312C0"/>
    <w:rsid w:val="0073477A"/>
    <w:rsid w:val="007358FF"/>
    <w:rsid w:val="00737F99"/>
    <w:rsid w:val="00741B26"/>
    <w:rsid w:val="00752B3E"/>
    <w:rsid w:val="00755F0A"/>
    <w:rsid w:val="00760456"/>
    <w:rsid w:val="00760E41"/>
    <w:rsid w:val="00775568"/>
    <w:rsid w:val="007775B9"/>
    <w:rsid w:val="00781F81"/>
    <w:rsid w:val="00796D9B"/>
    <w:rsid w:val="007A5CDC"/>
    <w:rsid w:val="007C01A3"/>
    <w:rsid w:val="007C1EFD"/>
    <w:rsid w:val="007E289E"/>
    <w:rsid w:val="007E5908"/>
    <w:rsid w:val="007E6A28"/>
    <w:rsid w:val="007F5C06"/>
    <w:rsid w:val="007F60C9"/>
    <w:rsid w:val="00811C9C"/>
    <w:rsid w:val="00812BE2"/>
    <w:rsid w:val="008156FB"/>
    <w:rsid w:val="00821DF0"/>
    <w:rsid w:val="00825EF9"/>
    <w:rsid w:val="00826360"/>
    <w:rsid w:val="0083082C"/>
    <w:rsid w:val="00830CA2"/>
    <w:rsid w:val="00831DA1"/>
    <w:rsid w:val="0083270C"/>
    <w:rsid w:val="008454DD"/>
    <w:rsid w:val="00855550"/>
    <w:rsid w:val="008605FD"/>
    <w:rsid w:val="008629C4"/>
    <w:rsid w:val="008642D1"/>
    <w:rsid w:val="00873978"/>
    <w:rsid w:val="00875D79"/>
    <w:rsid w:val="0087790B"/>
    <w:rsid w:val="008800FA"/>
    <w:rsid w:val="008B0232"/>
    <w:rsid w:val="008C0BB5"/>
    <w:rsid w:val="008C72A2"/>
    <w:rsid w:val="008D65F2"/>
    <w:rsid w:val="008F3F25"/>
    <w:rsid w:val="008F564E"/>
    <w:rsid w:val="00913433"/>
    <w:rsid w:val="00924E99"/>
    <w:rsid w:val="009330FD"/>
    <w:rsid w:val="00936B05"/>
    <w:rsid w:val="009420FC"/>
    <w:rsid w:val="00943FE0"/>
    <w:rsid w:val="0095318F"/>
    <w:rsid w:val="009629BD"/>
    <w:rsid w:val="00965591"/>
    <w:rsid w:val="009772AA"/>
    <w:rsid w:val="00992A8A"/>
    <w:rsid w:val="009A3CE8"/>
    <w:rsid w:val="009A58B9"/>
    <w:rsid w:val="009A7143"/>
    <w:rsid w:val="009C4CE2"/>
    <w:rsid w:val="009D25AA"/>
    <w:rsid w:val="009D26AD"/>
    <w:rsid w:val="009F1FED"/>
    <w:rsid w:val="009F2467"/>
    <w:rsid w:val="009F4F16"/>
    <w:rsid w:val="009F60B1"/>
    <w:rsid w:val="009F6A91"/>
    <w:rsid w:val="009F6F22"/>
    <w:rsid w:val="00A0052E"/>
    <w:rsid w:val="00A16CDE"/>
    <w:rsid w:val="00A17469"/>
    <w:rsid w:val="00A3591F"/>
    <w:rsid w:val="00A415C9"/>
    <w:rsid w:val="00A46D29"/>
    <w:rsid w:val="00A50D26"/>
    <w:rsid w:val="00A630F2"/>
    <w:rsid w:val="00A7124D"/>
    <w:rsid w:val="00A72C96"/>
    <w:rsid w:val="00A85C46"/>
    <w:rsid w:val="00A8711D"/>
    <w:rsid w:val="00A90295"/>
    <w:rsid w:val="00AA3606"/>
    <w:rsid w:val="00AA42DE"/>
    <w:rsid w:val="00AA72E1"/>
    <w:rsid w:val="00AB08CC"/>
    <w:rsid w:val="00AC6612"/>
    <w:rsid w:val="00AD12CC"/>
    <w:rsid w:val="00AD3A8F"/>
    <w:rsid w:val="00AD7536"/>
    <w:rsid w:val="00AE2FA7"/>
    <w:rsid w:val="00B005A8"/>
    <w:rsid w:val="00B01C2C"/>
    <w:rsid w:val="00B078AD"/>
    <w:rsid w:val="00B121D1"/>
    <w:rsid w:val="00B20031"/>
    <w:rsid w:val="00B32634"/>
    <w:rsid w:val="00B344C5"/>
    <w:rsid w:val="00B47F57"/>
    <w:rsid w:val="00B56921"/>
    <w:rsid w:val="00B57232"/>
    <w:rsid w:val="00B6215C"/>
    <w:rsid w:val="00B64C12"/>
    <w:rsid w:val="00B71A86"/>
    <w:rsid w:val="00B768B3"/>
    <w:rsid w:val="00B85604"/>
    <w:rsid w:val="00B94AC9"/>
    <w:rsid w:val="00BA5609"/>
    <w:rsid w:val="00BA7193"/>
    <w:rsid w:val="00BB0312"/>
    <w:rsid w:val="00BB4E03"/>
    <w:rsid w:val="00BB7913"/>
    <w:rsid w:val="00BC6609"/>
    <w:rsid w:val="00BD04FE"/>
    <w:rsid w:val="00BD22F7"/>
    <w:rsid w:val="00BD3DCF"/>
    <w:rsid w:val="00BD3DE0"/>
    <w:rsid w:val="00BD55CE"/>
    <w:rsid w:val="00BE03C6"/>
    <w:rsid w:val="00BF05A8"/>
    <w:rsid w:val="00C03142"/>
    <w:rsid w:val="00C05E21"/>
    <w:rsid w:val="00C06CF8"/>
    <w:rsid w:val="00C1250D"/>
    <w:rsid w:val="00C13862"/>
    <w:rsid w:val="00C27C9C"/>
    <w:rsid w:val="00C36803"/>
    <w:rsid w:val="00C44179"/>
    <w:rsid w:val="00C50D1B"/>
    <w:rsid w:val="00C715AC"/>
    <w:rsid w:val="00C95A56"/>
    <w:rsid w:val="00CB220D"/>
    <w:rsid w:val="00CC12EB"/>
    <w:rsid w:val="00CC33D1"/>
    <w:rsid w:val="00CC4F43"/>
    <w:rsid w:val="00CD1F51"/>
    <w:rsid w:val="00CE7EC0"/>
    <w:rsid w:val="00CF37FD"/>
    <w:rsid w:val="00CF7895"/>
    <w:rsid w:val="00D04A60"/>
    <w:rsid w:val="00D05DC4"/>
    <w:rsid w:val="00D109FB"/>
    <w:rsid w:val="00D13D45"/>
    <w:rsid w:val="00D15CFD"/>
    <w:rsid w:val="00D21602"/>
    <w:rsid w:val="00D25052"/>
    <w:rsid w:val="00D268D0"/>
    <w:rsid w:val="00D32021"/>
    <w:rsid w:val="00D32700"/>
    <w:rsid w:val="00D34F3E"/>
    <w:rsid w:val="00D473BA"/>
    <w:rsid w:val="00D5082B"/>
    <w:rsid w:val="00D51ADC"/>
    <w:rsid w:val="00D540F1"/>
    <w:rsid w:val="00D57F58"/>
    <w:rsid w:val="00D61A65"/>
    <w:rsid w:val="00D61ADB"/>
    <w:rsid w:val="00D6489F"/>
    <w:rsid w:val="00D67743"/>
    <w:rsid w:val="00D70308"/>
    <w:rsid w:val="00D705D7"/>
    <w:rsid w:val="00D72592"/>
    <w:rsid w:val="00D75FF1"/>
    <w:rsid w:val="00D82D22"/>
    <w:rsid w:val="00D834CB"/>
    <w:rsid w:val="00D851B7"/>
    <w:rsid w:val="00D917BA"/>
    <w:rsid w:val="00D91A2A"/>
    <w:rsid w:val="00D96FE9"/>
    <w:rsid w:val="00DC1D78"/>
    <w:rsid w:val="00DC3023"/>
    <w:rsid w:val="00DC500A"/>
    <w:rsid w:val="00DD103C"/>
    <w:rsid w:val="00DD1666"/>
    <w:rsid w:val="00DD1BD0"/>
    <w:rsid w:val="00DE05EB"/>
    <w:rsid w:val="00DE0630"/>
    <w:rsid w:val="00DE29EB"/>
    <w:rsid w:val="00DE5CB5"/>
    <w:rsid w:val="00DE6CE4"/>
    <w:rsid w:val="00DF053A"/>
    <w:rsid w:val="00E0091B"/>
    <w:rsid w:val="00E075DA"/>
    <w:rsid w:val="00E1697E"/>
    <w:rsid w:val="00E17759"/>
    <w:rsid w:val="00E2742C"/>
    <w:rsid w:val="00E447D0"/>
    <w:rsid w:val="00E607EE"/>
    <w:rsid w:val="00E63745"/>
    <w:rsid w:val="00E67F23"/>
    <w:rsid w:val="00E70ACB"/>
    <w:rsid w:val="00E72045"/>
    <w:rsid w:val="00E72270"/>
    <w:rsid w:val="00E76AA1"/>
    <w:rsid w:val="00E94698"/>
    <w:rsid w:val="00E96D42"/>
    <w:rsid w:val="00EA1F7E"/>
    <w:rsid w:val="00EA77C3"/>
    <w:rsid w:val="00ED3822"/>
    <w:rsid w:val="00EE0F3F"/>
    <w:rsid w:val="00EE2842"/>
    <w:rsid w:val="00EE44A5"/>
    <w:rsid w:val="00EF7884"/>
    <w:rsid w:val="00F017CA"/>
    <w:rsid w:val="00F01EA1"/>
    <w:rsid w:val="00F04E44"/>
    <w:rsid w:val="00F050DF"/>
    <w:rsid w:val="00F12A8F"/>
    <w:rsid w:val="00F1699E"/>
    <w:rsid w:val="00F22A6E"/>
    <w:rsid w:val="00F26140"/>
    <w:rsid w:val="00F27D91"/>
    <w:rsid w:val="00F32140"/>
    <w:rsid w:val="00F36F24"/>
    <w:rsid w:val="00F51EC0"/>
    <w:rsid w:val="00F549F6"/>
    <w:rsid w:val="00F86F36"/>
    <w:rsid w:val="00FA084F"/>
    <w:rsid w:val="00FA516E"/>
    <w:rsid w:val="00FB0F77"/>
    <w:rsid w:val="00FB7874"/>
    <w:rsid w:val="00FD7065"/>
    <w:rsid w:val="00FE5508"/>
    <w:rsid w:val="00FF0795"/>
    <w:rsid w:val="00FF07B6"/>
    <w:rsid w:val="00FF5822"/>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340914"/>
  <w15:docId w15:val="{50924189-8BE0-4CDA-9DD6-DFC12318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table" w:customStyle="1" w:styleId="GridTable1Light1">
    <w:name w:val="Grid Table 1 Light1"/>
    <w:basedOn w:val="TableNormal"/>
    <w:uiPriority w:val="46"/>
    <w:rsid w:val="00ED38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14D5D"/>
    <w:pPr>
      <w:snapToGrid w:val="0"/>
    </w:pPr>
  </w:style>
  <w:style w:type="character" w:customStyle="1" w:styleId="FootnoteTextChar">
    <w:name w:val="Footnote Text Char"/>
    <w:basedOn w:val="DefaultParagraphFont"/>
    <w:link w:val="FootnoteText"/>
    <w:uiPriority w:val="99"/>
    <w:semiHidden/>
    <w:rsid w:val="00514D5D"/>
  </w:style>
  <w:style w:type="character" w:styleId="FootnoteReference">
    <w:name w:val="footnote reference"/>
    <w:basedOn w:val="DefaultParagraphFont"/>
    <w:uiPriority w:val="99"/>
    <w:semiHidden/>
    <w:unhideWhenUsed/>
    <w:rsid w:val="00514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3212">
      <w:bodyDiv w:val="1"/>
      <w:marLeft w:val="0"/>
      <w:marRight w:val="0"/>
      <w:marTop w:val="0"/>
      <w:marBottom w:val="0"/>
      <w:divBdr>
        <w:top w:val="none" w:sz="0" w:space="0" w:color="auto"/>
        <w:left w:val="none" w:sz="0" w:space="0" w:color="auto"/>
        <w:bottom w:val="none" w:sz="0" w:space="0" w:color="auto"/>
        <w:right w:val="none" w:sz="0" w:space="0" w:color="auto"/>
      </w:divBdr>
    </w:div>
    <w:div w:id="875854045">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 w:id="1407336244">
      <w:bodyDiv w:val="1"/>
      <w:marLeft w:val="0"/>
      <w:marRight w:val="0"/>
      <w:marTop w:val="0"/>
      <w:marBottom w:val="0"/>
      <w:divBdr>
        <w:top w:val="none" w:sz="0" w:space="0" w:color="auto"/>
        <w:left w:val="none" w:sz="0" w:space="0" w:color="auto"/>
        <w:bottom w:val="none" w:sz="0" w:space="0" w:color="auto"/>
        <w:right w:val="none" w:sz="0" w:space="0" w:color="auto"/>
      </w:divBdr>
    </w:div>
    <w:div w:id="16449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E769-A6A9-4757-92AA-FD5042F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1248</Words>
  <Characters>7116</Characters>
  <Application>Microsoft Office Word</Application>
  <DocSecurity>0</DocSecurity>
  <Lines>59</Lines>
  <Paragraphs>16</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Melisa Tin Siong Lim</cp:lastModifiedBy>
  <cp:revision>2</cp:revision>
  <cp:lastPrinted>2020-03-27T10:24:00Z</cp:lastPrinted>
  <dcterms:created xsi:type="dcterms:W3CDTF">2020-09-01T07:54:00Z</dcterms:created>
  <dcterms:modified xsi:type="dcterms:W3CDTF">2020-09-01T07:54:00Z</dcterms:modified>
</cp:coreProperties>
</file>