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B3" w:rsidRPr="00A64B50" w:rsidRDefault="003A2CB3" w:rsidP="003A2CB3">
      <w:pPr>
        <w:widowControl w:val="0"/>
        <w:tabs>
          <w:tab w:val="clear" w:pos="2381"/>
          <w:tab w:val="left" w:pos="2520"/>
        </w:tabs>
        <w:spacing w:before="240" w:after="120"/>
        <w:ind w:left="1267"/>
        <w:rPr>
          <w:rFonts w:eastAsia="SimHei"/>
          <w:b/>
          <w:sz w:val="28"/>
          <w:szCs w:val="24"/>
          <w:lang w:eastAsia="zh-CN"/>
        </w:rPr>
      </w:pPr>
      <w:r w:rsidRPr="00A64B50">
        <w:rPr>
          <w:rFonts w:eastAsia="SimHei"/>
          <w:b/>
          <w:sz w:val="28"/>
          <w:szCs w:val="24"/>
          <w:lang w:eastAsia="zh-CN"/>
        </w:rPr>
        <w:t>BC-13/15</w:t>
      </w:r>
      <w:r w:rsidRPr="00A64B50">
        <w:rPr>
          <w:rFonts w:eastAsia="SimHei"/>
          <w:b/>
          <w:sz w:val="28"/>
          <w:szCs w:val="24"/>
          <w:lang w:eastAsia="zh-CN"/>
        </w:rPr>
        <w:t>：巴塞尔公约与国际海事组织之间的合作</w:t>
      </w:r>
    </w:p>
    <w:p w:rsidR="003A2CB3" w:rsidRPr="00A64B50" w:rsidRDefault="003A2CB3" w:rsidP="003A2CB3">
      <w:pPr>
        <w:keepNext/>
        <w:keepLines/>
        <w:tabs>
          <w:tab w:val="clear" w:pos="1247"/>
          <w:tab w:val="clear" w:pos="1814"/>
          <w:tab w:val="clear" w:pos="2381"/>
          <w:tab w:val="clear" w:pos="2948"/>
          <w:tab w:val="clear" w:pos="3515"/>
          <w:tab w:val="left" w:pos="624"/>
          <w:tab w:val="left" w:pos="2430"/>
        </w:tabs>
        <w:autoSpaceDE w:val="0"/>
        <w:autoSpaceDN w:val="0"/>
        <w:adjustRightInd w:val="0"/>
        <w:spacing w:after="120"/>
        <w:ind w:left="1267" w:firstLine="634"/>
        <w:rPr>
          <w:rFonts w:eastAsia="KaiTi"/>
          <w:i/>
          <w:iCs/>
          <w:color w:val="000000"/>
          <w:sz w:val="24"/>
          <w:szCs w:val="24"/>
          <w:lang w:eastAsia="zh-CN"/>
        </w:rPr>
      </w:pPr>
      <w:r w:rsidRPr="00A64B50">
        <w:rPr>
          <w:rFonts w:eastAsia="KaiTi"/>
          <w:sz w:val="24"/>
          <w:szCs w:val="24"/>
          <w:lang w:val="zh-CN" w:eastAsia="zh-CN"/>
        </w:rPr>
        <w:t>缔约方大会</w:t>
      </w:r>
    </w:p>
    <w:p w:rsidR="003A2CB3" w:rsidRPr="00A64B50" w:rsidRDefault="003A2CB3" w:rsidP="003A2CB3">
      <w:pPr>
        <w:pStyle w:val="ListParagraph"/>
        <w:widowControl w:val="0"/>
        <w:numPr>
          <w:ilvl w:val="6"/>
          <w:numId w:val="1"/>
        </w:numPr>
        <w:tabs>
          <w:tab w:val="left" w:pos="1800"/>
          <w:tab w:val="left" w:pos="2520"/>
        </w:tabs>
        <w:snapToGrid w:val="0"/>
        <w:spacing w:after="120"/>
        <w:ind w:left="1260" w:firstLine="630"/>
        <w:contextualSpacing w:val="0"/>
        <w:rPr>
          <w:szCs w:val="24"/>
          <w:lang w:val="zh-CN" w:eastAsia="zh-CN"/>
        </w:rPr>
      </w:pPr>
      <w:r w:rsidRPr="00A64B50">
        <w:rPr>
          <w:rFonts w:eastAsia="KaiTi"/>
          <w:szCs w:val="24"/>
          <w:lang w:eastAsia="zh-CN"/>
        </w:rPr>
        <w:t>表示注意到</w:t>
      </w:r>
      <w:r w:rsidRPr="00A64B50">
        <w:rPr>
          <w:szCs w:val="24"/>
          <w:lang w:val="zh-CN" w:eastAsia="zh-CN"/>
        </w:rPr>
        <w:t>关于巴塞尔公约与国际海事组织之间的合作的秘书处说明</w:t>
      </w:r>
      <w:r w:rsidRPr="00A64B50">
        <w:rPr>
          <w:vertAlign w:val="superscript"/>
          <w:lang w:val="zh-CN" w:eastAsia="zh-CN"/>
        </w:rPr>
        <w:footnoteReference w:id="1"/>
      </w:r>
      <w:r w:rsidRPr="00A64B50">
        <w:rPr>
          <w:szCs w:val="24"/>
          <w:lang w:val="zh-CN" w:eastAsia="zh-CN"/>
        </w:rPr>
        <w:t>所载的资料；</w:t>
      </w:r>
    </w:p>
    <w:p w:rsidR="003A2CB3" w:rsidRPr="00A64B50" w:rsidRDefault="003A2CB3" w:rsidP="003A2CB3">
      <w:pPr>
        <w:pStyle w:val="ListParagraph"/>
        <w:widowControl w:val="0"/>
        <w:numPr>
          <w:ilvl w:val="6"/>
          <w:numId w:val="1"/>
        </w:numPr>
        <w:tabs>
          <w:tab w:val="left" w:pos="1800"/>
          <w:tab w:val="left" w:pos="2520"/>
        </w:tabs>
        <w:snapToGrid w:val="0"/>
        <w:spacing w:after="120"/>
        <w:ind w:left="1260" w:firstLine="630"/>
        <w:contextualSpacing w:val="0"/>
        <w:rPr>
          <w:szCs w:val="24"/>
          <w:lang w:eastAsia="zh-CN"/>
        </w:rPr>
      </w:pPr>
      <w:r w:rsidRPr="00A64B50">
        <w:rPr>
          <w:rFonts w:eastAsia="KaiTi"/>
          <w:szCs w:val="24"/>
          <w:lang w:eastAsia="zh-CN"/>
        </w:rPr>
        <w:t>通过</w:t>
      </w:r>
      <w:r w:rsidRPr="00A64B50">
        <w:rPr>
          <w:szCs w:val="24"/>
          <w:lang w:eastAsia="zh-CN"/>
        </w:rPr>
        <w:t>关于如何改进海洋与陆地之间接合的指导手册；</w:t>
      </w:r>
      <w:r w:rsidRPr="00A64B50">
        <w:rPr>
          <w:vertAlign w:val="superscript"/>
          <w:lang w:eastAsia="zh-CN"/>
        </w:rPr>
        <w:footnoteReference w:id="2"/>
      </w:r>
    </w:p>
    <w:p w:rsidR="003A2CB3" w:rsidRPr="00A64B50" w:rsidRDefault="003A2CB3" w:rsidP="003A2CB3">
      <w:pPr>
        <w:pStyle w:val="ListParagraph"/>
        <w:widowControl w:val="0"/>
        <w:numPr>
          <w:ilvl w:val="6"/>
          <w:numId w:val="1"/>
        </w:numPr>
        <w:tabs>
          <w:tab w:val="left" w:pos="1800"/>
          <w:tab w:val="left" w:pos="2520"/>
        </w:tabs>
        <w:snapToGrid w:val="0"/>
        <w:spacing w:after="120"/>
        <w:ind w:left="1260" w:firstLine="630"/>
        <w:contextualSpacing w:val="0"/>
        <w:rPr>
          <w:szCs w:val="24"/>
          <w:lang w:eastAsia="zh-CN"/>
        </w:rPr>
      </w:pPr>
      <w:r w:rsidRPr="00A64B50">
        <w:rPr>
          <w:rFonts w:eastAsia="KaiTi"/>
          <w:szCs w:val="24"/>
          <w:lang w:eastAsia="zh-CN"/>
        </w:rPr>
        <w:t>邀请</w:t>
      </w:r>
      <w:r w:rsidRPr="00A64B50">
        <w:rPr>
          <w:szCs w:val="24"/>
          <w:lang w:eastAsia="zh-CN"/>
        </w:rPr>
        <w:t>缔约方及其他各方使用关于如何改进海洋与陆地之间接合的指导手册；</w:t>
      </w:r>
    </w:p>
    <w:p w:rsidR="003A2CB3" w:rsidRPr="00A64B50" w:rsidRDefault="003A2CB3" w:rsidP="003A2CB3">
      <w:pPr>
        <w:pStyle w:val="ListParagraph"/>
        <w:widowControl w:val="0"/>
        <w:numPr>
          <w:ilvl w:val="6"/>
          <w:numId w:val="1"/>
        </w:numPr>
        <w:tabs>
          <w:tab w:val="left" w:pos="1800"/>
          <w:tab w:val="left" w:pos="2520"/>
        </w:tabs>
        <w:snapToGrid w:val="0"/>
        <w:spacing w:after="120"/>
        <w:ind w:left="1260" w:firstLine="630"/>
        <w:contextualSpacing w:val="0"/>
        <w:rPr>
          <w:szCs w:val="24"/>
          <w:lang w:eastAsia="zh-CN"/>
        </w:rPr>
      </w:pPr>
      <w:r w:rsidRPr="00A64B50">
        <w:rPr>
          <w:rFonts w:eastAsia="KaiTi"/>
          <w:szCs w:val="24"/>
          <w:lang w:eastAsia="zh-CN"/>
        </w:rPr>
        <w:t>请</w:t>
      </w:r>
      <w:r w:rsidRPr="00A64B50">
        <w:rPr>
          <w:szCs w:val="24"/>
          <w:lang w:eastAsia="zh-CN"/>
        </w:rPr>
        <w:t>秘书处：</w:t>
      </w:r>
    </w:p>
    <w:p w:rsidR="003A2CB3" w:rsidRPr="00A64B50" w:rsidRDefault="003A2CB3" w:rsidP="003A2CB3">
      <w:pPr>
        <w:pStyle w:val="ListParagraph"/>
        <w:widowControl w:val="0"/>
        <w:numPr>
          <w:ilvl w:val="0"/>
          <w:numId w:val="2"/>
        </w:numPr>
        <w:tabs>
          <w:tab w:val="left" w:pos="1800"/>
          <w:tab w:val="left" w:pos="2700"/>
        </w:tabs>
        <w:snapToGrid w:val="0"/>
        <w:spacing w:after="120"/>
        <w:contextualSpacing w:val="0"/>
        <w:rPr>
          <w:szCs w:val="24"/>
          <w:lang w:eastAsia="zh-CN"/>
        </w:rPr>
      </w:pPr>
      <w:r w:rsidRPr="00A64B50">
        <w:rPr>
          <w:szCs w:val="24"/>
          <w:lang w:eastAsia="zh-CN"/>
        </w:rPr>
        <w:t xml:space="preserve">     </w:t>
      </w:r>
      <w:r w:rsidRPr="00A64B50">
        <w:rPr>
          <w:szCs w:val="24"/>
          <w:lang w:eastAsia="zh-CN"/>
        </w:rPr>
        <w:t>继续酌情与</w:t>
      </w:r>
      <w:r w:rsidRPr="00A64B50">
        <w:rPr>
          <w:szCs w:val="24"/>
          <w:lang w:val="zh-CN" w:eastAsia="zh-CN"/>
        </w:rPr>
        <w:t>国际海事组织和国际标准化组织开展合作；</w:t>
      </w:r>
    </w:p>
    <w:p w:rsidR="003A2CB3" w:rsidRDefault="003A2CB3" w:rsidP="003A2CB3">
      <w:pPr>
        <w:pStyle w:val="ListParagraph"/>
        <w:widowControl w:val="0"/>
        <w:numPr>
          <w:ilvl w:val="0"/>
          <w:numId w:val="2"/>
        </w:numPr>
        <w:tabs>
          <w:tab w:val="left" w:pos="1800"/>
          <w:tab w:val="left" w:pos="2700"/>
        </w:tabs>
        <w:snapToGrid w:val="0"/>
        <w:spacing w:after="120"/>
        <w:contextualSpacing w:val="0"/>
        <w:rPr>
          <w:szCs w:val="24"/>
          <w:lang w:eastAsia="zh-CN"/>
        </w:rPr>
      </w:pPr>
      <w:r w:rsidRPr="00A64B50">
        <w:rPr>
          <w:szCs w:val="24"/>
          <w:lang w:eastAsia="zh-CN"/>
        </w:rPr>
        <w:t xml:space="preserve">     </w:t>
      </w:r>
      <w:r w:rsidRPr="00A64B50">
        <w:rPr>
          <w:szCs w:val="24"/>
          <w:lang w:eastAsia="zh-CN"/>
        </w:rPr>
        <w:t>向缔约方大会第十四次会议报告本决定的执行情况。</w:t>
      </w:r>
    </w:p>
    <w:p w:rsidR="00087D33" w:rsidRPr="003A2CB3" w:rsidRDefault="00087D33" w:rsidP="003A2CB3">
      <w:pPr>
        <w:tabs>
          <w:tab w:val="clear" w:pos="1247"/>
          <w:tab w:val="clear" w:pos="1814"/>
          <w:tab w:val="clear" w:pos="2381"/>
          <w:tab w:val="clear" w:pos="2948"/>
          <w:tab w:val="clear" w:pos="3515"/>
        </w:tabs>
        <w:spacing w:after="200" w:line="276" w:lineRule="auto"/>
        <w:rPr>
          <w:sz w:val="24"/>
          <w:szCs w:val="24"/>
          <w:lang w:eastAsia="zh-CN"/>
        </w:rPr>
      </w:pPr>
    </w:p>
    <w:sectPr w:rsidR="00087D33" w:rsidRPr="003A2CB3" w:rsidSect="00087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65B" w:rsidRDefault="00D3465B" w:rsidP="003A2CB3">
      <w:r>
        <w:separator/>
      </w:r>
    </w:p>
  </w:endnote>
  <w:endnote w:type="continuationSeparator" w:id="0">
    <w:p w:rsidR="00D3465B" w:rsidRDefault="00D3465B" w:rsidP="003A2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65B" w:rsidRDefault="00D3465B" w:rsidP="003A2CB3">
      <w:r>
        <w:separator/>
      </w:r>
    </w:p>
  </w:footnote>
  <w:footnote w:type="continuationSeparator" w:id="0">
    <w:p w:rsidR="00D3465B" w:rsidRDefault="00D3465B" w:rsidP="003A2CB3">
      <w:r>
        <w:continuationSeparator/>
      </w:r>
    </w:p>
  </w:footnote>
  <w:footnote w:id="1">
    <w:p w:rsidR="003A2CB3" w:rsidRPr="007F2771" w:rsidRDefault="003A2CB3" w:rsidP="003A2CB3">
      <w:pPr>
        <w:pStyle w:val="FootnoteText"/>
        <w:spacing w:after="40" w:line="240" w:lineRule="auto"/>
        <w:ind w:left="1253" w:firstLine="0"/>
        <w:contextualSpacing/>
        <w:rPr>
          <w:w w:val="100"/>
          <w:sz w:val="20"/>
        </w:rPr>
      </w:pPr>
      <w:r w:rsidRPr="00466771">
        <w:rPr>
          <w:rStyle w:val="FootnoteReference"/>
          <w:spacing w:val="0"/>
          <w:w w:val="100"/>
          <w:lang w:val="zh-CN"/>
        </w:rPr>
        <w:footnoteRef/>
      </w:r>
      <w:r w:rsidRPr="00466771">
        <w:rPr>
          <w:spacing w:val="0"/>
          <w:w w:val="100"/>
          <w:sz w:val="20"/>
          <w:lang w:val="en-US"/>
        </w:rPr>
        <w:t xml:space="preserve"> </w:t>
      </w:r>
      <w:r w:rsidRPr="007F2771">
        <w:rPr>
          <w:w w:val="100"/>
          <w:sz w:val="20"/>
          <w:lang w:val="en-US"/>
        </w:rPr>
        <w:t>UNEP/CHW.13/18</w:t>
      </w:r>
      <w:r w:rsidRPr="007F2771">
        <w:rPr>
          <w:w w:val="100"/>
          <w:sz w:val="20"/>
          <w:lang w:val="zh-CN"/>
        </w:rPr>
        <w:t>。</w:t>
      </w:r>
    </w:p>
  </w:footnote>
  <w:footnote w:id="2">
    <w:p w:rsidR="003A2CB3" w:rsidRPr="007F2771" w:rsidRDefault="003A2CB3" w:rsidP="003A2CB3">
      <w:pPr>
        <w:pStyle w:val="FootnoteText"/>
        <w:spacing w:after="40" w:line="240" w:lineRule="auto"/>
        <w:ind w:left="1253" w:firstLine="0"/>
        <w:contextualSpacing/>
        <w:rPr>
          <w:w w:val="100"/>
          <w:szCs w:val="18"/>
        </w:rPr>
      </w:pPr>
      <w:r w:rsidRPr="00466771">
        <w:rPr>
          <w:rStyle w:val="FootnoteReference"/>
          <w:spacing w:val="0"/>
          <w:w w:val="100"/>
          <w:lang w:val="zh-CN"/>
        </w:rPr>
        <w:footnoteRef/>
      </w:r>
      <w:r w:rsidRPr="00466771">
        <w:rPr>
          <w:spacing w:val="0"/>
          <w:w w:val="100"/>
          <w:sz w:val="20"/>
          <w:lang w:val="en-US"/>
        </w:rPr>
        <w:t xml:space="preserve"> </w:t>
      </w:r>
      <w:r w:rsidRPr="007F2771">
        <w:rPr>
          <w:w w:val="100"/>
          <w:sz w:val="20"/>
          <w:lang w:val="en-US"/>
        </w:rPr>
        <w:t>UNEP/CHW.13/INF/37/Rev.1</w:t>
      </w:r>
      <w:r w:rsidRPr="007F2771">
        <w:rPr>
          <w:w w:val="100"/>
          <w:sz w:val="20"/>
          <w:lang w:val="zh-C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80567"/>
    <w:multiLevelType w:val="hybridMultilevel"/>
    <w:tmpl w:val="E850066E"/>
    <w:lvl w:ilvl="0" w:tplc="0F707682">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641D7BB1"/>
    <w:multiLevelType w:val="hybridMultilevel"/>
    <w:tmpl w:val="17AA585C"/>
    <w:lvl w:ilvl="0" w:tplc="EA4ACC32">
      <w:start w:val="1"/>
      <w:numFmt w:val="decimal"/>
      <w:lvlText w:val="%1."/>
      <w:lvlJc w:val="left"/>
      <w:pPr>
        <w:ind w:left="2621" w:hanging="360"/>
      </w:pPr>
      <w:rPr>
        <w:rFonts w:hint="default"/>
        <w:i w:val="0"/>
        <w:sz w:val="24"/>
        <w:szCs w:val="20"/>
      </w:rPr>
    </w:lvl>
    <w:lvl w:ilvl="1" w:tplc="04090019" w:tentative="1">
      <w:start w:val="1"/>
      <w:numFmt w:val="lowerLetter"/>
      <w:lvlText w:val="%2."/>
      <w:lvlJc w:val="left"/>
      <w:pPr>
        <w:ind w:left="3341" w:hanging="360"/>
      </w:pPr>
    </w:lvl>
    <w:lvl w:ilvl="2" w:tplc="0409001B" w:tentative="1">
      <w:start w:val="1"/>
      <w:numFmt w:val="lowerRoman"/>
      <w:lvlText w:val="%3."/>
      <w:lvlJc w:val="right"/>
      <w:pPr>
        <w:ind w:left="4061" w:hanging="180"/>
      </w:pPr>
    </w:lvl>
    <w:lvl w:ilvl="3" w:tplc="0409000F" w:tentative="1">
      <w:start w:val="1"/>
      <w:numFmt w:val="decimal"/>
      <w:lvlText w:val="%4."/>
      <w:lvlJc w:val="left"/>
      <w:pPr>
        <w:ind w:left="4781" w:hanging="360"/>
      </w:pPr>
    </w:lvl>
    <w:lvl w:ilvl="4" w:tplc="04090019" w:tentative="1">
      <w:start w:val="1"/>
      <w:numFmt w:val="lowerLetter"/>
      <w:lvlText w:val="%5."/>
      <w:lvlJc w:val="left"/>
      <w:pPr>
        <w:ind w:left="5501" w:hanging="360"/>
      </w:pPr>
    </w:lvl>
    <w:lvl w:ilvl="5" w:tplc="0409001B" w:tentative="1">
      <w:start w:val="1"/>
      <w:numFmt w:val="lowerRoman"/>
      <w:lvlText w:val="%6."/>
      <w:lvlJc w:val="right"/>
      <w:pPr>
        <w:ind w:left="6221" w:hanging="180"/>
      </w:pPr>
    </w:lvl>
    <w:lvl w:ilvl="6" w:tplc="0409000F">
      <w:start w:val="1"/>
      <w:numFmt w:val="decimal"/>
      <w:lvlText w:val="%7."/>
      <w:lvlJc w:val="left"/>
      <w:pPr>
        <w:ind w:left="6941" w:hanging="360"/>
      </w:pPr>
    </w:lvl>
    <w:lvl w:ilvl="7" w:tplc="04090019" w:tentative="1">
      <w:start w:val="1"/>
      <w:numFmt w:val="lowerLetter"/>
      <w:lvlText w:val="%8."/>
      <w:lvlJc w:val="left"/>
      <w:pPr>
        <w:ind w:left="7661" w:hanging="360"/>
      </w:pPr>
    </w:lvl>
    <w:lvl w:ilvl="8" w:tplc="0409001B" w:tentative="1">
      <w:start w:val="1"/>
      <w:numFmt w:val="lowerRoman"/>
      <w:lvlText w:val="%9."/>
      <w:lvlJc w:val="right"/>
      <w:pPr>
        <w:ind w:left="838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3A2CB3"/>
    <w:rsid w:val="00087D33"/>
    <w:rsid w:val="003A2CB3"/>
    <w:rsid w:val="00D34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B3"/>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CB3"/>
    <w:pPr>
      <w:tabs>
        <w:tab w:val="clear" w:pos="1247"/>
        <w:tab w:val="clear" w:pos="1814"/>
        <w:tab w:val="clear" w:pos="2381"/>
        <w:tab w:val="clear" w:pos="2948"/>
        <w:tab w:val="clear" w:pos="3515"/>
      </w:tabs>
      <w:ind w:left="720"/>
      <w:contextualSpacing/>
    </w:pPr>
    <w:rPr>
      <w:sz w:val="24"/>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rsid w:val="003A2CB3"/>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link w:val="FootnoteTextChar"/>
    <w:qFormat/>
    <w:rsid w:val="003A2CB3"/>
    <w:pPr>
      <w:spacing w:before="20" w:after="0" w:line="210" w:lineRule="exact"/>
      <w:ind w:left="475" w:hanging="475"/>
    </w:pPr>
    <w:rPr>
      <w:rFonts w:ascii="Times New Roman" w:eastAsia="SimSun" w:hAnsi="Times New Roman" w:cs="Times New Roman"/>
      <w:noProof/>
      <w:spacing w:val="5"/>
      <w:w w:val="104"/>
      <w:kern w:val="14"/>
      <w:sz w:val="18"/>
      <w:szCs w:val="20"/>
      <w:lang w:val="en-GB" w:eastAsia="en-GB"/>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3A2CB3"/>
    <w:rPr>
      <w:rFonts w:ascii="Times New Roman" w:eastAsia="SimSun" w:hAnsi="Times New Roman" w:cs="Times New Roman"/>
      <w:noProof/>
      <w:spacing w:val="5"/>
      <w:w w:val="104"/>
      <w:kern w:val="14"/>
      <w:sz w:val="18"/>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167</Characters>
  <Application>Microsoft Office Word</Application>
  <DocSecurity>0</DocSecurity>
  <Lines>1</Lines>
  <Paragraphs>1</Paragraphs>
  <ScaleCrop>false</ScaleCrop>
  <Company>BRS</Company>
  <LinksUpToDate>false</LinksUpToDate>
  <CharactersWithSpaces>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achakwera</dc:creator>
  <cp:lastModifiedBy>achakwera</cp:lastModifiedBy>
  <cp:revision>1</cp:revision>
  <dcterms:created xsi:type="dcterms:W3CDTF">2017-12-28T10:32:00Z</dcterms:created>
  <dcterms:modified xsi:type="dcterms:W3CDTF">2017-12-28T10:32:00Z</dcterms:modified>
</cp:coreProperties>
</file>