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ook w:val="01E0" w:firstRow="1" w:lastRow="1" w:firstColumn="1" w:lastColumn="1" w:noHBand="0" w:noVBand="0"/>
      </w:tblPr>
      <w:tblGrid>
        <w:gridCol w:w="1651"/>
        <w:gridCol w:w="4856"/>
        <w:gridCol w:w="3205"/>
      </w:tblGrid>
      <w:tr w:rsidR="003F1A41">
        <w:trPr>
          <w:jc w:val="right"/>
        </w:trPr>
        <w:tc>
          <w:tcPr>
            <w:tcW w:w="850" w:type="pct"/>
          </w:tcPr>
          <w:p w:rsidR="003F1A41" w:rsidRPr="00FA3C76" w:rsidRDefault="003F1A41" w:rsidP="00F4211A">
            <w:pPr>
              <w:pStyle w:val="Normal-pool"/>
              <w:spacing w:before="40"/>
              <w:rPr>
                <w:rFonts w:ascii="Arial" w:hAnsi="Arial" w:cs="Arial"/>
                <w:b/>
                <w:bCs/>
                <w:caps/>
                <w:sz w:val="27"/>
                <w:szCs w:val="27"/>
              </w:rPr>
            </w:pPr>
            <w:r w:rsidRPr="00FA3C76">
              <w:rPr>
                <w:rFonts w:ascii="Arial" w:hAnsi="Arial" w:cs="Arial"/>
                <w:b/>
                <w:bCs/>
                <w:caps/>
                <w:sz w:val="27"/>
                <w:szCs w:val="27"/>
              </w:rPr>
              <w:t>UNITED</w:t>
            </w:r>
            <w:r w:rsidRPr="00FA3C76">
              <w:rPr>
                <w:rFonts w:ascii="Arial" w:hAnsi="Arial" w:cs="Arial"/>
                <w:b/>
                <w:bCs/>
                <w:caps/>
                <w:sz w:val="27"/>
                <w:szCs w:val="27"/>
              </w:rPr>
              <w:br/>
              <w:t>NATIONS</w:t>
            </w:r>
          </w:p>
        </w:tc>
        <w:tc>
          <w:tcPr>
            <w:tcW w:w="2500" w:type="pct"/>
          </w:tcPr>
          <w:p w:rsidR="003F1A41" w:rsidRPr="00FA3C76" w:rsidRDefault="001E3CB6" w:rsidP="00F4211A">
            <w:pPr>
              <w:pStyle w:val="Normal-pool"/>
              <w:spacing w:before="40"/>
              <w:rPr>
                <w:rFonts w:ascii="Arial" w:hAnsi="Arial" w:cs="Arial"/>
                <w:b/>
                <w:bCs/>
                <w:caps/>
                <w:sz w:val="27"/>
                <w:szCs w:val="27"/>
              </w:rPr>
            </w:pPr>
            <w:r>
              <w:rPr>
                <w:rFonts w:ascii="Arial" w:hAnsi="Arial" w:cs="Arial"/>
                <w:b/>
                <w:bCs/>
                <w:caps/>
                <w:noProof/>
                <w:sz w:val="27"/>
                <w:szCs w:val="27"/>
                <w:lang w:val="en-US"/>
              </w:rPr>
              <w:drawing>
                <wp:inline distT="0" distB="0" distL="0" distR="0" wp14:anchorId="56548302" wp14:editId="0332C390">
                  <wp:extent cx="984885" cy="527685"/>
                  <wp:effectExtent l="0" t="0" r="5715" b="5715"/>
                  <wp:docPr id="1" name="Picture 1" descr="une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p-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885" cy="527685"/>
                          </a:xfrm>
                          <a:prstGeom prst="rect">
                            <a:avLst/>
                          </a:prstGeom>
                          <a:noFill/>
                          <a:ln>
                            <a:noFill/>
                          </a:ln>
                        </pic:spPr>
                      </pic:pic>
                    </a:graphicData>
                  </a:graphic>
                </wp:inline>
              </w:drawing>
            </w:r>
          </w:p>
        </w:tc>
        <w:tc>
          <w:tcPr>
            <w:tcW w:w="1650" w:type="pct"/>
          </w:tcPr>
          <w:p w:rsidR="003F1A41" w:rsidRPr="00FA3C76" w:rsidRDefault="003F1A41" w:rsidP="00F4211A">
            <w:pPr>
              <w:pStyle w:val="Normal-pool"/>
              <w:jc w:val="right"/>
              <w:rPr>
                <w:rFonts w:ascii="Arial" w:hAnsi="Arial" w:cs="Arial"/>
                <w:b/>
                <w:bCs/>
                <w:caps/>
                <w:sz w:val="64"/>
                <w:szCs w:val="64"/>
              </w:rPr>
            </w:pPr>
            <w:r w:rsidRPr="00FA3C76">
              <w:rPr>
                <w:rFonts w:ascii="Arial" w:hAnsi="Arial" w:cs="Arial"/>
                <w:b/>
                <w:bCs/>
                <w:caps/>
                <w:sz w:val="64"/>
                <w:szCs w:val="64"/>
              </w:rPr>
              <w:t>BC</w:t>
            </w:r>
          </w:p>
        </w:tc>
      </w:tr>
      <w:tr w:rsidR="003F1A41">
        <w:trPr>
          <w:jc w:val="right"/>
        </w:trPr>
        <w:tc>
          <w:tcPr>
            <w:tcW w:w="850" w:type="pct"/>
            <w:tcBorders>
              <w:bottom w:val="single" w:sz="4" w:space="0" w:color="auto"/>
            </w:tcBorders>
          </w:tcPr>
          <w:p w:rsidR="003F1A41" w:rsidRDefault="003F1A41" w:rsidP="00F4211A">
            <w:pPr>
              <w:pStyle w:val="Normal-pool"/>
            </w:pPr>
          </w:p>
        </w:tc>
        <w:tc>
          <w:tcPr>
            <w:tcW w:w="2500" w:type="pct"/>
            <w:tcBorders>
              <w:bottom w:val="single" w:sz="4" w:space="0" w:color="auto"/>
            </w:tcBorders>
          </w:tcPr>
          <w:p w:rsidR="003F1A41" w:rsidRDefault="003F1A41" w:rsidP="00F4211A">
            <w:pPr>
              <w:pStyle w:val="Normal-pool"/>
            </w:pPr>
          </w:p>
        </w:tc>
        <w:tc>
          <w:tcPr>
            <w:tcW w:w="1650" w:type="pct"/>
            <w:tcBorders>
              <w:bottom w:val="single" w:sz="4" w:space="0" w:color="auto"/>
            </w:tcBorders>
          </w:tcPr>
          <w:p w:rsidR="003F1A41" w:rsidRDefault="003F1A41" w:rsidP="00F4211A">
            <w:pPr>
              <w:pStyle w:val="Normal-pool"/>
            </w:pPr>
            <w:r w:rsidRPr="00FA3C76">
              <w:rPr>
                <w:b/>
                <w:bCs/>
                <w:sz w:val="28"/>
                <w:szCs w:val="28"/>
              </w:rPr>
              <w:t>UNEP</w:t>
            </w:r>
            <w:r>
              <w:t>/CHW.13/INF/22</w:t>
            </w:r>
            <w:r w:rsidR="000A57B8" w:rsidRPr="000A57B8">
              <w:rPr>
                <w:rStyle w:val="FootnoteReference"/>
              </w:rPr>
              <w:footnoteReference w:customMarkFollows="1" w:id="1"/>
              <w:sym w:font="Symbol" w:char="F02A"/>
            </w:r>
          </w:p>
        </w:tc>
      </w:tr>
      <w:tr w:rsidR="003F1A41" w:rsidRPr="000A57B8">
        <w:trPr>
          <w:jc w:val="right"/>
        </w:trPr>
        <w:tc>
          <w:tcPr>
            <w:tcW w:w="3350" w:type="pct"/>
            <w:gridSpan w:val="2"/>
            <w:tcBorders>
              <w:top w:val="nil"/>
              <w:left w:val="nil"/>
              <w:bottom w:val="single" w:sz="18" w:space="0" w:color="auto"/>
              <w:right w:val="nil"/>
            </w:tcBorders>
          </w:tcPr>
          <w:p w:rsidR="003F1A41" w:rsidRPr="00462AF9" w:rsidRDefault="001E3CB6" w:rsidP="00F4211A">
            <w:pPr>
              <w:pStyle w:val="Normal-pool"/>
              <w:spacing w:before="360" w:after="1080"/>
              <w:rPr>
                <w:rFonts w:asciiTheme="majorBidi" w:hAnsiTheme="majorBidi" w:cstheme="majorBidi"/>
                <w:b/>
                <w:bCs/>
              </w:rPr>
            </w:pPr>
            <w:r>
              <w:rPr>
                <w:rFonts w:asciiTheme="majorBidi" w:hAnsiTheme="majorBidi" w:cstheme="majorBidi"/>
                <w:b/>
                <w:bCs/>
                <w:noProof/>
                <w:lang w:val="en-US"/>
              </w:rPr>
              <w:drawing>
                <wp:inline distT="0" distB="0" distL="0" distR="0" wp14:anchorId="4D852B00" wp14:editId="08CF87FB">
                  <wp:extent cx="1160780" cy="527685"/>
                  <wp:effectExtent l="0" t="0" r="1270" b="5715"/>
                  <wp:docPr id="2" name="Picture 2" descr="BC 1200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 1200 Dow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780" cy="527685"/>
                          </a:xfrm>
                          <a:prstGeom prst="rect">
                            <a:avLst/>
                          </a:prstGeom>
                          <a:noFill/>
                          <a:ln>
                            <a:noFill/>
                          </a:ln>
                        </pic:spPr>
                      </pic:pic>
                    </a:graphicData>
                  </a:graphic>
                </wp:inline>
              </w:drawing>
            </w:r>
          </w:p>
        </w:tc>
        <w:tc>
          <w:tcPr>
            <w:tcW w:w="1650" w:type="pct"/>
            <w:tcBorders>
              <w:top w:val="nil"/>
              <w:left w:val="nil"/>
              <w:bottom w:val="single" w:sz="18" w:space="0" w:color="auto"/>
              <w:right w:val="nil"/>
            </w:tcBorders>
          </w:tcPr>
          <w:p w:rsidR="003F1A41" w:rsidRPr="000A57B8" w:rsidRDefault="003F1A41" w:rsidP="00F4211A">
            <w:pPr>
              <w:tabs>
                <w:tab w:val="left" w:pos="1247"/>
                <w:tab w:val="left" w:pos="1814"/>
                <w:tab w:val="left" w:pos="2381"/>
                <w:tab w:val="left" w:pos="2948"/>
                <w:tab w:val="left" w:pos="3515"/>
              </w:tabs>
              <w:spacing w:before="120"/>
              <w:ind w:left="34"/>
              <w:rPr>
                <w:rFonts w:asciiTheme="majorBidi" w:hAnsiTheme="majorBidi" w:cstheme="majorBidi"/>
                <w:szCs w:val="20"/>
                <w:lang w:val="en-US"/>
              </w:rPr>
            </w:pPr>
            <w:r w:rsidRPr="000A57B8">
              <w:rPr>
                <w:rFonts w:asciiTheme="majorBidi" w:hAnsiTheme="majorBidi" w:cstheme="majorBidi"/>
                <w:szCs w:val="20"/>
                <w:lang w:val="en-US"/>
              </w:rPr>
              <w:t>Distr.: General</w:t>
            </w:r>
            <w:r w:rsidRPr="000A57B8">
              <w:rPr>
                <w:rFonts w:asciiTheme="majorBidi" w:hAnsiTheme="majorBidi" w:cstheme="majorBidi"/>
                <w:szCs w:val="20"/>
                <w:lang w:val="en-US"/>
              </w:rPr>
              <w:br/>
            </w:r>
            <w:r w:rsidR="00265EBA" w:rsidRPr="000A57B8">
              <w:rPr>
                <w:rFonts w:asciiTheme="majorBidi" w:hAnsiTheme="majorBidi" w:cstheme="majorBidi"/>
                <w:szCs w:val="20"/>
                <w:lang w:val="en-US"/>
              </w:rPr>
              <w:t>10</w:t>
            </w:r>
            <w:r w:rsidRPr="000A57B8">
              <w:rPr>
                <w:rFonts w:asciiTheme="majorBidi" w:hAnsiTheme="majorBidi" w:cstheme="majorBidi"/>
                <w:szCs w:val="20"/>
                <w:lang w:val="en-US"/>
              </w:rPr>
              <w:t xml:space="preserve"> April 2017</w:t>
            </w:r>
          </w:p>
          <w:p w:rsidR="003F1A41" w:rsidRPr="000A57B8" w:rsidRDefault="003F1A41" w:rsidP="00F4211A">
            <w:pPr>
              <w:tabs>
                <w:tab w:val="left" w:pos="1247"/>
                <w:tab w:val="left" w:pos="1814"/>
                <w:tab w:val="left" w:pos="2381"/>
                <w:tab w:val="left" w:pos="2948"/>
                <w:tab w:val="left" w:pos="3515"/>
              </w:tabs>
              <w:spacing w:before="120"/>
              <w:ind w:left="34"/>
              <w:rPr>
                <w:rFonts w:asciiTheme="majorBidi" w:hAnsiTheme="majorBidi" w:cstheme="majorBidi"/>
                <w:szCs w:val="20"/>
                <w:lang w:val="en-US"/>
              </w:rPr>
            </w:pPr>
            <w:r w:rsidRPr="000A57B8">
              <w:rPr>
                <w:rFonts w:asciiTheme="majorBidi" w:hAnsiTheme="majorBidi" w:cstheme="majorBidi"/>
                <w:szCs w:val="20"/>
                <w:lang w:val="en-US"/>
              </w:rPr>
              <w:t>English only</w:t>
            </w:r>
          </w:p>
        </w:tc>
      </w:tr>
    </w:tbl>
    <w:p w:rsidR="003F1A41" w:rsidRPr="000A57B8" w:rsidRDefault="003F1A41" w:rsidP="003A315C">
      <w:pPr>
        <w:spacing w:before="0" w:after="0" w:line="240" w:lineRule="auto"/>
        <w:rPr>
          <w:rFonts w:asciiTheme="majorBidi" w:hAnsiTheme="majorBidi" w:cstheme="majorBidi"/>
          <w:b/>
          <w:bCs/>
          <w:szCs w:val="20"/>
          <w:lang w:val="en-US"/>
        </w:rPr>
      </w:pPr>
      <w:r w:rsidRPr="000A57B8">
        <w:rPr>
          <w:rFonts w:asciiTheme="majorBidi" w:hAnsiTheme="majorBidi" w:cstheme="majorBidi"/>
          <w:b/>
          <w:bCs/>
          <w:szCs w:val="20"/>
          <w:lang w:val="en-US"/>
        </w:rPr>
        <w:t>Conference of the Parties to the Basel Convention</w:t>
      </w:r>
      <w:r w:rsidRPr="000A57B8">
        <w:rPr>
          <w:rFonts w:asciiTheme="majorBidi" w:hAnsiTheme="majorBidi" w:cstheme="majorBidi"/>
          <w:b/>
          <w:bCs/>
          <w:szCs w:val="20"/>
          <w:lang w:val="en-US"/>
        </w:rPr>
        <w:br/>
        <w:t>on the Control of Transboundary Movements of</w:t>
      </w:r>
      <w:r w:rsidRPr="000A57B8">
        <w:rPr>
          <w:rFonts w:asciiTheme="majorBidi" w:hAnsiTheme="majorBidi" w:cstheme="majorBidi"/>
          <w:b/>
          <w:bCs/>
          <w:szCs w:val="20"/>
          <w:lang w:val="en-US"/>
        </w:rPr>
        <w:br/>
        <w:t>Hazardous Wastes and Their Disposal</w:t>
      </w:r>
      <w:r w:rsidRPr="000A57B8">
        <w:rPr>
          <w:rFonts w:asciiTheme="majorBidi" w:hAnsiTheme="majorBidi" w:cstheme="majorBidi"/>
          <w:b/>
          <w:bCs/>
          <w:szCs w:val="20"/>
          <w:lang w:val="en-US"/>
        </w:rPr>
        <w:br/>
        <w:t>Thirteenth meeting</w:t>
      </w:r>
    </w:p>
    <w:p w:rsidR="003F1A41" w:rsidRPr="000A57B8" w:rsidRDefault="003F1A41" w:rsidP="003A315C">
      <w:pPr>
        <w:spacing w:before="0" w:after="0" w:line="240" w:lineRule="auto"/>
        <w:rPr>
          <w:rFonts w:asciiTheme="majorBidi" w:hAnsiTheme="majorBidi" w:cstheme="majorBidi"/>
          <w:bCs/>
          <w:szCs w:val="20"/>
          <w:lang w:val="en-US"/>
        </w:rPr>
      </w:pPr>
      <w:r w:rsidRPr="000A57B8">
        <w:rPr>
          <w:rFonts w:asciiTheme="majorBidi" w:hAnsiTheme="majorBidi" w:cstheme="majorBidi"/>
          <w:bCs/>
          <w:szCs w:val="20"/>
          <w:lang w:val="en-US"/>
        </w:rPr>
        <w:t>Geneva, 24 April–5 May 2017</w:t>
      </w:r>
    </w:p>
    <w:p w:rsidR="003F1A41" w:rsidRPr="00462AF9" w:rsidRDefault="000A57B8" w:rsidP="000A57B8">
      <w:pPr>
        <w:pStyle w:val="AATitle"/>
        <w:keepNext w:val="0"/>
        <w:keepLines w:val="0"/>
        <w:rPr>
          <w:rFonts w:asciiTheme="majorBidi" w:hAnsiTheme="majorBidi" w:cstheme="majorBidi"/>
          <w:b w:val="0"/>
        </w:rPr>
      </w:pPr>
      <w:r>
        <w:rPr>
          <w:rFonts w:asciiTheme="majorBidi" w:hAnsiTheme="majorBidi" w:cstheme="majorBidi"/>
          <w:b w:val="0"/>
        </w:rPr>
        <w:t>Agenda i</w:t>
      </w:r>
      <w:r w:rsidR="003F1A41" w:rsidRPr="00462AF9">
        <w:rPr>
          <w:rFonts w:asciiTheme="majorBidi" w:hAnsiTheme="majorBidi" w:cstheme="majorBidi"/>
          <w:b w:val="0"/>
        </w:rPr>
        <w:t>tem 4 (b) (</w:t>
      </w:r>
      <w:proofErr w:type="gramStart"/>
      <w:r w:rsidR="003F1A41" w:rsidRPr="00462AF9">
        <w:rPr>
          <w:rFonts w:asciiTheme="majorBidi" w:hAnsiTheme="majorBidi" w:cstheme="majorBidi"/>
          <w:b w:val="0"/>
        </w:rPr>
        <w:t>iv</w:t>
      </w:r>
      <w:proofErr w:type="gramEnd"/>
      <w:r w:rsidR="003F1A41" w:rsidRPr="00462AF9">
        <w:rPr>
          <w:rFonts w:asciiTheme="majorBidi" w:hAnsiTheme="majorBidi" w:cstheme="majorBidi"/>
          <w:b w:val="0"/>
        </w:rPr>
        <w:t>)</w:t>
      </w:r>
    </w:p>
    <w:p w:rsidR="003F1A41" w:rsidRPr="00257525" w:rsidRDefault="003F1A41" w:rsidP="003A315C">
      <w:pPr>
        <w:pStyle w:val="AATitle2"/>
        <w:keepNext w:val="0"/>
        <w:keepLines w:val="0"/>
        <w:tabs>
          <w:tab w:val="left" w:pos="3960"/>
        </w:tabs>
        <w:spacing w:before="60" w:after="0"/>
        <w:ind w:right="5176"/>
      </w:pPr>
      <w:r w:rsidRPr="00462AF9">
        <w:rPr>
          <w:rFonts w:asciiTheme="majorBidi" w:hAnsiTheme="majorBidi" w:cstheme="majorBidi"/>
        </w:rPr>
        <w:t xml:space="preserve">Matters related to the implementation of the Convention: scientific and technical matters: national reporting </w:t>
      </w:r>
      <w:r w:rsidRPr="00257525">
        <w:t xml:space="preserve"> </w:t>
      </w:r>
    </w:p>
    <w:p w:rsidR="003F1A41" w:rsidRDefault="003F1A41" w:rsidP="00F4211A">
      <w:pPr>
        <w:pStyle w:val="BBTitle"/>
        <w:keepNext w:val="0"/>
        <w:keepLines w:val="0"/>
      </w:pPr>
      <w:r>
        <w:t>Draft practic</w:t>
      </w:r>
      <w:bookmarkStart w:id="0" w:name="_GoBack"/>
      <w:bookmarkEnd w:id="0"/>
      <w:r>
        <w:t>al guidance for the development of inventories of used lead-acid batteries, waste electrical and electronic equipment and waste oils</w:t>
      </w:r>
    </w:p>
    <w:p w:rsidR="003F1A41" w:rsidRPr="009A64C8" w:rsidRDefault="003F1A41" w:rsidP="00F4211A">
      <w:pPr>
        <w:pStyle w:val="CH2"/>
        <w:keepNext w:val="0"/>
        <w:keepLines w:val="0"/>
      </w:pPr>
      <w:r>
        <w:tab/>
      </w:r>
      <w:r>
        <w:tab/>
      </w:r>
      <w:r w:rsidRPr="0060216D">
        <w:t>Note by the Secretariat</w:t>
      </w:r>
    </w:p>
    <w:p w:rsidR="003F1A41" w:rsidRDefault="003F1A41" w:rsidP="003F1A41">
      <w:pPr>
        <w:pStyle w:val="Normalnumber"/>
        <w:numPr>
          <w:ilvl w:val="0"/>
          <w:numId w:val="35"/>
        </w:numPr>
      </w:pPr>
      <w:r>
        <w:t>As referred to in the note by the Secretariat on national reporting (</w:t>
      </w:r>
      <w:r w:rsidRPr="0066358D">
        <w:t>UNEP/CHW.13/8</w:t>
      </w:r>
      <w:r>
        <w:t>), the annexes to th</w:t>
      </w:r>
      <w:r w:rsidR="00265EBA">
        <w:t>e present</w:t>
      </w:r>
      <w:r>
        <w:t xml:space="preserve"> note set out the following documents:</w:t>
      </w:r>
    </w:p>
    <w:p w:rsidR="003F1A41" w:rsidRDefault="003F1A41" w:rsidP="003F1A41">
      <w:pPr>
        <w:pStyle w:val="Normalnumber"/>
        <w:numPr>
          <w:ilvl w:val="1"/>
          <w:numId w:val="35"/>
        </w:numPr>
      </w:pPr>
      <w:r>
        <w:t>Annex I: draft practical guidance for the development of inventories of used lead-acid batteries</w:t>
      </w:r>
      <w:r w:rsidR="003A315C">
        <w:t>;</w:t>
      </w:r>
    </w:p>
    <w:p w:rsidR="003F1A41" w:rsidRDefault="003F1A41" w:rsidP="003F1A41">
      <w:pPr>
        <w:pStyle w:val="Normalnumber"/>
        <w:numPr>
          <w:ilvl w:val="1"/>
          <w:numId w:val="35"/>
        </w:numPr>
      </w:pPr>
      <w:r>
        <w:t>Annex II: draft practical guidance for the development of inventories of  waste electrical and electronic equipment</w:t>
      </w:r>
      <w:r w:rsidR="003A315C">
        <w:t>;</w:t>
      </w:r>
    </w:p>
    <w:p w:rsidR="003F1A41" w:rsidRDefault="003F1A41" w:rsidP="003F1A41">
      <w:pPr>
        <w:pStyle w:val="Normalnumber"/>
        <w:numPr>
          <w:ilvl w:val="1"/>
          <w:numId w:val="35"/>
        </w:numPr>
      </w:pPr>
      <w:r>
        <w:t>Annex III: draft practical guidance for the development of inventories of waste oils</w:t>
      </w:r>
      <w:r w:rsidR="003A315C">
        <w:t>.</w:t>
      </w:r>
    </w:p>
    <w:p w:rsidR="003F1A41" w:rsidRDefault="003F1A41" w:rsidP="003F1A41">
      <w:pPr>
        <w:pStyle w:val="Normalnumber"/>
        <w:numPr>
          <w:ilvl w:val="0"/>
          <w:numId w:val="35"/>
        </w:numPr>
      </w:pPr>
      <w:r>
        <w:t xml:space="preserve">The </w:t>
      </w:r>
      <w:r w:rsidR="003A315C">
        <w:t xml:space="preserve">present </w:t>
      </w:r>
      <w:r>
        <w:t>note, including its annexes, has not been formally edited.</w:t>
      </w:r>
    </w:p>
    <w:p w:rsidR="003F1A41" w:rsidRPr="001C0F39" w:rsidRDefault="003F1A41" w:rsidP="00F4211A">
      <w:pPr>
        <w:pStyle w:val="ZZAnxheader"/>
        <w:rPr>
          <w:lang w:val="en-US"/>
        </w:rPr>
      </w:pPr>
    </w:p>
    <w:p w:rsidR="003F1A41" w:rsidRDefault="003F1A41" w:rsidP="00F4211A">
      <w:pPr>
        <w:autoSpaceDE w:val="0"/>
        <w:autoSpaceDN w:val="0"/>
        <w:adjustRightInd w:val="0"/>
        <w:jc w:val="both"/>
        <w:rPr>
          <w:rFonts w:ascii="Times New Roman" w:hAnsi="Times New Roman"/>
          <w:b/>
          <w:color w:val="000000"/>
          <w:sz w:val="28"/>
          <w:szCs w:val="20"/>
          <w:lang w:val="en-GB"/>
        </w:rPr>
        <w:sectPr w:rsidR="003F1A41" w:rsidSect="00F4211A">
          <w:headerReference w:type="even" r:id="rId11"/>
          <w:headerReference w:type="default" r:id="rId12"/>
          <w:footerReference w:type="even" r:id="rId13"/>
          <w:footerReference w:type="default" r:id="rId14"/>
          <w:footerReference w:type="first" r:id="rId15"/>
          <w:endnotePr>
            <w:numFmt w:val="decimal"/>
          </w:endnotePr>
          <w:type w:val="continuous"/>
          <w:pgSz w:w="11906" w:h="16838" w:code="9"/>
          <w:pgMar w:top="907" w:right="992" w:bottom="1418" w:left="1418" w:header="539" w:footer="975" w:gutter="0"/>
          <w:cols w:space="708"/>
          <w:titlePg/>
          <w:docGrid w:linePitch="360"/>
        </w:sectPr>
      </w:pPr>
    </w:p>
    <w:p w:rsidR="003F1A41" w:rsidRDefault="003F1A41" w:rsidP="00FF77B8">
      <w:pPr>
        <w:autoSpaceDE w:val="0"/>
        <w:autoSpaceDN w:val="0"/>
        <w:adjustRightInd w:val="0"/>
        <w:spacing w:before="0" w:after="240" w:line="240" w:lineRule="auto"/>
        <w:jc w:val="both"/>
        <w:rPr>
          <w:rFonts w:ascii="Times New Roman" w:hAnsi="Times New Roman"/>
          <w:b/>
          <w:color w:val="000000"/>
          <w:sz w:val="28"/>
          <w:szCs w:val="20"/>
          <w:lang w:val="en-GB"/>
        </w:rPr>
      </w:pPr>
      <w:r>
        <w:rPr>
          <w:rFonts w:ascii="Times New Roman" w:hAnsi="Times New Roman"/>
          <w:b/>
          <w:color w:val="000000"/>
          <w:sz w:val="28"/>
          <w:szCs w:val="20"/>
          <w:lang w:val="en-GB"/>
        </w:rPr>
        <w:lastRenderedPageBreak/>
        <w:t>Annex I</w:t>
      </w:r>
    </w:p>
    <w:p w:rsidR="003F1A41" w:rsidRPr="003E6F08" w:rsidRDefault="003F1A41" w:rsidP="003D55A6">
      <w:pPr>
        <w:autoSpaceDE w:val="0"/>
        <w:autoSpaceDN w:val="0"/>
        <w:adjustRightInd w:val="0"/>
        <w:spacing w:line="240" w:lineRule="auto"/>
        <w:ind w:left="1248"/>
        <w:rPr>
          <w:rFonts w:ascii="Times New Roman" w:hAnsi="Times New Roman"/>
          <w:b/>
          <w:color w:val="000000"/>
          <w:sz w:val="28"/>
          <w:szCs w:val="20"/>
          <w:lang w:val="en-GB"/>
        </w:rPr>
      </w:pPr>
      <w:r w:rsidRPr="003E6F08">
        <w:rPr>
          <w:rFonts w:ascii="Times New Roman" w:hAnsi="Times New Roman"/>
          <w:b/>
          <w:color w:val="000000"/>
          <w:sz w:val="28"/>
          <w:szCs w:val="20"/>
          <w:lang w:val="en-GB"/>
        </w:rPr>
        <w:t xml:space="preserve">Draft practical </w:t>
      </w:r>
      <w:r w:rsidR="002436D6">
        <w:rPr>
          <w:rFonts w:ascii="Times New Roman" w:hAnsi="Times New Roman"/>
          <w:b/>
          <w:color w:val="000000"/>
          <w:sz w:val="28"/>
          <w:szCs w:val="20"/>
          <w:lang w:val="en-GB"/>
        </w:rPr>
        <w:t xml:space="preserve">guidance </w:t>
      </w:r>
      <w:r w:rsidRPr="003E6F08">
        <w:rPr>
          <w:rFonts w:ascii="Times New Roman" w:hAnsi="Times New Roman"/>
          <w:b/>
          <w:color w:val="000000"/>
          <w:sz w:val="28"/>
          <w:szCs w:val="20"/>
          <w:lang w:val="en-GB"/>
        </w:rPr>
        <w:t xml:space="preserve">for </w:t>
      </w:r>
      <w:r>
        <w:rPr>
          <w:rFonts w:ascii="Times New Roman" w:hAnsi="Times New Roman"/>
          <w:b/>
          <w:color w:val="000000"/>
          <w:sz w:val="28"/>
          <w:szCs w:val="20"/>
          <w:lang w:val="en-GB"/>
        </w:rPr>
        <w:t>the development of inventories</w:t>
      </w:r>
      <w:r w:rsidRPr="003E6F08">
        <w:rPr>
          <w:rFonts w:ascii="Times New Roman" w:hAnsi="Times New Roman"/>
          <w:b/>
          <w:color w:val="000000"/>
          <w:sz w:val="28"/>
          <w:szCs w:val="20"/>
          <w:lang w:val="en-GB"/>
        </w:rPr>
        <w:t xml:space="preserve"> of </w:t>
      </w:r>
      <w:r>
        <w:rPr>
          <w:rFonts w:ascii="Times New Roman" w:hAnsi="Times New Roman"/>
          <w:b/>
          <w:color w:val="000000"/>
          <w:sz w:val="28"/>
          <w:szCs w:val="20"/>
          <w:lang w:val="en-GB"/>
        </w:rPr>
        <w:t>used</w:t>
      </w:r>
      <w:r w:rsidRPr="003E6F08">
        <w:rPr>
          <w:rFonts w:ascii="Times New Roman" w:hAnsi="Times New Roman"/>
          <w:b/>
          <w:color w:val="000000"/>
          <w:sz w:val="28"/>
          <w:szCs w:val="20"/>
          <w:lang w:val="en-GB"/>
        </w:rPr>
        <w:t xml:space="preserve"> lead-acid batteries</w:t>
      </w:r>
    </w:p>
    <w:p w:rsidR="003F1A41" w:rsidRDefault="003F1A41" w:rsidP="00F4211A">
      <w:pPr>
        <w:rPr>
          <w:rFonts w:ascii="Times New Roman" w:hAnsi="Times New Roman"/>
          <w:b/>
          <w:color w:val="000000"/>
          <w:szCs w:val="20"/>
          <w:lang w:val="en-GB"/>
        </w:rPr>
      </w:pPr>
      <w:r>
        <w:rPr>
          <w:rFonts w:ascii="Times New Roman" w:hAnsi="Times New Roman"/>
          <w:b/>
          <w:color w:val="000000"/>
          <w:szCs w:val="20"/>
          <w:lang w:val="en-GB"/>
        </w:rPr>
        <w:br w:type="page"/>
      </w:r>
    </w:p>
    <w:p w:rsidR="003F1A41" w:rsidRDefault="003F1A41" w:rsidP="00FF77B8">
      <w:pPr>
        <w:spacing w:before="0" w:after="0" w:line="240" w:lineRule="auto"/>
        <w:rPr>
          <w:rFonts w:ascii="Times New Roman" w:hAnsi="Times New Roman"/>
          <w:b/>
          <w:color w:val="000000"/>
          <w:szCs w:val="20"/>
          <w:lang w:val="en-GB"/>
        </w:rPr>
      </w:pPr>
    </w:p>
    <w:p w:rsidR="003F1A41" w:rsidRPr="00ED375B" w:rsidRDefault="003F1A41" w:rsidP="009C3F8C">
      <w:pPr>
        <w:spacing w:before="0" w:after="240" w:line="240" w:lineRule="auto"/>
        <w:ind w:left="426" w:firstLine="708"/>
        <w:rPr>
          <w:rFonts w:ascii="Times New Roman" w:hAnsi="Times New Roman"/>
          <w:b/>
          <w:color w:val="000000"/>
          <w:sz w:val="28"/>
          <w:szCs w:val="28"/>
          <w:lang w:val="en-GB"/>
        </w:rPr>
      </w:pPr>
      <w:r w:rsidRPr="00ED375B">
        <w:rPr>
          <w:rFonts w:ascii="Times New Roman" w:hAnsi="Times New Roman"/>
          <w:b/>
          <w:color w:val="000000"/>
          <w:sz w:val="28"/>
          <w:szCs w:val="28"/>
          <w:lang w:val="en-GB"/>
        </w:rPr>
        <w:t>Contents</w:t>
      </w:r>
    </w:p>
    <w:p w:rsidR="003F1A41" w:rsidRDefault="003F1A41" w:rsidP="00F4211A">
      <w:pPr>
        <w:spacing w:after="120"/>
        <w:ind w:left="1134" w:hanging="567"/>
        <w:rPr>
          <w:rFonts w:ascii="Times New Roman" w:hAnsi="Times New Roman"/>
          <w:b/>
          <w:color w:val="000000"/>
          <w:szCs w:val="20"/>
          <w:lang w:val="en-GB"/>
        </w:rPr>
      </w:pPr>
      <w:r w:rsidRPr="007A3868">
        <w:rPr>
          <w:rFonts w:ascii="Times New Roman" w:hAnsi="Times New Roman"/>
          <w:b/>
          <w:color w:val="000000"/>
          <w:szCs w:val="20"/>
          <w:lang w:val="en-GB"/>
        </w:rPr>
        <w:t>1</w:t>
      </w:r>
      <w:r w:rsidRPr="007A3868">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Introduction</w:t>
      </w:r>
      <w:r w:rsidRPr="007A3868">
        <w:rPr>
          <w:rFonts w:ascii="Times New Roman" w:hAnsi="Times New Roman"/>
          <w:b/>
          <w:color w:val="000000"/>
          <w:szCs w:val="20"/>
          <w:lang w:val="en-GB"/>
        </w:rPr>
        <w:t xml:space="preserve"> </w:t>
      </w:r>
    </w:p>
    <w:p w:rsidR="003F1A41" w:rsidRDefault="003F1A41" w:rsidP="00F4211A">
      <w:pPr>
        <w:spacing w:after="120"/>
        <w:ind w:left="1134" w:hanging="567"/>
        <w:rPr>
          <w:rFonts w:ascii="Times New Roman" w:hAnsi="Times New Roman"/>
          <w:b/>
          <w:color w:val="000000"/>
          <w:szCs w:val="20"/>
          <w:lang w:val="en-GB"/>
        </w:rPr>
      </w:pPr>
      <w:r w:rsidRPr="007A3868">
        <w:rPr>
          <w:rFonts w:ascii="Times New Roman" w:hAnsi="Times New Roman"/>
          <w:b/>
          <w:color w:val="000000"/>
          <w:szCs w:val="20"/>
          <w:lang w:val="en-GB"/>
        </w:rPr>
        <w:t>2</w:t>
      </w:r>
      <w:r w:rsidRPr="007A3868">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Description</w:t>
      </w:r>
      <w:r w:rsidRPr="007A3868">
        <w:rPr>
          <w:rFonts w:ascii="Times New Roman" w:hAnsi="Times New Roman"/>
          <w:b/>
          <w:color w:val="000000"/>
          <w:szCs w:val="20"/>
          <w:lang w:val="en-GB"/>
        </w:rPr>
        <w:t xml:space="preserve"> of lead-acid batteries and their wastes </w:t>
      </w:r>
    </w:p>
    <w:p w:rsidR="003F1A41" w:rsidRPr="00ED375B" w:rsidRDefault="003F1A41" w:rsidP="00F4211A">
      <w:pPr>
        <w:spacing w:after="120"/>
        <w:ind w:left="1701" w:hanging="567"/>
        <w:rPr>
          <w:rFonts w:ascii="Times New Roman" w:hAnsi="Times New Roman"/>
          <w:bCs/>
          <w:color w:val="000000"/>
          <w:szCs w:val="20"/>
          <w:lang w:val="en-GB"/>
        </w:rPr>
      </w:pPr>
      <w:r w:rsidRPr="00ED375B">
        <w:rPr>
          <w:rFonts w:ascii="Times New Roman" w:hAnsi="Times New Roman"/>
          <w:bCs/>
          <w:color w:val="000000"/>
          <w:szCs w:val="20"/>
          <w:lang w:val="en-GB"/>
        </w:rPr>
        <w:t>2.1</w:t>
      </w:r>
      <w:r w:rsidRPr="00ED375B">
        <w:rPr>
          <w:rFonts w:ascii="Times New Roman" w:eastAsiaTheme="minorEastAsia" w:hAnsi="Times New Roman"/>
          <w:bCs/>
          <w:color w:val="000000"/>
          <w:szCs w:val="20"/>
          <w:lang w:val="en-GB"/>
        </w:rPr>
        <w:tab/>
      </w:r>
      <w:r w:rsidRPr="00ED375B">
        <w:rPr>
          <w:rFonts w:ascii="Times New Roman" w:hAnsi="Times New Roman"/>
          <w:bCs/>
          <w:color w:val="000000"/>
          <w:szCs w:val="20"/>
          <w:lang w:val="en-GB"/>
        </w:rPr>
        <w:t>Classification of waste lead-acid batteries</w:t>
      </w:r>
    </w:p>
    <w:p w:rsidR="003F1A41" w:rsidRPr="00ED375B" w:rsidRDefault="003F1A41" w:rsidP="00F4211A">
      <w:pPr>
        <w:spacing w:after="120"/>
        <w:ind w:left="1701" w:hanging="567"/>
        <w:rPr>
          <w:rFonts w:ascii="Times New Roman" w:hAnsi="Times New Roman"/>
          <w:bCs/>
          <w:color w:val="000000"/>
          <w:szCs w:val="20"/>
          <w:lang w:val="en-GB"/>
        </w:rPr>
      </w:pPr>
      <w:r w:rsidRPr="00ED375B">
        <w:rPr>
          <w:rFonts w:ascii="Times New Roman" w:hAnsi="Times New Roman"/>
          <w:bCs/>
          <w:color w:val="000000"/>
          <w:szCs w:val="20"/>
          <w:lang w:val="en-GB"/>
        </w:rPr>
        <w:t>2.2</w:t>
      </w:r>
      <w:r w:rsidRPr="00ED375B">
        <w:rPr>
          <w:rFonts w:ascii="Times New Roman" w:eastAsiaTheme="minorEastAsia" w:hAnsi="Times New Roman"/>
          <w:bCs/>
          <w:color w:val="000000"/>
          <w:szCs w:val="20"/>
          <w:lang w:val="en-GB"/>
        </w:rPr>
        <w:tab/>
      </w:r>
      <w:r w:rsidRPr="00ED375B">
        <w:rPr>
          <w:rFonts w:ascii="Times New Roman" w:hAnsi="Times New Roman"/>
          <w:bCs/>
          <w:color w:val="000000"/>
          <w:szCs w:val="20"/>
          <w:lang w:val="en-GB"/>
        </w:rPr>
        <w:t>Lead-acid batteries and their applications</w:t>
      </w:r>
    </w:p>
    <w:p w:rsidR="003F1A41" w:rsidRDefault="003F1A41" w:rsidP="00F4211A">
      <w:pPr>
        <w:spacing w:after="120"/>
        <w:ind w:left="1134" w:hanging="567"/>
        <w:rPr>
          <w:rFonts w:ascii="Times New Roman" w:hAnsi="Times New Roman"/>
          <w:b/>
          <w:color w:val="000000"/>
          <w:szCs w:val="20"/>
          <w:lang w:val="en-GB"/>
        </w:rPr>
      </w:pPr>
      <w:r w:rsidRPr="007A3868">
        <w:rPr>
          <w:rFonts w:ascii="Times New Roman" w:hAnsi="Times New Roman"/>
          <w:b/>
          <w:color w:val="000000"/>
          <w:szCs w:val="20"/>
          <w:lang w:val="en-GB"/>
        </w:rPr>
        <w:t>3</w:t>
      </w:r>
      <w:r w:rsidRPr="007A3868">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Defining</w:t>
      </w:r>
      <w:r w:rsidRPr="007A3868">
        <w:rPr>
          <w:rFonts w:ascii="Times New Roman" w:hAnsi="Times New Roman"/>
          <w:b/>
          <w:color w:val="000000"/>
          <w:szCs w:val="20"/>
          <w:lang w:val="en-GB"/>
        </w:rPr>
        <w:t xml:space="preserve"> the scope of the inventory</w:t>
      </w:r>
    </w:p>
    <w:p w:rsidR="003F1A41" w:rsidRDefault="003F1A41" w:rsidP="00F4211A">
      <w:pPr>
        <w:spacing w:after="120"/>
        <w:ind w:left="1134" w:hanging="567"/>
        <w:rPr>
          <w:rFonts w:ascii="Times New Roman" w:hAnsi="Times New Roman"/>
          <w:b/>
          <w:color w:val="000000"/>
          <w:szCs w:val="20"/>
          <w:lang w:val="en-GB"/>
        </w:rPr>
      </w:pPr>
      <w:r w:rsidRPr="007A3868">
        <w:rPr>
          <w:rFonts w:ascii="Times New Roman" w:hAnsi="Times New Roman"/>
          <w:b/>
          <w:color w:val="000000"/>
          <w:szCs w:val="20"/>
          <w:lang w:val="en-GB"/>
        </w:rPr>
        <w:t>4</w:t>
      </w:r>
      <w:r w:rsidRPr="007A3868">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Methodologies</w:t>
      </w:r>
      <w:r w:rsidRPr="007A3868">
        <w:rPr>
          <w:rFonts w:ascii="Times New Roman" w:hAnsi="Times New Roman"/>
          <w:b/>
          <w:color w:val="000000"/>
          <w:szCs w:val="20"/>
          <w:lang w:val="en-GB"/>
        </w:rPr>
        <w:t xml:space="preserve"> for developing the inventory</w:t>
      </w:r>
    </w:p>
    <w:p w:rsidR="003F1A41" w:rsidRPr="00ED375B" w:rsidRDefault="003F1A41" w:rsidP="00B16B52">
      <w:pPr>
        <w:spacing w:after="120"/>
        <w:ind w:left="1701" w:hanging="567"/>
        <w:rPr>
          <w:rFonts w:ascii="Times New Roman" w:hAnsi="Times New Roman"/>
          <w:bCs/>
          <w:color w:val="000000"/>
          <w:szCs w:val="20"/>
          <w:lang w:val="en-GB"/>
        </w:rPr>
      </w:pPr>
      <w:r w:rsidRPr="00ED375B">
        <w:rPr>
          <w:rFonts w:ascii="Times New Roman" w:hAnsi="Times New Roman"/>
          <w:bCs/>
          <w:color w:val="000000"/>
          <w:szCs w:val="20"/>
          <w:lang w:val="en-GB"/>
        </w:rPr>
        <w:t>4.1</w:t>
      </w:r>
      <w:r w:rsidRPr="00ED375B">
        <w:rPr>
          <w:rFonts w:ascii="Times New Roman" w:eastAsiaTheme="minorEastAsia" w:hAnsi="Times New Roman"/>
          <w:bCs/>
          <w:color w:val="000000"/>
          <w:szCs w:val="20"/>
          <w:lang w:val="en-GB"/>
        </w:rPr>
        <w:tab/>
      </w:r>
      <w:r w:rsidRPr="00ED375B">
        <w:rPr>
          <w:rFonts w:ascii="Times New Roman" w:hAnsi="Times New Roman"/>
          <w:bCs/>
          <w:color w:val="000000"/>
          <w:szCs w:val="20"/>
          <w:lang w:val="en-GB"/>
        </w:rPr>
        <w:t>Collecting information on LAB use</w:t>
      </w:r>
    </w:p>
    <w:p w:rsidR="003F1A41" w:rsidRPr="00ED375B" w:rsidRDefault="003F1A41" w:rsidP="00B16B52">
      <w:pPr>
        <w:spacing w:after="120"/>
        <w:ind w:left="1701" w:hanging="567"/>
        <w:rPr>
          <w:rFonts w:ascii="Times New Roman" w:hAnsi="Times New Roman"/>
          <w:bCs/>
          <w:color w:val="000000"/>
          <w:szCs w:val="20"/>
          <w:lang w:val="en-GB"/>
        </w:rPr>
      </w:pPr>
      <w:r w:rsidRPr="00ED375B">
        <w:rPr>
          <w:rFonts w:ascii="Times New Roman" w:hAnsi="Times New Roman"/>
          <w:bCs/>
          <w:color w:val="000000"/>
          <w:szCs w:val="20"/>
          <w:lang w:val="en-GB"/>
        </w:rPr>
        <w:t>4.1</w:t>
      </w:r>
      <w:r w:rsidRPr="00ED375B">
        <w:rPr>
          <w:rFonts w:ascii="Times New Roman" w:eastAsiaTheme="minorEastAsia" w:hAnsi="Times New Roman"/>
          <w:bCs/>
          <w:color w:val="000000"/>
          <w:szCs w:val="20"/>
          <w:lang w:val="en-GB"/>
        </w:rPr>
        <w:tab/>
      </w:r>
      <w:r w:rsidRPr="00ED375B">
        <w:rPr>
          <w:rFonts w:ascii="Times New Roman" w:hAnsi="Times New Roman"/>
          <w:bCs/>
          <w:color w:val="000000"/>
          <w:szCs w:val="20"/>
          <w:lang w:val="en-GB"/>
        </w:rPr>
        <w:t>Estimating the amount of ULAB generated</w:t>
      </w:r>
    </w:p>
    <w:p w:rsidR="003F1A41" w:rsidRPr="00ED375B" w:rsidRDefault="003F1A41" w:rsidP="00B16B52">
      <w:pPr>
        <w:spacing w:after="120"/>
        <w:ind w:left="1701" w:hanging="567"/>
        <w:rPr>
          <w:rFonts w:ascii="Times New Roman" w:hAnsi="Times New Roman"/>
          <w:bCs/>
          <w:color w:val="000000"/>
          <w:szCs w:val="20"/>
          <w:lang w:val="en-GB"/>
        </w:rPr>
      </w:pPr>
      <w:r w:rsidRPr="00ED375B">
        <w:rPr>
          <w:rFonts w:ascii="Times New Roman" w:hAnsi="Times New Roman"/>
          <w:bCs/>
          <w:color w:val="000000"/>
          <w:szCs w:val="20"/>
          <w:lang w:val="en-GB"/>
        </w:rPr>
        <w:t>4.</w:t>
      </w:r>
      <w:r w:rsidR="00B16B52">
        <w:rPr>
          <w:rFonts w:ascii="Times New Roman" w:hAnsi="Times New Roman"/>
          <w:bCs/>
          <w:color w:val="000000"/>
          <w:szCs w:val="20"/>
          <w:lang w:val="en-GB"/>
        </w:rPr>
        <w:t>3</w:t>
      </w:r>
      <w:r w:rsidRPr="00ED375B">
        <w:rPr>
          <w:rFonts w:ascii="Times New Roman" w:eastAsiaTheme="minorEastAsia" w:hAnsi="Times New Roman"/>
          <w:bCs/>
          <w:color w:val="000000"/>
          <w:szCs w:val="20"/>
          <w:lang w:val="en-GB"/>
        </w:rPr>
        <w:tab/>
      </w:r>
      <w:r w:rsidRPr="00ED375B">
        <w:rPr>
          <w:rFonts w:ascii="Times New Roman" w:hAnsi="Times New Roman"/>
          <w:bCs/>
          <w:color w:val="000000"/>
          <w:szCs w:val="20"/>
          <w:lang w:val="en-GB"/>
        </w:rPr>
        <w:t>Refining the first generation inventory</w:t>
      </w:r>
    </w:p>
    <w:p w:rsidR="003F1A41" w:rsidRDefault="003F1A41" w:rsidP="00F4211A">
      <w:pPr>
        <w:spacing w:after="120"/>
        <w:ind w:left="1134" w:hanging="567"/>
        <w:rPr>
          <w:rFonts w:ascii="Times New Roman" w:hAnsi="Times New Roman"/>
          <w:b/>
          <w:color w:val="000000"/>
          <w:szCs w:val="20"/>
          <w:lang w:val="en-GB"/>
        </w:rPr>
      </w:pPr>
      <w:r w:rsidRPr="007A3868">
        <w:rPr>
          <w:rFonts w:ascii="Times New Roman" w:hAnsi="Times New Roman"/>
          <w:b/>
          <w:color w:val="000000"/>
          <w:szCs w:val="20"/>
          <w:lang w:val="en-GB"/>
        </w:rPr>
        <w:t>5</w:t>
      </w:r>
      <w:r w:rsidRPr="007A3868">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Preparing</w:t>
      </w:r>
      <w:r w:rsidRPr="007A3868">
        <w:rPr>
          <w:rFonts w:ascii="Times New Roman" w:hAnsi="Times New Roman"/>
          <w:b/>
          <w:color w:val="000000"/>
          <w:szCs w:val="20"/>
          <w:lang w:val="en-GB"/>
        </w:rPr>
        <w:t xml:space="preserve"> national summaries and forecasts</w:t>
      </w:r>
    </w:p>
    <w:p w:rsidR="003F1A41" w:rsidRDefault="003F1A41" w:rsidP="00F4211A">
      <w:pPr>
        <w:spacing w:after="120"/>
        <w:ind w:left="1134" w:hanging="567"/>
        <w:rPr>
          <w:rFonts w:ascii="Times New Roman" w:hAnsi="Times New Roman"/>
          <w:b/>
          <w:color w:val="000000"/>
          <w:szCs w:val="20"/>
          <w:lang w:val="en-GB"/>
        </w:rPr>
      </w:pPr>
      <w:r w:rsidRPr="007A3868">
        <w:rPr>
          <w:rFonts w:ascii="Times New Roman" w:hAnsi="Times New Roman"/>
          <w:b/>
          <w:color w:val="000000"/>
          <w:szCs w:val="20"/>
          <w:lang w:val="en-GB"/>
        </w:rPr>
        <w:t>6</w:t>
      </w:r>
      <w:r w:rsidRPr="007A3868">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Obtaining</w:t>
      </w:r>
      <w:r w:rsidRPr="007A3868">
        <w:rPr>
          <w:rFonts w:ascii="Times New Roman" w:hAnsi="Times New Roman"/>
          <w:b/>
          <w:color w:val="000000"/>
          <w:szCs w:val="20"/>
          <w:lang w:val="en-GB"/>
        </w:rPr>
        <w:t xml:space="preserve"> data on </w:t>
      </w:r>
      <w:r w:rsidR="00C131F3">
        <w:rPr>
          <w:rFonts w:ascii="Times New Roman" w:hAnsi="Times New Roman"/>
          <w:b/>
          <w:color w:val="000000"/>
          <w:szCs w:val="20"/>
          <w:lang w:val="en-GB"/>
        </w:rPr>
        <w:t xml:space="preserve">options for </w:t>
      </w:r>
      <w:r w:rsidRPr="007A3868">
        <w:rPr>
          <w:rFonts w:ascii="Times New Roman" w:hAnsi="Times New Roman"/>
          <w:b/>
          <w:color w:val="000000"/>
          <w:szCs w:val="20"/>
          <w:lang w:val="en-GB"/>
        </w:rPr>
        <w:t>waste disposal and recovery</w:t>
      </w:r>
    </w:p>
    <w:p w:rsidR="003F1A41" w:rsidRDefault="003F1A41" w:rsidP="00F4211A">
      <w:pPr>
        <w:spacing w:after="120"/>
        <w:ind w:left="1134" w:hanging="567"/>
        <w:rPr>
          <w:rFonts w:ascii="Times New Roman" w:hAnsi="Times New Roman"/>
          <w:b/>
          <w:color w:val="000000"/>
          <w:szCs w:val="20"/>
          <w:lang w:val="en-GB"/>
        </w:rPr>
      </w:pPr>
      <w:r w:rsidRPr="00ED375B">
        <w:rPr>
          <w:rFonts w:ascii="Times New Roman" w:hAnsi="Times New Roman"/>
          <w:b/>
          <w:color w:val="000000"/>
          <w:szCs w:val="20"/>
          <w:lang w:val="en-GB"/>
        </w:rPr>
        <w:t>7</w:t>
      </w:r>
      <w:r w:rsidRPr="00ED375B">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Obtaining</w:t>
      </w:r>
      <w:r w:rsidRPr="00ED375B">
        <w:rPr>
          <w:rFonts w:ascii="Times New Roman" w:hAnsi="Times New Roman"/>
          <w:b/>
          <w:color w:val="000000"/>
          <w:szCs w:val="20"/>
          <w:lang w:val="en-GB"/>
        </w:rPr>
        <w:t xml:space="preserve"> data on the transboundary movements of ULAB</w:t>
      </w:r>
    </w:p>
    <w:p w:rsidR="003F1A41" w:rsidRDefault="003F1A41" w:rsidP="00F4211A">
      <w:pPr>
        <w:spacing w:after="120"/>
        <w:ind w:left="1134" w:hanging="567"/>
        <w:rPr>
          <w:rFonts w:ascii="Times New Roman" w:hAnsi="Times New Roman"/>
          <w:b/>
          <w:color w:val="000000"/>
          <w:szCs w:val="20"/>
          <w:lang w:val="en-GB"/>
        </w:rPr>
      </w:pPr>
      <w:r w:rsidRPr="00ED375B">
        <w:rPr>
          <w:rFonts w:ascii="Times New Roman" w:hAnsi="Times New Roman"/>
          <w:b/>
          <w:color w:val="000000"/>
          <w:szCs w:val="20"/>
          <w:lang w:val="en-GB"/>
        </w:rPr>
        <w:t>8</w:t>
      </w:r>
      <w:r w:rsidRPr="00ED375B">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Updating</w:t>
      </w:r>
      <w:r w:rsidRPr="00ED375B">
        <w:rPr>
          <w:rFonts w:ascii="Times New Roman" w:hAnsi="Times New Roman"/>
          <w:b/>
          <w:color w:val="000000"/>
          <w:szCs w:val="20"/>
          <w:lang w:val="en-GB"/>
        </w:rPr>
        <w:t xml:space="preserve"> the Inventory</w:t>
      </w:r>
    </w:p>
    <w:p w:rsidR="003F1A41" w:rsidRDefault="003F1A41" w:rsidP="00F4211A">
      <w:pPr>
        <w:spacing w:after="120"/>
        <w:ind w:left="1134" w:hanging="567"/>
        <w:rPr>
          <w:rFonts w:ascii="Times New Roman" w:hAnsi="Times New Roman"/>
          <w:b/>
          <w:color w:val="000000"/>
          <w:szCs w:val="20"/>
          <w:lang w:val="en-GB"/>
        </w:rPr>
      </w:pPr>
      <w:r w:rsidRPr="00ED375B">
        <w:rPr>
          <w:rFonts w:ascii="Times New Roman" w:hAnsi="Times New Roman"/>
          <w:b/>
          <w:color w:val="000000"/>
          <w:szCs w:val="20"/>
          <w:lang w:val="en-GB"/>
        </w:rPr>
        <w:t>9</w:t>
      </w:r>
      <w:r w:rsidRPr="00ED375B">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Assess</w:t>
      </w:r>
      <w:r w:rsidR="002E1820">
        <w:rPr>
          <w:rFonts w:asciiTheme="majorBidi" w:eastAsia="Calibri" w:hAnsiTheme="majorBidi" w:cstheme="majorBidi"/>
          <w:b/>
          <w:noProof/>
          <w:szCs w:val="20"/>
          <w:lang w:val="en-GB"/>
        </w:rPr>
        <w:t>ment of</w:t>
      </w:r>
      <w:r w:rsidRPr="00ED375B">
        <w:rPr>
          <w:rFonts w:ascii="Times New Roman" w:hAnsi="Times New Roman"/>
          <w:b/>
          <w:color w:val="000000"/>
          <w:szCs w:val="20"/>
          <w:lang w:val="en-GB"/>
        </w:rPr>
        <w:t xml:space="preserve"> results and conclusions</w:t>
      </w:r>
    </w:p>
    <w:p w:rsidR="003F1A41" w:rsidRDefault="003F1A41" w:rsidP="00F4211A">
      <w:pPr>
        <w:spacing w:after="120"/>
        <w:ind w:left="1134" w:hanging="567"/>
        <w:rPr>
          <w:rFonts w:ascii="Times New Roman" w:hAnsi="Times New Roman"/>
          <w:b/>
          <w:color w:val="000000"/>
          <w:szCs w:val="20"/>
          <w:lang w:val="en-GB"/>
        </w:rPr>
      </w:pPr>
      <w:r w:rsidRPr="00ED375B">
        <w:rPr>
          <w:rFonts w:ascii="Times New Roman" w:hAnsi="Times New Roman"/>
          <w:b/>
          <w:color w:val="000000"/>
          <w:szCs w:val="20"/>
          <w:lang w:val="en-GB"/>
        </w:rPr>
        <w:t>10</w:t>
      </w:r>
      <w:r w:rsidRPr="00ED375B">
        <w:rPr>
          <w:rFonts w:ascii="Times New Roman" w:eastAsiaTheme="minorEastAsia" w:hAnsi="Times New Roman"/>
          <w:b/>
          <w:color w:val="000000"/>
          <w:szCs w:val="20"/>
          <w:lang w:val="en-GB"/>
        </w:rPr>
        <w:tab/>
      </w:r>
      <w:r w:rsidRPr="00E42A94">
        <w:rPr>
          <w:rFonts w:asciiTheme="majorBidi" w:eastAsia="Calibri" w:hAnsiTheme="majorBidi" w:cstheme="majorBidi"/>
          <w:b/>
          <w:noProof/>
          <w:szCs w:val="20"/>
          <w:lang w:val="en-GB"/>
        </w:rPr>
        <w:t>References</w:t>
      </w:r>
    </w:p>
    <w:p w:rsidR="00FB3D09" w:rsidRPr="000A57B8" w:rsidRDefault="003F1A41" w:rsidP="00475389">
      <w:pPr>
        <w:spacing w:after="120"/>
        <w:ind w:left="1134" w:hanging="567"/>
        <w:rPr>
          <w:rFonts w:ascii="Times New Roman" w:hAnsi="Times New Roman"/>
          <w:b/>
          <w:szCs w:val="20"/>
          <w:lang w:val="en-US"/>
        </w:rPr>
      </w:pPr>
      <w:r w:rsidRPr="00FB3D09">
        <w:rPr>
          <w:rFonts w:ascii="Times New Roman" w:hAnsi="Times New Roman"/>
          <w:b/>
          <w:color w:val="000000"/>
          <w:szCs w:val="20"/>
          <w:lang w:val="en-GB"/>
        </w:rPr>
        <w:t>Annex</w:t>
      </w:r>
      <w:r w:rsidR="00FB3D09" w:rsidRPr="00FB3D09">
        <w:rPr>
          <w:rFonts w:ascii="Times New Roman" w:hAnsi="Times New Roman"/>
          <w:b/>
          <w:color w:val="000000"/>
          <w:szCs w:val="20"/>
          <w:lang w:val="en-GB"/>
        </w:rPr>
        <w:t xml:space="preserve">: </w:t>
      </w:r>
      <w:r w:rsidR="00FB3D09" w:rsidRPr="000A57B8">
        <w:rPr>
          <w:rFonts w:ascii="Times New Roman" w:hAnsi="Times New Roman"/>
          <w:b/>
          <w:szCs w:val="20"/>
          <w:lang w:val="en-US"/>
        </w:rPr>
        <w:t xml:space="preserve">Example of a questionnaire for the survey of LAB use in stationary storage applications </w:t>
      </w:r>
    </w:p>
    <w:p w:rsidR="003F1A41" w:rsidRPr="000A57B8" w:rsidRDefault="003F1A41" w:rsidP="00255FF5">
      <w:pPr>
        <w:ind w:firstLine="567"/>
        <w:rPr>
          <w:rFonts w:ascii="Times New Roman" w:hAnsi="Times New Roman"/>
          <w:b/>
          <w:color w:val="000000"/>
          <w:szCs w:val="20"/>
          <w:lang w:val="en-US"/>
        </w:rPr>
      </w:pPr>
    </w:p>
    <w:p w:rsidR="003F1A41" w:rsidRDefault="003F1A41">
      <w:pPr>
        <w:rPr>
          <w:rFonts w:ascii="Times New Roman" w:hAnsi="Times New Roman"/>
          <w:b/>
          <w:color w:val="000000"/>
          <w:szCs w:val="20"/>
          <w:lang w:val="en-GB"/>
        </w:rPr>
      </w:pPr>
    </w:p>
    <w:p w:rsidR="003F1A41" w:rsidRDefault="003F1A41">
      <w:pPr>
        <w:rPr>
          <w:rFonts w:ascii="Times New Roman" w:hAnsi="Times New Roman"/>
          <w:b/>
          <w:color w:val="000000"/>
          <w:szCs w:val="20"/>
          <w:lang w:val="en-GB"/>
        </w:rPr>
      </w:pPr>
      <w:r>
        <w:rPr>
          <w:rFonts w:ascii="Times New Roman" w:hAnsi="Times New Roman"/>
          <w:b/>
          <w:color w:val="000000"/>
          <w:szCs w:val="20"/>
          <w:lang w:val="en-GB"/>
        </w:rPr>
        <w:br w:type="page"/>
      </w:r>
    </w:p>
    <w:p w:rsidR="003F1A41" w:rsidRPr="00C009B9" w:rsidRDefault="003F1A41" w:rsidP="003F1A41">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i/>
          <w:color w:val="000000" w:themeColor="text1"/>
          <w:sz w:val="28"/>
          <w:szCs w:val="28"/>
        </w:rPr>
      </w:pPr>
      <w:r w:rsidRPr="00C009B9">
        <w:rPr>
          <w:rFonts w:ascii="Times New Roman" w:hAnsi="Times New Roman"/>
          <w:b/>
          <w:color w:val="000000" w:themeColor="text1"/>
          <w:sz w:val="28"/>
          <w:szCs w:val="28"/>
        </w:rPr>
        <w:lastRenderedPageBreak/>
        <w:t>Introduction</w:t>
      </w:r>
    </w:p>
    <w:p w:rsidR="003F1A41" w:rsidRPr="000A57B8"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lang w:val="en-US"/>
        </w:rPr>
      </w:pPr>
      <w:r w:rsidRPr="00DD4ECA">
        <w:rPr>
          <w:rFonts w:ascii="Times New Roman" w:hAnsi="Times New Roman"/>
          <w:color w:val="000000"/>
          <w:szCs w:val="20"/>
          <w:lang w:val="en-GB"/>
        </w:rPr>
        <w:t>Parties</w:t>
      </w:r>
      <w:r w:rsidRPr="000A57B8">
        <w:rPr>
          <w:rFonts w:ascii="Times New Roman" w:hAnsi="Times New Roman"/>
          <w:lang w:val="en-US"/>
        </w:rPr>
        <w:t xml:space="preserve"> to the Basel Convention are required under Article 13, paragraph 3, of the Convention to transmit each year to the Conference of the Parties a national report on information related to the measures taken towards its implementation. Undertaking inventories can be an effective way of gathering information on the generation, transboundary movements and management of hazardous and other wastes for the purpose of national reporting. Such information and others are to be submitted, through the Secretariat of the Convention, using the national reporting format.</w:t>
      </w:r>
      <w:r w:rsidRPr="00545284">
        <w:rPr>
          <w:rFonts w:ascii="Times New Roman" w:hAnsi="Times New Roman"/>
          <w:vertAlign w:val="superscript"/>
        </w:rPr>
        <w:footnoteReference w:id="2"/>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color w:val="000000"/>
          <w:szCs w:val="20"/>
          <w:lang w:val="en-GB"/>
        </w:rPr>
      </w:pPr>
      <w:r>
        <w:rPr>
          <w:rFonts w:ascii="Times New Roman" w:hAnsi="Times New Roman"/>
          <w:color w:val="000000"/>
          <w:szCs w:val="20"/>
          <w:lang w:val="en-GB"/>
        </w:rPr>
        <w:t xml:space="preserve">This </w:t>
      </w:r>
      <w:r w:rsidRPr="000A57B8">
        <w:rPr>
          <w:rFonts w:ascii="Times New Roman" w:hAnsi="Times New Roman"/>
          <w:lang w:val="en-US"/>
        </w:rPr>
        <w:t>guidance</w:t>
      </w:r>
      <w:r>
        <w:rPr>
          <w:rFonts w:ascii="Times New Roman" w:hAnsi="Times New Roman"/>
          <w:color w:val="000000"/>
          <w:szCs w:val="20"/>
          <w:lang w:val="en-GB"/>
        </w:rPr>
        <w:t xml:space="preserve"> aims to provide practical instructions to assist Parties and others in developing an inventory of waste lead-acid batteries. It is meant to be used in conjunction with the Methodological guide for the development of inventories of hazardous wastes under the Basel Convention [1] which provides complementary guidance on the methods of developing national inventories for the preparation of national reports. Accordingly, this guidance proposes an approach for developing an inventory that is consistent with the one contained in the Methodological guide.</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color w:val="000000"/>
          <w:szCs w:val="20"/>
          <w:lang w:val="en-GB"/>
        </w:rPr>
      </w:pPr>
      <w:r w:rsidRPr="00877357">
        <w:rPr>
          <w:rFonts w:ascii="Times New Roman" w:hAnsi="Times New Roman"/>
          <w:color w:val="000000"/>
          <w:szCs w:val="20"/>
          <w:lang w:val="en-GB"/>
        </w:rPr>
        <w:t>The main objective of developing an inventory of waste lead-acid batteries is to obtain information on the</w:t>
      </w:r>
      <w:r>
        <w:rPr>
          <w:rFonts w:ascii="Times New Roman" w:hAnsi="Times New Roman"/>
          <w:color w:val="000000"/>
          <w:szCs w:val="20"/>
          <w:lang w:val="en-GB"/>
        </w:rPr>
        <w:t xml:space="preserve"> amount of such waste generated in a country, its disposal and transboundary movement.  Knowledge of the amount of waste generated provides a sound basis for their environmentally sound management (ESM) [2]. This information can be used to develop appropriate policies and strategies for the collection and disposal of waste lead-acid batteries and is an important input into the planning of recycling facilities that require substantial financial investment and regular throughputs of wastes. In addition, the development of the inventory can provide insight into the effectiveness of the system in place in a country to control the transboundary movements of waste lead-acid batteries.</w:t>
      </w:r>
    </w:p>
    <w:p w:rsidR="003F1A41" w:rsidRPr="00C009B9" w:rsidRDefault="003F1A41" w:rsidP="00C009B9">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Description of lead-acid batteries and their wastes</w:t>
      </w:r>
    </w:p>
    <w:p w:rsidR="003F1A41" w:rsidRPr="000A57B8" w:rsidRDefault="003F1A41" w:rsidP="003F1A41">
      <w:pPr>
        <w:pStyle w:val="Heading2"/>
        <w:numPr>
          <w:ilvl w:val="1"/>
          <w:numId w:val="33"/>
        </w:numPr>
        <w:tabs>
          <w:tab w:val="left" w:pos="1134"/>
        </w:tabs>
        <w:spacing w:before="0" w:after="120"/>
        <w:ind w:hanging="9"/>
        <w:jc w:val="both"/>
        <w:rPr>
          <w:rFonts w:ascii="Times New Roman" w:hAnsi="Times New Roman"/>
          <w:sz w:val="24"/>
          <w:szCs w:val="24"/>
          <w:lang w:val="en-US"/>
        </w:rPr>
      </w:pPr>
      <w:r w:rsidRPr="000A57B8">
        <w:rPr>
          <w:rFonts w:ascii="Times New Roman" w:hAnsi="Times New Roman"/>
          <w:sz w:val="24"/>
          <w:szCs w:val="24"/>
          <w:lang w:val="en-US"/>
        </w:rPr>
        <w:t>Classification of waste lead-acid batteries</w:t>
      </w:r>
    </w:p>
    <w:p w:rsidR="003F1A41" w:rsidRPr="00E8353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DD4ECA">
        <w:rPr>
          <w:rFonts w:ascii="Times New Roman" w:hAnsi="Times New Roman"/>
          <w:color w:val="000000"/>
          <w:szCs w:val="20"/>
          <w:lang w:val="en-GB"/>
        </w:rPr>
        <w:t>For</w:t>
      </w:r>
      <w:r>
        <w:rPr>
          <w:rFonts w:ascii="Times New Roman" w:hAnsi="Times New Roman"/>
          <w:szCs w:val="20"/>
          <w:lang w:val="en-GB"/>
        </w:rPr>
        <w:t xml:space="preserve"> developing the inventory, establishing a classification of wastes that is used consistently will help ensure comparability of inventory information collected from various sources and over the years. Wastes should also be classified in a way that serves the objectives of developing the inventory, such as for the planning of disposal facilities. </w:t>
      </w:r>
      <w:r w:rsidRPr="00E83531">
        <w:rPr>
          <w:rFonts w:ascii="Times New Roman" w:hAnsi="Times New Roman"/>
          <w:szCs w:val="20"/>
          <w:lang w:val="en-GB"/>
        </w:rPr>
        <w:t>The format for national reporting under the Basel Convention requires that some of the information provided be categorized according to Annex I or Annex VIII codes. Therefore, in developing the inventory, using a classification of ULAB that is harmonized with the annexes of the Basel Convention will make it easier to integrate the outputs of the inventory into the national report.</w:t>
      </w:r>
      <w:r>
        <w:rPr>
          <w:rFonts w:ascii="Times New Roman" w:hAnsi="Times New Roman"/>
          <w:szCs w:val="20"/>
          <w:lang w:val="en-GB"/>
        </w:rPr>
        <w:t xml:space="preserve"> </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DD4ECA">
        <w:rPr>
          <w:rFonts w:ascii="Times New Roman" w:hAnsi="Times New Roman"/>
          <w:color w:val="000000"/>
          <w:szCs w:val="20"/>
          <w:lang w:val="en-GB"/>
        </w:rPr>
        <w:t>The</w:t>
      </w:r>
      <w:r>
        <w:rPr>
          <w:rFonts w:ascii="Times New Roman" w:hAnsi="Times New Roman"/>
          <w:szCs w:val="20"/>
          <w:lang w:val="en-GB"/>
        </w:rPr>
        <w:t xml:space="preserve"> Technical Guidelines on the management of waste lead-acid batteries contains a detailed description of lead-acid batteries (LAB) and their operation [3]. The lifetime of a battery is the period of time during</w:t>
      </w:r>
      <w:r w:rsidRPr="007A0BDE">
        <w:rPr>
          <w:rFonts w:ascii="Times New Roman" w:hAnsi="Times New Roman"/>
          <w:szCs w:val="20"/>
          <w:lang w:val="en-GB"/>
        </w:rPr>
        <w:t xml:space="preserve"> which a battery is capable of being</w:t>
      </w:r>
      <w:r>
        <w:rPr>
          <w:rFonts w:ascii="Times New Roman" w:hAnsi="Times New Roman"/>
          <w:szCs w:val="20"/>
          <w:lang w:val="en-GB"/>
        </w:rPr>
        <w:t xml:space="preserve"> discharged and </w:t>
      </w:r>
      <w:r w:rsidRPr="007A0BDE">
        <w:rPr>
          <w:rFonts w:ascii="Times New Roman" w:hAnsi="Times New Roman"/>
          <w:szCs w:val="20"/>
          <w:lang w:val="en-GB"/>
        </w:rPr>
        <w:t>recharged</w:t>
      </w:r>
      <w:r>
        <w:rPr>
          <w:rFonts w:ascii="Times New Roman" w:hAnsi="Times New Roman"/>
          <w:szCs w:val="20"/>
          <w:lang w:val="en-GB"/>
        </w:rPr>
        <w:t>,</w:t>
      </w:r>
      <w:r w:rsidRPr="007A0BDE">
        <w:rPr>
          <w:rFonts w:ascii="Times New Roman" w:hAnsi="Times New Roman"/>
          <w:szCs w:val="20"/>
          <w:lang w:val="en-GB"/>
        </w:rPr>
        <w:t xml:space="preserve"> and retain</w:t>
      </w:r>
      <w:r>
        <w:rPr>
          <w:rFonts w:ascii="Times New Roman" w:hAnsi="Times New Roman"/>
          <w:szCs w:val="20"/>
          <w:lang w:val="en-GB"/>
        </w:rPr>
        <w:t>s</w:t>
      </w:r>
      <w:r w:rsidRPr="007A0BDE">
        <w:rPr>
          <w:rFonts w:ascii="Times New Roman" w:hAnsi="Times New Roman"/>
          <w:szCs w:val="20"/>
          <w:lang w:val="en-GB"/>
        </w:rPr>
        <w:t xml:space="preserve"> the charge applied. Once the battery is no longer capable of being recharged or</w:t>
      </w:r>
      <w:r>
        <w:rPr>
          <w:rFonts w:ascii="Times New Roman" w:hAnsi="Times New Roman"/>
          <w:szCs w:val="20"/>
          <w:lang w:val="en-GB"/>
        </w:rPr>
        <w:t xml:space="preserve"> </w:t>
      </w:r>
      <w:r w:rsidRPr="007A0BDE">
        <w:rPr>
          <w:rFonts w:ascii="Times New Roman" w:hAnsi="Times New Roman"/>
          <w:szCs w:val="20"/>
          <w:lang w:val="en-GB"/>
        </w:rPr>
        <w:t>c</w:t>
      </w:r>
      <w:r>
        <w:rPr>
          <w:rFonts w:ascii="Times New Roman" w:hAnsi="Times New Roman"/>
          <w:szCs w:val="20"/>
          <w:lang w:val="en-GB"/>
        </w:rPr>
        <w:t>annot retain its charge</w:t>
      </w:r>
      <w:r w:rsidRPr="007A0BDE">
        <w:rPr>
          <w:rFonts w:ascii="Times New Roman" w:hAnsi="Times New Roman"/>
          <w:szCs w:val="20"/>
          <w:lang w:val="en-GB"/>
        </w:rPr>
        <w:t xml:space="preserve">, </w:t>
      </w:r>
      <w:r>
        <w:rPr>
          <w:rFonts w:ascii="Times New Roman" w:hAnsi="Times New Roman"/>
          <w:szCs w:val="20"/>
          <w:lang w:val="en-GB"/>
        </w:rPr>
        <w:t xml:space="preserve">it has reached the end of </w:t>
      </w:r>
      <w:r w:rsidRPr="007A0BDE">
        <w:rPr>
          <w:rFonts w:ascii="Times New Roman" w:hAnsi="Times New Roman"/>
          <w:szCs w:val="20"/>
          <w:lang w:val="en-GB"/>
        </w:rPr>
        <w:t xml:space="preserve">its </w:t>
      </w:r>
      <w:r>
        <w:rPr>
          <w:rFonts w:ascii="Times New Roman" w:hAnsi="Times New Roman"/>
          <w:szCs w:val="20"/>
          <w:lang w:val="en-GB"/>
        </w:rPr>
        <w:t>useful lifetime and</w:t>
      </w:r>
      <w:r w:rsidRPr="007A0BDE">
        <w:rPr>
          <w:rFonts w:ascii="Times New Roman" w:hAnsi="Times New Roman"/>
          <w:szCs w:val="20"/>
          <w:lang w:val="en-GB"/>
        </w:rPr>
        <w:t xml:space="preserve"> becomes a “used battery” for the</w:t>
      </w:r>
      <w:r>
        <w:rPr>
          <w:rFonts w:ascii="Times New Roman" w:hAnsi="Times New Roman"/>
          <w:szCs w:val="20"/>
          <w:lang w:val="en-GB"/>
        </w:rPr>
        <w:t xml:space="preserve"> </w:t>
      </w:r>
      <w:r w:rsidRPr="007A0BDE">
        <w:rPr>
          <w:rFonts w:ascii="Times New Roman" w:hAnsi="Times New Roman"/>
          <w:szCs w:val="20"/>
          <w:lang w:val="en-GB"/>
        </w:rPr>
        <w:t xml:space="preserve">application </w:t>
      </w:r>
      <w:r>
        <w:rPr>
          <w:rFonts w:ascii="Times New Roman" w:hAnsi="Times New Roman"/>
          <w:szCs w:val="20"/>
          <w:lang w:val="en-GB"/>
        </w:rPr>
        <w:t>for which it was designed</w:t>
      </w:r>
      <w:r w:rsidRPr="007A0BDE">
        <w:rPr>
          <w:rFonts w:ascii="Times New Roman" w:hAnsi="Times New Roman"/>
          <w:szCs w:val="20"/>
          <w:lang w:val="en-GB"/>
        </w:rPr>
        <w:t>.</w:t>
      </w:r>
      <w:r>
        <w:rPr>
          <w:rFonts w:ascii="Times New Roman" w:hAnsi="Times New Roman"/>
          <w:szCs w:val="20"/>
          <w:lang w:val="en-GB"/>
        </w:rPr>
        <w:t xml:space="preserve"> Such batteries are referred to as used lead-acid batteries (ULAB) in this guidance. </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DD4ECA">
        <w:rPr>
          <w:rFonts w:ascii="Times New Roman" w:hAnsi="Times New Roman"/>
          <w:color w:val="000000"/>
          <w:szCs w:val="20"/>
          <w:lang w:val="en-GB"/>
        </w:rPr>
        <w:t>ULAB</w:t>
      </w:r>
      <w:r>
        <w:rPr>
          <w:rFonts w:ascii="Times New Roman" w:hAnsi="Times New Roman"/>
          <w:szCs w:val="20"/>
          <w:lang w:val="en-GB"/>
        </w:rPr>
        <w:t xml:space="preserve">, the substances they contain and their components are included in Annex I and VIII to the Basel Convention as follows: </w:t>
      </w:r>
    </w:p>
    <w:p w:rsidR="003F1A41" w:rsidRPr="00BE30FA" w:rsidRDefault="003F1A41" w:rsidP="00F4211A">
      <w:pPr>
        <w:pStyle w:val="ListParagraph"/>
        <w:spacing w:after="120" w:line="240" w:lineRule="auto"/>
        <w:ind w:left="1701"/>
        <w:contextualSpacing w:val="0"/>
        <w:rPr>
          <w:rFonts w:ascii="Times New Roman" w:hAnsi="Times New Roman"/>
          <w:szCs w:val="20"/>
          <w:u w:val="single"/>
          <w:lang w:val="en-GB"/>
        </w:rPr>
      </w:pPr>
      <w:r w:rsidRPr="00BE30FA">
        <w:rPr>
          <w:rFonts w:ascii="Times New Roman" w:hAnsi="Times New Roman"/>
          <w:szCs w:val="20"/>
          <w:u w:val="single"/>
          <w:lang w:val="en-GB"/>
        </w:rPr>
        <w:t xml:space="preserve">Annex </w:t>
      </w:r>
      <w:proofErr w:type="gramStart"/>
      <w:r w:rsidRPr="00BE30FA">
        <w:rPr>
          <w:rFonts w:ascii="Times New Roman" w:hAnsi="Times New Roman"/>
          <w:szCs w:val="20"/>
          <w:u w:val="single"/>
          <w:lang w:val="en-GB"/>
        </w:rPr>
        <w:t>I</w:t>
      </w:r>
      <w:proofErr w:type="gramEnd"/>
      <w:r w:rsidRPr="000F6E67">
        <w:rPr>
          <w:rFonts w:ascii="Times New Roman" w:hAnsi="Times New Roman"/>
          <w:szCs w:val="20"/>
          <w:lang w:val="en-GB"/>
        </w:rPr>
        <w:t>:</w:t>
      </w:r>
    </w:p>
    <w:p w:rsidR="003F1A41" w:rsidRDefault="003F1A41" w:rsidP="00F4211A">
      <w:pPr>
        <w:pStyle w:val="ListParagraph"/>
        <w:spacing w:after="120" w:line="240" w:lineRule="auto"/>
        <w:ind w:left="1701"/>
        <w:contextualSpacing w:val="0"/>
        <w:rPr>
          <w:rFonts w:ascii="Times New Roman" w:hAnsi="Times New Roman"/>
          <w:szCs w:val="20"/>
          <w:lang w:val="en-GB"/>
        </w:rPr>
      </w:pPr>
      <w:r>
        <w:rPr>
          <w:rFonts w:ascii="Times New Roman" w:hAnsi="Times New Roman"/>
          <w:szCs w:val="20"/>
          <w:lang w:val="en-GB"/>
        </w:rPr>
        <w:t>Y31: lead; lead compounds</w:t>
      </w:r>
    </w:p>
    <w:p w:rsidR="003F1A41" w:rsidRDefault="003F1A41" w:rsidP="00F4211A">
      <w:pPr>
        <w:pStyle w:val="ListParagraph"/>
        <w:spacing w:after="120" w:line="240" w:lineRule="auto"/>
        <w:ind w:left="1701"/>
        <w:contextualSpacing w:val="0"/>
        <w:rPr>
          <w:rFonts w:ascii="Times New Roman" w:hAnsi="Times New Roman"/>
          <w:szCs w:val="20"/>
          <w:lang w:val="en-GB"/>
        </w:rPr>
      </w:pPr>
      <w:r>
        <w:rPr>
          <w:rFonts w:ascii="Times New Roman" w:hAnsi="Times New Roman"/>
          <w:szCs w:val="20"/>
          <w:lang w:val="en-GB"/>
        </w:rPr>
        <w:t>Y34: acidic solutions or acids in solid form</w:t>
      </w:r>
    </w:p>
    <w:p w:rsidR="003F1A41" w:rsidRPr="00BE30FA" w:rsidRDefault="003F1A41" w:rsidP="00F4211A">
      <w:pPr>
        <w:pStyle w:val="ListParagraph"/>
        <w:spacing w:after="120" w:line="240" w:lineRule="auto"/>
        <w:ind w:left="1701"/>
        <w:contextualSpacing w:val="0"/>
        <w:rPr>
          <w:rFonts w:ascii="Times New Roman" w:hAnsi="Times New Roman"/>
          <w:szCs w:val="20"/>
          <w:u w:val="single"/>
          <w:lang w:val="en-GB"/>
        </w:rPr>
      </w:pPr>
      <w:r w:rsidRPr="00BE30FA">
        <w:rPr>
          <w:rFonts w:ascii="Times New Roman" w:hAnsi="Times New Roman"/>
          <w:szCs w:val="20"/>
          <w:u w:val="single"/>
          <w:lang w:val="en-GB"/>
        </w:rPr>
        <w:t>Annex VIII</w:t>
      </w:r>
      <w:r w:rsidRPr="000F6E67">
        <w:rPr>
          <w:rFonts w:ascii="Times New Roman" w:hAnsi="Times New Roman"/>
          <w:szCs w:val="20"/>
          <w:lang w:val="en-GB"/>
        </w:rPr>
        <w:t xml:space="preserve">: </w:t>
      </w:r>
    </w:p>
    <w:p w:rsidR="003F1A41" w:rsidRDefault="003F1A41" w:rsidP="00F4211A">
      <w:pPr>
        <w:pStyle w:val="ListParagraph"/>
        <w:spacing w:after="120" w:line="240" w:lineRule="auto"/>
        <w:ind w:left="1701"/>
        <w:contextualSpacing w:val="0"/>
        <w:rPr>
          <w:rFonts w:ascii="Times New Roman" w:hAnsi="Times New Roman"/>
          <w:szCs w:val="20"/>
          <w:lang w:val="en-GB"/>
        </w:rPr>
      </w:pPr>
      <w:r>
        <w:rPr>
          <w:rFonts w:ascii="Times New Roman" w:hAnsi="Times New Roman"/>
          <w:szCs w:val="20"/>
          <w:lang w:val="en-GB"/>
        </w:rPr>
        <w:t>A1160: waste lead-acid batteries, whole or crushed</w:t>
      </w:r>
    </w:p>
    <w:p w:rsidR="003F1A41" w:rsidRDefault="003F1A41" w:rsidP="00F4211A">
      <w:pPr>
        <w:pStyle w:val="ListParagraph"/>
        <w:spacing w:after="120" w:line="240" w:lineRule="auto"/>
        <w:ind w:left="1701"/>
        <w:contextualSpacing w:val="0"/>
        <w:rPr>
          <w:rFonts w:ascii="Times New Roman" w:hAnsi="Times New Roman"/>
          <w:szCs w:val="20"/>
          <w:lang w:val="en-GB"/>
        </w:rPr>
      </w:pPr>
      <w:r>
        <w:rPr>
          <w:rFonts w:ascii="Times New Roman" w:hAnsi="Times New Roman"/>
          <w:szCs w:val="20"/>
          <w:lang w:val="en-GB"/>
        </w:rPr>
        <w:t>A4090: w</w:t>
      </w:r>
      <w:r w:rsidRPr="006A3B51">
        <w:rPr>
          <w:rFonts w:ascii="Times New Roman" w:hAnsi="Times New Roman"/>
          <w:szCs w:val="20"/>
          <w:lang w:val="en-GB"/>
        </w:rPr>
        <w:t>aste acidic or basic solutions, other than those specified in</w:t>
      </w:r>
      <w:r>
        <w:rPr>
          <w:rFonts w:ascii="Times New Roman" w:hAnsi="Times New Roman"/>
          <w:szCs w:val="20"/>
          <w:lang w:val="en-GB"/>
        </w:rPr>
        <w:t xml:space="preserve"> </w:t>
      </w:r>
      <w:r w:rsidRPr="00001CDD">
        <w:rPr>
          <w:rFonts w:ascii="Times New Roman" w:hAnsi="Times New Roman"/>
          <w:szCs w:val="20"/>
          <w:lang w:val="en-GB"/>
        </w:rPr>
        <w:t>the corresponding entry on list B (note the related entry on</w:t>
      </w:r>
      <w:r>
        <w:rPr>
          <w:rFonts w:ascii="Times New Roman" w:hAnsi="Times New Roman"/>
          <w:szCs w:val="20"/>
          <w:lang w:val="en-GB"/>
        </w:rPr>
        <w:t xml:space="preserve"> </w:t>
      </w:r>
      <w:r w:rsidRPr="00001CDD">
        <w:rPr>
          <w:rFonts w:ascii="Times New Roman" w:hAnsi="Times New Roman"/>
          <w:szCs w:val="20"/>
          <w:lang w:val="en-GB"/>
        </w:rPr>
        <w:t>list B B2120)</w:t>
      </w:r>
    </w:p>
    <w:p w:rsidR="003F1A41" w:rsidRPr="00C009B9" w:rsidRDefault="003F1A41" w:rsidP="003F1A41">
      <w:pPr>
        <w:pStyle w:val="Heading2"/>
        <w:numPr>
          <w:ilvl w:val="1"/>
          <w:numId w:val="33"/>
        </w:numPr>
        <w:spacing w:before="0" w:after="120"/>
        <w:ind w:left="1134" w:hanging="567"/>
        <w:jc w:val="both"/>
        <w:rPr>
          <w:rFonts w:ascii="Times New Roman" w:hAnsi="Times New Roman"/>
          <w:sz w:val="24"/>
          <w:szCs w:val="24"/>
          <w:lang w:val="en-GB"/>
        </w:rPr>
      </w:pPr>
      <w:r w:rsidRPr="000A57B8">
        <w:rPr>
          <w:rFonts w:ascii="Times New Roman" w:hAnsi="Times New Roman"/>
          <w:sz w:val="24"/>
          <w:szCs w:val="24"/>
          <w:lang w:val="en-US"/>
        </w:rPr>
        <w:t>Lead</w:t>
      </w:r>
      <w:r w:rsidRPr="00C009B9">
        <w:rPr>
          <w:rFonts w:ascii="Times New Roman" w:hAnsi="Times New Roman"/>
          <w:sz w:val="24"/>
          <w:szCs w:val="24"/>
          <w:lang w:val="en-GB"/>
        </w:rPr>
        <w:t>-acid batteries and their applications</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DD4ECA">
        <w:rPr>
          <w:rFonts w:ascii="Times New Roman" w:hAnsi="Times New Roman"/>
          <w:szCs w:val="20"/>
          <w:lang w:val="en-GB"/>
        </w:rPr>
        <w:t>Understanding</w:t>
      </w:r>
      <w:r>
        <w:rPr>
          <w:rFonts w:ascii="Times New Roman" w:hAnsi="Times New Roman"/>
          <w:szCs w:val="20"/>
          <w:lang w:val="en-GB"/>
        </w:rPr>
        <w:t xml:space="preserve"> of the patterns of use of LAB helps to determine the potential generators of LAB wastes. </w:t>
      </w:r>
      <w:r w:rsidRPr="00A95414">
        <w:rPr>
          <w:rFonts w:ascii="Times New Roman" w:hAnsi="Times New Roman"/>
          <w:szCs w:val="20"/>
          <w:lang w:val="en-GB"/>
        </w:rPr>
        <w:t>LAB are b</w:t>
      </w:r>
      <w:r>
        <w:rPr>
          <w:rFonts w:ascii="Times New Roman" w:hAnsi="Times New Roman"/>
          <w:szCs w:val="20"/>
          <w:lang w:val="en-GB"/>
        </w:rPr>
        <w:t>est known for their use in automotive</w:t>
      </w:r>
      <w:r w:rsidRPr="00A95414">
        <w:rPr>
          <w:rFonts w:ascii="Times New Roman" w:hAnsi="Times New Roman"/>
          <w:szCs w:val="20"/>
          <w:lang w:val="en-GB"/>
        </w:rPr>
        <w:t xml:space="preserve"> vehicles as the electrical power supply for </w:t>
      </w:r>
      <w:r w:rsidRPr="00A95414">
        <w:rPr>
          <w:rFonts w:ascii="Times New Roman" w:hAnsi="Times New Roman"/>
          <w:szCs w:val="20"/>
          <w:lang w:val="en-GB"/>
        </w:rPr>
        <w:lastRenderedPageBreak/>
        <w:t>Starting, Lights and fuel Ignition (The SLI Battery)</w:t>
      </w:r>
      <w:r>
        <w:rPr>
          <w:rFonts w:ascii="Times New Roman" w:hAnsi="Times New Roman"/>
          <w:szCs w:val="20"/>
          <w:lang w:val="en-GB"/>
        </w:rPr>
        <w:t xml:space="preserve"> but they</w:t>
      </w:r>
      <w:r w:rsidRPr="00A95414">
        <w:rPr>
          <w:rFonts w:ascii="Times New Roman" w:hAnsi="Times New Roman"/>
          <w:szCs w:val="20"/>
          <w:lang w:val="en-GB"/>
        </w:rPr>
        <w:t xml:space="preserve"> ser</w:t>
      </w:r>
      <w:r>
        <w:rPr>
          <w:rFonts w:ascii="Times New Roman" w:hAnsi="Times New Roman"/>
          <w:szCs w:val="20"/>
          <w:lang w:val="en-GB"/>
        </w:rPr>
        <w:t>ve many</w:t>
      </w:r>
      <w:r w:rsidRPr="00A95414">
        <w:rPr>
          <w:rFonts w:ascii="Times New Roman" w:hAnsi="Times New Roman"/>
          <w:szCs w:val="20"/>
          <w:lang w:val="en-GB"/>
        </w:rPr>
        <w:t xml:space="preserve"> other uses. LAB can be classified in the following main categories: </w:t>
      </w:r>
    </w:p>
    <w:p w:rsidR="003F1A41" w:rsidRPr="000A57B8" w:rsidRDefault="003F1A41" w:rsidP="00475389">
      <w:pPr>
        <w:tabs>
          <w:tab w:val="left" w:pos="2268"/>
        </w:tabs>
        <w:spacing w:after="120"/>
        <w:ind w:left="1134" w:firstLine="567"/>
        <w:rPr>
          <w:rFonts w:ascii="Times New Roman" w:hAnsi="Times New Roman"/>
          <w:szCs w:val="20"/>
          <w:lang w:val="en-US"/>
        </w:rPr>
      </w:pPr>
      <w:r w:rsidRPr="000A57B8">
        <w:rPr>
          <w:rFonts w:ascii="Times New Roman" w:hAnsi="Times New Roman"/>
          <w:szCs w:val="20"/>
          <w:lang w:val="en-US"/>
        </w:rPr>
        <w:t>(a)</w:t>
      </w:r>
      <w:r w:rsidRPr="000A57B8">
        <w:rPr>
          <w:rFonts w:ascii="Times New Roman" w:hAnsi="Times New Roman"/>
          <w:szCs w:val="20"/>
          <w:lang w:val="en-US"/>
        </w:rPr>
        <w:tab/>
        <w:t>Automotive: supply power to the starter and ignition system to start the engine in vehicles powered by gasoline, such as cars, motorcycles, planes, etc. They are typically known as starting, lighting and ignition (SLI batteries).</w:t>
      </w:r>
    </w:p>
    <w:p w:rsidR="003F1A41" w:rsidRPr="000A57B8" w:rsidRDefault="003F1A41" w:rsidP="00475389">
      <w:pPr>
        <w:tabs>
          <w:tab w:val="left" w:pos="2268"/>
        </w:tabs>
        <w:spacing w:after="120"/>
        <w:ind w:left="1134" w:firstLine="567"/>
        <w:rPr>
          <w:rFonts w:ascii="Times New Roman" w:hAnsi="Times New Roman"/>
          <w:szCs w:val="20"/>
          <w:lang w:val="en-US"/>
        </w:rPr>
      </w:pPr>
      <w:r w:rsidRPr="000A57B8">
        <w:rPr>
          <w:rFonts w:ascii="Times New Roman" w:hAnsi="Times New Roman"/>
          <w:szCs w:val="20"/>
          <w:lang w:val="en-US"/>
        </w:rPr>
        <w:t>(b)</w:t>
      </w:r>
      <w:r w:rsidRPr="000A57B8">
        <w:rPr>
          <w:rFonts w:ascii="Times New Roman" w:hAnsi="Times New Roman"/>
          <w:szCs w:val="20"/>
          <w:lang w:val="en-US"/>
        </w:rPr>
        <w:tab/>
        <w:t xml:space="preserve">Motive: supply power to the motor and other parts of electric vehicles e.g. electric cars and fork lift trucks. </w:t>
      </w:r>
    </w:p>
    <w:p w:rsidR="003F1A41" w:rsidRPr="000A57B8" w:rsidRDefault="003F1A41" w:rsidP="00475389">
      <w:pPr>
        <w:tabs>
          <w:tab w:val="left" w:pos="2268"/>
        </w:tabs>
        <w:spacing w:after="120"/>
        <w:ind w:left="1134" w:firstLine="567"/>
        <w:rPr>
          <w:rFonts w:ascii="Times New Roman" w:hAnsi="Times New Roman"/>
          <w:szCs w:val="20"/>
          <w:lang w:val="en-US"/>
        </w:rPr>
      </w:pPr>
      <w:r w:rsidRPr="000A57B8">
        <w:rPr>
          <w:rFonts w:ascii="Times New Roman" w:hAnsi="Times New Roman"/>
          <w:szCs w:val="20"/>
          <w:lang w:val="en-US"/>
        </w:rPr>
        <w:t>(c)</w:t>
      </w:r>
      <w:r w:rsidRPr="000A57B8">
        <w:rPr>
          <w:rFonts w:ascii="Times New Roman" w:hAnsi="Times New Roman"/>
          <w:szCs w:val="20"/>
          <w:lang w:val="en-US"/>
        </w:rPr>
        <w:tab/>
        <w:t>Stationary storage applications in the industrial and commercial sectors: used for energy storage in an industrial and commercial setting and typically not meant to be mobile.</w:t>
      </w:r>
    </w:p>
    <w:p w:rsidR="003F1A41" w:rsidRPr="000A57B8" w:rsidRDefault="003F1A41" w:rsidP="00475389">
      <w:pPr>
        <w:tabs>
          <w:tab w:val="left" w:pos="2268"/>
        </w:tabs>
        <w:spacing w:after="120"/>
        <w:ind w:left="1134" w:firstLine="567"/>
        <w:rPr>
          <w:rFonts w:ascii="Times New Roman" w:hAnsi="Times New Roman"/>
          <w:szCs w:val="20"/>
          <w:lang w:val="en-US"/>
        </w:rPr>
      </w:pPr>
      <w:r w:rsidRPr="000A57B8">
        <w:rPr>
          <w:rFonts w:ascii="Times New Roman" w:hAnsi="Times New Roman"/>
          <w:szCs w:val="20"/>
          <w:lang w:val="en-US"/>
        </w:rPr>
        <w:t>(d)</w:t>
      </w:r>
      <w:r w:rsidRPr="000A57B8">
        <w:rPr>
          <w:rFonts w:ascii="Times New Roman" w:hAnsi="Times New Roman"/>
          <w:szCs w:val="20"/>
          <w:lang w:val="en-US"/>
        </w:rPr>
        <w:tab/>
        <w:t xml:space="preserve">Stationary storage applications in the domestic sector: used for energy storage in a home or office setting and typically not meant to be mobile. </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DD4ECA">
        <w:rPr>
          <w:rFonts w:ascii="Times New Roman" w:hAnsi="Times New Roman"/>
          <w:color w:val="000000"/>
          <w:szCs w:val="20"/>
          <w:lang w:val="en-GB"/>
        </w:rPr>
        <w:t>Increasingly</w:t>
      </w:r>
      <w:r w:rsidRPr="00A95414">
        <w:rPr>
          <w:rFonts w:ascii="Times New Roman" w:hAnsi="Times New Roman"/>
          <w:szCs w:val="20"/>
          <w:lang w:val="en-GB"/>
        </w:rPr>
        <w:t xml:space="preserve">, LAB </w:t>
      </w:r>
      <w:proofErr w:type="gramStart"/>
      <w:r w:rsidRPr="00A95414">
        <w:rPr>
          <w:rFonts w:ascii="Times New Roman" w:hAnsi="Times New Roman"/>
          <w:szCs w:val="20"/>
          <w:lang w:val="en-GB"/>
        </w:rPr>
        <w:t>are</w:t>
      </w:r>
      <w:proofErr w:type="gramEnd"/>
      <w:r w:rsidRPr="00A95414">
        <w:rPr>
          <w:rFonts w:ascii="Times New Roman" w:hAnsi="Times New Roman"/>
          <w:szCs w:val="20"/>
          <w:lang w:val="en-GB"/>
        </w:rPr>
        <w:t xml:space="preserve"> being used to make energy generation more efficient, through load shedding and peak loading provisions. In this context, LAB are also the main choice of storage media for </w:t>
      </w:r>
      <w:r>
        <w:rPr>
          <w:rFonts w:ascii="Times New Roman" w:hAnsi="Times New Roman"/>
          <w:szCs w:val="20"/>
          <w:lang w:val="en-GB"/>
        </w:rPr>
        <w:t>renewable</w:t>
      </w:r>
      <w:r w:rsidRPr="00A95414">
        <w:rPr>
          <w:rFonts w:ascii="Times New Roman" w:hAnsi="Times New Roman"/>
          <w:szCs w:val="20"/>
          <w:lang w:val="en-GB"/>
        </w:rPr>
        <w:t xml:space="preserve"> energy, such as solar, hydro and wind</w:t>
      </w:r>
      <w:r>
        <w:rPr>
          <w:rFonts w:ascii="Times New Roman" w:hAnsi="Times New Roman"/>
          <w:szCs w:val="20"/>
          <w:lang w:val="en-GB"/>
        </w:rPr>
        <w:t xml:space="preserve">, including </w:t>
      </w:r>
      <w:r w:rsidRPr="00A95414">
        <w:rPr>
          <w:rFonts w:ascii="Times New Roman" w:hAnsi="Times New Roman"/>
          <w:szCs w:val="20"/>
          <w:lang w:val="en-GB"/>
        </w:rPr>
        <w:t>for home systems in developing countries. There is also a growing interest in the use of electric vehicles</w:t>
      </w:r>
      <w:r>
        <w:rPr>
          <w:rFonts w:ascii="Times New Roman" w:hAnsi="Times New Roman"/>
          <w:szCs w:val="20"/>
          <w:lang w:val="en-GB"/>
        </w:rPr>
        <w:t xml:space="preserve"> to reduce pollution; t</w:t>
      </w:r>
      <w:r w:rsidRPr="00A95414">
        <w:rPr>
          <w:rFonts w:ascii="Times New Roman" w:hAnsi="Times New Roman"/>
          <w:szCs w:val="20"/>
          <w:lang w:val="en-GB"/>
        </w:rPr>
        <w:t>h</w:t>
      </w:r>
      <w:r>
        <w:rPr>
          <w:rFonts w:ascii="Times New Roman" w:hAnsi="Times New Roman"/>
          <w:szCs w:val="20"/>
          <w:lang w:val="en-GB"/>
        </w:rPr>
        <w:t>e most common</w:t>
      </w:r>
      <w:r w:rsidRPr="00A95414">
        <w:rPr>
          <w:rFonts w:ascii="Times New Roman" w:hAnsi="Times New Roman"/>
          <w:szCs w:val="20"/>
          <w:lang w:val="en-GB"/>
        </w:rPr>
        <w:t xml:space="preserve"> </w:t>
      </w:r>
      <w:r>
        <w:rPr>
          <w:rFonts w:ascii="Times New Roman" w:hAnsi="Times New Roman"/>
          <w:szCs w:val="20"/>
          <w:lang w:val="en-GB"/>
        </w:rPr>
        <w:t xml:space="preserve">ones </w:t>
      </w:r>
      <w:r w:rsidRPr="00A95414">
        <w:rPr>
          <w:rFonts w:ascii="Times New Roman" w:hAnsi="Times New Roman"/>
          <w:szCs w:val="20"/>
          <w:lang w:val="en-GB"/>
        </w:rPr>
        <w:t>powered by LAB are public buses and small taxis.</w:t>
      </w:r>
      <w:r>
        <w:rPr>
          <w:rFonts w:ascii="Times New Roman" w:hAnsi="Times New Roman"/>
          <w:szCs w:val="20"/>
          <w:lang w:val="en-GB"/>
        </w:rPr>
        <w:t xml:space="preserve"> </w:t>
      </w:r>
      <w:r w:rsidRPr="00A95414">
        <w:rPr>
          <w:rFonts w:ascii="Times New Roman" w:hAnsi="Times New Roman"/>
          <w:szCs w:val="20"/>
          <w:lang w:val="en-GB"/>
        </w:rPr>
        <w:t xml:space="preserve">An overview of the main categories of LAB, their applications and users is provided in </w:t>
      </w:r>
      <w:r w:rsidRPr="00FE65BC">
        <w:rPr>
          <w:rFonts w:ascii="Times New Roman" w:hAnsi="Times New Roman"/>
          <w:b/>
          <w:szCs w:val="20"/>
          <w:lang w:val="en-GB"/>
        </w:rPr>
        <w:t>table 1</w:t>
      </w:r>
      <w:r w:rsidRPr="00A95414">
        <w:rPr>
          <w:rFonts w:ascii="Times New Roman" w:hAnsi="Times New Roman"/>
          <w:szCs w:val="20"/>
          <w:lang w:val="en-GB"/>
        </w:rPr>
        <w:t>.</w:t>
      </w:r>
      <w:r>
        <w:rPr>
          <w:rFonts w:ascii="Times New Roman" w:hAnsi="Times New Roman"/>
          <w:szCs w:val="20"/>
          <w:lang w:val="en-GB"/>
        </w:rPr>
        <w:t xml:space="preserve"> Users of LAB are potential sources of information on the generation of ULAB</w:t>
      </w:r>
      <w:r w:rsidRPr="00A95414">
        <w:rPr>
          <w:rFonts w:ascii="Times New Roman" w:hAnsi="Times New Roman"/>
          <w:szCs w:val="20"/>
          <w:lang w:val="en-GB"/>
        </w:rPr>
        <w:t>.</w:t>
      </w:r>
      <w:r>
        <w:rPr>
          <w:rFonts w:ascii="Times New Roman" w:hAnsi="Times New Roman"/>
          <w:szCs w:val="20"/>
          <w:lang w:val="en-GB"/>
        </w:rPr>
        <w:t xml:space="preserve"> Actors involved in the management of ULAB are also potential data sources for the inventory. Figure 1 illustrates the flow of materials and waste among the actors of a closed-loop system for the management of ULAB. </w:t>
      </w:r>
    </w:p>
    <w:p w:rsidR="003F1A41" w:rsidRPr="00480AC6" w:rsidRDefault="003F1A41" w:rsidP="00C009B9">
      <w:pPr>
        <w:spacing w:before="240" w:after="120"/>
        <w:ind w:left="426" w:firstLine="708"/>
        <w:jc w:val="both"/>
        <w:rPr>
          <w:rFonts w:ascii="Times New Roman" w:hAnsi="Times New Roman"/>
          <w:b/>
          <w:szCs w:val="20"/>
          <w:lang w:val="en-GB"/>
        </w:rPr>
      </w:pPr>
      <w:proofErr w:type="gramStart"/>
      <w:r w:rsidRPr="00480AC6">
        <w:rPr>
          <w:rFonts w:ascii="Times New Roman" w:hAnsi="Times New Roman"/>
          <w:b/>
          <w:szCs w:val="20"/>
          <w:lang w:val="en-GB"/>
        </w:rPr>
        <w:t>Table 1.</w:t>
      </w:r>
      <w:proofErr w:type="gramEnd"/>
      <w:r w:rsidRPr="00480AC6">
        <w:rPr>
          <w:rFonts w:ascii="Times New Roman" w:hAnsi="Times New Roman"/>
          <w:b/>
          <w:szCs w:val="20"/>
          <w:lang w:val="en-GB"/>
        </w:rPr>
        <w:t xml:space="preserve"> Main applications of LAB</w:t>
      </w:r>
    </w:p>
    <w:tbl>
      <w:tblPr>
        <w:tblW w:w="4378"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130"/>
        <w:gridCol w:w="3829"/>
        <w:gridCol w:w="2546"/>
      </w:tblGrid>
      <w:tr w:rsidR="003F1A41" w:rsidRPr="00D016FE" w:rsidTr="00C009B9">
        <w:trPr>
          <w:cantSplit/>
          <w:trHeight w:hRule="exact" w:val="618"/>
          <w:tblHeader/>
        </w:trPr>
        <w:tc>
          <w:tcPr>
            <w:tcW w:w="1252" w:type="pct"/>
            <w:shd w:val="clear" w:color="000000" w:fill="auto"/>
            <w:vAlign w:val="center"/>
            <w:hideMark/>
          </w:tcPr>
          <w:p w:rsidR="003F1A41" w:rsidRPr="006A3B51" w:rsidRDefault="003F1A41" w:rsidP="00F4211A">
            <w:pPr>
              <w:jc w:val="center"/>
              <w:rPr>
                <w:rFonts w:ascii="Times New Roman" w:hAnsi="Times New Roman"/>
                <w:b/>
                <w:bCs/>
                <w:color w:val="000000"/>
                <w:szCs w:val="20"/>
              </w:rPr>
            </w:pPr>
            <w:r w:rsidRPr="006A3B51">
              <w:rPr>
                <w:rFonts w:ascii="Times New Roman" w:hAnsi="Times New Roman"/>
                <w:b/>
                <w:bCs/>
                <w:color w:val="000000"/>
                <w:szCs w:val="20"/>
              </w:rPr>
              <w:t>Category of L</w:t>
            </w:r>
            <w:r>
              <w:rPr>
                <w:rFonts w:ascii="Times New Roman" w:hAnsi="Times New Roman"/>
                <w:b/>
                <w:bCs/>
                <w:color w:val="000000"/>
                <w:szCs w:val="20"/>
              </w:rPr>
              <w:t>AB</w:t>
            </w:r>
          </w:p>
        </w:tc>
        <w:tc>
          <w:tcPr>
            <w:tcW w:w="2251" w:type="pct"/>
            <w:shd w:val="clear" w:color="000000" w:fill="auto"/>
            <w:vAlign w:val="center"/>
            <w:hideMark/>
          </w:tcPr>
          <w:p w:rsidR="003F1A41" w:rsidRPr="006A3B51" w:rsidRDefault="003F1A41" w:rsidP="00F4211A">
            <w:pPr>
              <w:jc w:val="center"/>
              <w:rPr>
                <w:rFonts w:ascii="Times New Roman" w:hAnsi="Times New Roman"/>
                <w:b/>
                <w:bCs/>
                <w:color w:val="000000"/>
                <w:szCs w:val="20"/>
              </w:rPr>
            </w:pPr>
            <w:r>
              <w:rPr>
                <w:rFonts w:ascii="Times New Roman" w:hAnsi="Times New Roman"/>
                <w:b/>
                <w:bCs/>
                <w:color w:val="000000"/>
                <w:szCs w:val="20"/>
              </w:rPr>
              <w:t>LAB a</w:t>
            </w:r>
            <w:r w:rsidRPr="006A3B51">
              <w:rPr>
                <w:rFonts w:ascii="Times New Roman" w:hAnsi="Times New Roman"/>
                <w:b/>
                <w:bCs/>
                <w:color w:val="000000"/>
                <w:szCs w:val="20"/>
              </w:rPr>
              <w:t>pplications</w:t>
            </w:r>
          </w:p>
        </w:tc>
        <w:tc>
          <w:tcPr>
            <w:tcW w:w="1497" w:type="pct"/>
            <w:shd w:val="clear" w:color="000000" w:fill="auto"/>
            <w:vAlign w:val="center"/>
          </w:tcPr>
          <w:p w:rsidR="003F1A41" w:rsidRPr="006A3B51" w:rsidRDefault="003F1A41" w:rsidP="00F4211A">
            <w:pPr>
              <w:jc w:val="center"/>
              <w:rPr>
                <w:rFonts w:ascii="Times New Roman" w:hAnsi="Times New Roman"/>
                <w:b/>
                <w:bCs/>
                <w:color w:val="000000"/>
                <w:szCs w:val="20"/>
              </w:rPr>
            </w:pPr>
            <w:r>
              <w:rPr>
                <w:rFonts w:ascii="Times New Roman" w:hAnsi="Times New Roman"/>
                <w:b/>
                <w:bCs/>
                <w:color w:val="000000"/>
                <w:szCs w:val="20"/>
              </w:rPr>
              <w:t>Main u</w:t>
            </w:r>
            <w:r w:rsidRPr="006A3B51">
              <w:rPr>
                <w:rFonts w:ascii="Times New Roman" w:hAnsi="Times New Roman"/>
                <w:b/>
                <w:bCs/>
                <w:color w:val="000000"/>
                <w:szCs w:val="20"/>
              </w:rPr>
              <w:t>sers</w:t>
            </w:r>
          </w:p>
        </w:tc>
      </w:tr>
      <w:tr w:rsidR="003F1A41" w:rsidRPr="000A57B8" w:rsidTr="00C009B9">
        <w:trPr>
          <w:cantSplit/>
          <w:trHeight w:hRule="exact" w:val="681"/>
        </w:trPr>
        <w:tc>
          <w:tcPr>
            <w:tcW w:w="1252" w:type="pct"/>
            <w:shd w:val="clear" w:color="000000" w:fill="auto"/>
            <w:vAlign w:val="center"/>
            <w:hideMark/>
          </w:tcPr>
          <w:p w:rsidR="003F1A41" w:rsidRPr="009E266A" w:rsidRDefault="003F1A41" w:rsidP="00C009B9">
            <w:pPr>
              <w:spacing w:line="240" w:lineRule="auto"/>
              <w:rPr>
                <w:rFonts w:ascii="Times New Roman" w:hAnsi="Times New Roman"/>
                <w:color w:val="000000"/>
                <w:szCs w:val="20"/>
              </w:rPr>
            </w:pPr>
            <w:r w:rsidRPr="009E266A">
              <w:rPr>
                <w:rFonts w:ascii="Times New Roman" w:hAnsi="Times New Roman"/>
                <w:color w:val="000000"/>
                <w:szCs w:val="20"/>
              </w:rPr>
              <w:t xml:space="preserve">Automotive </w:t>
            </w:r>
          </w:p>
        </w:tc>
        <w:tc>
          <w:tcPr>
            <w:tcW w:w="2251" w:type="pct"/>
            <w:shd w:val="clear" w:color="000000" w:fill="auto"/>
            <w:vAlign w:val="center"/>
            <w:hideMark/>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 xml:space="preserve">Cars, trucks, buses, motorcycles, </w:t>
            </w:r>
            <w:proofErr w:type="spellStart"/>
            <w:r w:rsidRPr="000A57B8">
              <w:rPr>
                <w:rFonts w:ascii="Times New Roman" w:hAnsi="Times New Roman"/>
                <w:color w:val="000000"/>
                <w:szCs w:val="20"/>
                <w:lang w:val="en-US"/>
              </w:rPr>
              <w:t>etc</w:t>
            </w:r>
            <w:proofErr w:type="spellEnd"/>
          </w:p>
        </w:tc>
        <w:tc>
          <w:tcPr>
            <w:tcW w:w="1497" w:type="pct"/>
            <w:shd w:val="clear" w:color="000000" w:fill="auto"/>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Individuals, businesses, public transport sector</w:t>
            </w:r>
          </w:p>
        </w:tc>
      </w:tr>
      <w:tr w:rsidR="003F1A41" w:rsidRPr="000A57B8" w:rsidTr="00C009B9">
        <w:trPr>
          <w:cantSplit/>
          <w:trHeight w:hRule="exact" w:val="549"/>
        </w:trPr>
        <w:tc>
          <w:tcPr>
            <w:tcW w:w="1252" w:type="pct"/>
            <w:shd w:val="clear" w:color="000000" w:fill="auto"/>
            <w:vAlign w:val="center"/>
            <w:hideMark/>
          </w:tcPr>
          <w:p w:rsidR="003F1A41" w:rsidRPr="009E266A" w:rsidRDefault="003F1A41" w:rsidP="00C009B9">
            <w:pPr>
              <w:spacing w:line="240" w:lineRule="auto"/>
              <w:rPr>
                <w:rFonts w:ascii="Times New Roman" w:hAnsi="Times New Roman"/>
                <w:color w:val="000000"/>
                <w:szCs w:val="20"/>
              </w:rPr>
            </w:pPr>
            <w:r w:rsidRPr="009E266A">
              <w:rPr>
                <w:rFonts w:ascii="Times New Roman" w:hAnsi="Times New Roman"/>
                <w:color w:val="000000"/>
                <w:szCs w:val="20"/>
              </w:rPr>
              <w:t xml:space="preserve">Motive power </w:t>
            </w:r>
          </w:p>
        </w:tc>
        <w:tc>
          <w:tcPr>
            <w:tcW w:w="2251" w:type="pct"/>
            <w:shd w:val="clear" w:color="000000" w:fill="auto"/>
            <w:vAlign w:val="center"/>
            <w:hideMark/>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 xml:space="preserve">Light electric vehicles (electric cars and hybrids, bicycles, </w:t>
            </w:r>
            <w:proofErr w:type="spellStart"/>
            <w:r w:rsidRPr="000A57B8">
              <w:rPr>
                <w:rFonts w:ascii="Times New Roman" w:hAnsi="Times New Roman"/>
                <w:color w:val="000000"/>
                <w:szCs w:val="20"/>
                <w:lang w:val="en-US"/>
              </w:rPr>
              <w:t>etc</w:t>
            </w:r>
            <w:proofErr w:type="spellEnd"/>
            <w:r w:rsidRPr="000A57B8">
              <w:rPr>
                <w:rFonts w:ascii="Times New Roman" w:hAnsi="Times New Roman"/>
                <w:color w:val="000000"/>
                <w:szCs w:val="20"/>
                <w:lang w:val="en-US"/>
              </w:rPr>
              <w:t>)</w:t>
            </w:r>
          </w:p>
        </w:tc>
        <w:tc>
          <w:tcPr>
            <w:tcW w:w="1497" w:type="pct"/>
            <w:shd w:val="clear" w:color="000000" w:fill="auto"/>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Individuals, businesses, public transport sector</w:t>
            </w:r>
          </w:p>
        </w:tc>
      </w:tr>
      <w:tr w:rsidR="003F1A41" w:rsidRPr="00D016FE" w:rsidTr="00C009B9">
        <w:trPr>
          <w:cantSplit/>
          <w:trHeight w:hRule="exact" w:val="645"/>
        </w:trPr>
        <w:tc>
          <w:tcPr>
            <w:tcW w:w="1252" w:type="pct"/>
            <w:shd w:val="clear" w:color="000000" w:fill="auto"/>
            <w:vAlign w:val="center"/>
            <w:hideMark/>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 </w:t>
            </w: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Heavy duty vehicles e.g., fork trucks, airport plane tractors</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sidRPr="006A3B51">
              <w:rPr>
                <w:rFonts w:ascii="Times New Roman" w:hAnsi="Times New Roman"/>
                <w:color w:val="000000"/>
                <w:szCs w:val="20"/>
              </w:rPr>
              <w:t xml:space="preserve">Transport businesses, </w:t>
            </w:r>
            <w:r>
              <w:rPr>
                <w:rFonts w:ascii="Times New Roman" w:hAnsi="Times New Roman"/>
                <w:color w:val="000000"/>
                <w:szCs w:val="20"/>
              </w:rPr>
              <w:t xml:space="preserve">warehouses, </w:t>
            </w:r>
            <w:r w:rsidRPr="006A3B51">
              <w:rPr>
                <w:rFonts w:ascii="Times New Roman" w:hAnsi="Times New Roman"/>
                <w:color w:val="000000"/>
                <w:szCs w:val="20"/>
              </w:rPr>
              <w:t>airports</w:t>
            </w:r>
          </w:p>
        </w:tc>
      </w:tr>
      <w:tr w:rsidR="003F1A41" w:rsidRPr="00D016FE" w:rsidTr="00C009B9">
        <w:trPr>
          <w:cantSplit/>
          <w:trHeight w:hRule="exact" w:val="994"/>
        </w:trPr>
        <w:tc>
          <w:tcPr>
            <w:tcW w:w="1252"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Stationary storage applications: industrial and commercial</w:t>
            </w: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Electricity supply: back-up power systems and load levelling for grid supply networks</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sidRPr="006A3B51">
              <w:rPr>
                <w:rFonts w:ascii="Times New Roman" w:hAnsi="Times New Roman"/>
                <w:color w:val="000000"/>
                <w:szCs w:val="20"/>
              </w:rPr>
              <w:t>Electricity supply companies</w:t>
            </w:r>
          </w:p>
        </w:tc>
      </w:tr>
      <w:tr w:rsidR="003F1A41" w:rsidRPr="00D016FE" w:rsidTr="00C009B9">
        <w:trPr>
          <w:cantSplit/>
          <w:trHeight w:hRule="exact" w:val="932"/>
        </w:trPr>
        <w:tc>
          <w:tcPr>
            <w:tcW w:w="1252" w:type="pct"/>
            <w:shd w:val="clear" w:color="000000" w:fill="auto"/>
            <w:vAlign w:val="center"/>
          </w:tcPr>
          <w:p w:rsidR="003F1A41" w:rsidRPr="009E266A" w:rsidRDefault="003F1A41" w:rsidP="00C009B9">
            <w:pPr>
              <w:spacing w:line="240" w:lineRule="auto"/>
              <w:rPr>
                <w:rFonts w:ascii="Times New Roman" w:hAnsi="Times New Roman"/>
                <w:color w:val="000000"/>
                <w:szCs w:val="20"/>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Renewable energy storage (solar, hydro and wind) systems</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sidRPr="006A3B51">
              <w:rPr>
                <w:rFonts w:ascii="Times New Roman" w:hAnsi="Times New Roman"/>
                <w:color w:val="000000"/>
                <w:szCs w:val="20"/>
              </w:rPr>
              <w:t>Electricity supply companies</w:t>
            </w:r>
          </w:p>
        </w:tc>
      </w:tr>
      <w:tr w:rsidR="003F1A41" w:rsidRPr="000A57B8" w:rsidTr="00C009B9">
        <w:trPr>
          <w:cantSplit/>
          <w:trHeight w:hRule="exact" w:val="848"/>
        </w:trPr>
        <w:tc>
          <w:tcPr>
            <w:tcW w:w="1252" w:type="pct"/>
            <w:shd w:val="clear" w:color="000000" w:fill="auto"/>
            <w:vAlign w:val="center"/>
          </w:tcPr>
          <w:p w:rsidR="003F1A41" w:rsidRPr="009E266A" w:rsidRDefault="003F1A41" w:rsidP="00C009B9">
            <w:pPr>
              <w:spacing w:line="240" w:lineRule="auto"/>
              <w:rPr>
                <w:rFonts w:ascii="Times New Roman" w:hAnsi="Times New Roman"/>
                <w:color w:val="000000"/>
                <w:szCs w:val="20"/>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Emergency services: back-up power systems to supply electric power in the event of power outage for critical services</w:t>
            </w:r>
          </w:p>
        </w:tc>
        <w:tc>
          <w:tcPr>
            <w:tcW w:w="1497" w:type="pct"/>
            <w:shd w:val="clear" w:color="000000" w:fill="auto"/>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Police, hospitals and government institutions</w:t>
            </w:r>
          </w:p>
        </w:tc>
      </w:tr>
      <w:tr w:rsidR="003F1A41" w:rsidRPr="000A57B8" w:rsidTr="00C009B9">
        <w:trPr>
          <w:cantSplit/>
          <w:trHeight w:hRule="exact" w:val="1152"/>
        </w:trPr>
        <w:tc>
          <w:tcPr>
            <w:tcW w:w="1252"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Large-scale Uninterrupted Power Supply (UPS) systems: back-up power to protect against power outage</w:t>
            </w:r>
          </w:p>
        </w:tc>
        <w:tc>
          <w:tcPr>
            <w:tcW w:w="1497" w:type="pct"/>
            <w:shd w:val="clear" w:color="000000" w:fill="auto"/>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Banks, shops, hotels, factories, providers of IT and financial services</w:t>
            </w:r>
          </w:p>
        </w:tc>
      </w:tr>
      <w:tr w:rsidR="003F1A41" w:rsidRPr="00D016FE" w:rsidTr="00C009B9">
        <w:trPr>
          <w:cantSplit/>
          <w:trHeight w:hRule="exact" w:val="997"/>
        </w:trPr>
        <w:tc>
          <w:tcPr>
            <w:tcW w:w="1252"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Telecommunications systems: back-up power systems for mobile phone towers and field facilities</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Pr>
                <w:rFonts w:ascii="Times New Roman" w:hAnsi="Times New Roman"/>
                <w:color w:val="000000"/>
                <w:szCs w:val="20"/>
              </w:rPr>
              <w:t>Mobile p</w:t>
            </w:r>
            <w:r w:rsidRPr="006A3B51">
              <w:rPr>
                <w:rFonts w:ascii="Times New Roman" w:hAnsi="Times New Roman"/>
                <w:color w:val="000000"/>
                <w:szCs w:val="20"/>
              </w:rPr>
              <w:t xml:space="preserve">hone / </w:t>
            </w:r>
            <w:r>
              <w:rPr>
                <w:rFonts w:ascii="Times New Roman" w:hAnsi="Times New Roman"/>
                <w:color w:val="000000"/>
                <w:szCs w:val="20"/>
              </w:rPr>
              <w:t>t</w:t>
            </w:r>
            <w:r w:rsidRPr="006A3B51">
              <w:rPr>
                <w:rFonts w:ascii="Times New Roman" w:hAnsi="Times New Roman"/>
                <w:color w:val="000000"/>
                <w:szCs w:val="20"/>
              </w:rPr>
              <w:t>elecommunications</w:t>
            </w:r>
            <w:r>
              <w:rPr>
                <w:rFonts w:ascii="Times New Roman" w:hAnsi="Times New Roman"/>
                <w:color w:val="000000"/>
                <w:szCs w:val="20"/>
              </w:rPr>
              <w:t xml:space="preserve"> providers</w:t>
            </w:r>
          </w:p>
        </w:tc>
      </w:tr>
      <w:tr w:rsidR="003F1A41" w:rsidRPr="00D016FE" w:rsidTr="00C009B9">
        <w:trPr>
          <w:cantSplit/>
          <w:trHeight w:hRule="exact" w:val="852"/>
        </w:trPr>
        <w:tc>
          <w:tcPr>
            <w:tcW w:w="1252" w:type="pct"/>
            <w:shd w:val="clear" w:color="000000" w:fill="auto"/>
            <w:vAlign w:val="center"/>
          </w:tcPr>
          <w:p w:rsidR="003F1A41" w:rsidRPr="009E266A" w:rsidRDefault="003F1A41" w:rsidP="00C009B9">
            <w:pPr>
              <w:spacing w:line="240" w:lineRule="auto"/>
              <w:rPr>
                <w:rFonts w:ascii="Times New Roman" w:hAnsi="Times New Roman"/>
                <w:color w:val="000000"/>
                <w:szCs w:val="20"/>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Energy storage for street lighting systems powered by solar panels</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Pr>
                <w:rFonts w:ascii="Times New Roman" w:hAnsi="Times New Roman"/>
                <w:color w:val="000000"/>
                <w:szCs w:val="20"/>
              </w:rPr>
              <w:t>Urban agglomerations, towns, villages.</w:t>
            </w:r>
          </w:p>
        </w:tc>
      </w:tr>
      <w:tr w:rsidR="003F1A41" w:rsidRPr="00D016FE" w:rsidTr="00C009B9">
        <w:trPr>
          <w:cantSplit/>
          <w:trHeight w:hRule="exact" w:val="708"/>
        </w:trPr>
        <w:tc>
          <w:tcPr>
            <w:tcW w:w="1252" w:type="pct"/>
            <w:shd w:val="clear" w:color="000000" w:fill="auto"/>
            <w:vAlign w:val="center"/>
          </w:tcPr>
          <w:p w:rsidR="003F1A41" w:rsidRPr="009E266A" w:rsidRDefault="003F1A41" w:rsidP="00C009B9">
            <w:pPr>
              <w:spacing w:line="240" w:lineRule="auto"/>
              <w:rPr>
                <w:rFonts w:ascii="Times New Roman" w:hAnsi="Times New Roman"/>
                <w:color w:val="000000"/>
                <w:szCs w:val="20"/>
              </w:rPr>
            </w:pPr>
            <w:r w:rsidRPr="009E266A">
              <w:rPr>
                <w:rFonts w:ascii="Times New Roman" w:hAnsi="Times New Roman"/>
                <w:color w:val="000000"/>
                <w:szCs w:val="20"/>
              </w:rPr>
              <w:lastRenderedPageBreak/>
              <w:t>Stationary storage applications: domestic</w:t>
            </w:r>
          </w:p>
        </w:tc>
        <w:tc>
          <w:tcPr>
            <w:tcW w:w="2251" w:type="pct"/>
            <w:shd w:val="clear" w:color="000000" w:fill="auto"/>
            <w:vAlign w:val="center"/>
          </w:tcPr>
          <w:p w:rsidR="003F1A41" w:rsidRPr="006A3B51" w:rsidRDefault="003F1A41" w:rsidP="00C009B9">
            <w:pPr>
              <w:spacing w:line="240" w:lineRule="auto"/>
              <w:rPr>
                <w:rFonts w:ascii="Times New Roman" w:hAnsi="Times New Roman"/>
                <w:color w:val="000000"/>
                <w:szCs w:val="20"/>
              </w:rPr>
            </w:pPr>
            <w:r>
              <w:rPr>
                <w:rFonts w:ascii="Times New Roman" w:hAnsi="Times New Roman"/>
                <w:color w:val="000000"/>
                <w:szCs w:val="20"/>
              </w:rPr>
              <w:t xml:space="preserve">Desktop </w:t>
            </w:r>
            <w:r w:rsidRPr="006A3B51">
              <w:rPr>
                <w:rFonts w:ascii="Times New Roman" w:hAnsi="Times New Roman"/>
                <w:color w:val="000000"/>
                <w:szCs w:val="20"/>
              </w:rPr>
              <w:t xml:space="preserve">UPS </w:t>
            </w:r>
            <w:r>
              <w:rPr>
                <w:rFonts w:ascii="Times New Roman" w:hAnsi="Times New Roman"/>
                <w:color w:val="000000"/>
                <w:szCs w:val="20"/>
              </w:rPr>
              <w:t>systems</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Pr>
                <w:rFonts w:ascii="Times New Roman" w:hAnsi="Times New Roman"/>
                <w:color w:val="000000"/>
                <w:szCs w:val="20"/>
              </w:rPr>
              <w:t>Houses and small businesses</w:t>
            </w:r>
          </w:p>
        </w:tc>
      </w:tr>
      <w:tr w:rsidR="003F1A41" w:rsidRPr="000A57B8" w:rsidTr="00C009B9">
        <w:trPr>
          <w:cantSplit/>
          <w:trHeight w:hRule="exact" w:val="1122"/>
        </w:trPr>
        <w:tc>
          <w:tcPr>
            <w:tcW w:w="1252" w:type="pct"/>
            <w:shd w:val="clear" w:color="000000" w:fill="auto"/>
            <w:vAlign w:val="center"/>
          </w:tcPr>
          <w:p w:rsidR="003F1A41" w:rsidRPr="009E266A" w:rsidRDefault="003F1A41" w:rsidP="00C009B9">
            <w:pPr>
              <w:spacing w:line="240" w:lineRule="auto"/>
              <w:rPr>
                <w:rFonts w:ascii="Times New Roman" w:hAnsi="Times New Roman"/>
                <w:color w:val="000000"/>
                <w:szCs w:val="20"/>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Renewable energy storage systems (solar, hydro and wind) supplying voltages from 110 – 220 volts</w:t>
            </w:r>
          </w:p>
        </w:tc>
        <w:tc>
          <w:tcPr>
            <w:tcW w:w="1497" w:type="pct"/>
            <w:shd w:val="clear" w:color="000000" w:fill="auto"/>
          </w:tcPr>
          <w:p w:rsidR="003F1A41" w:rsidRPr="000A57B8" w:rsidRDefault="003F1A41" w:rsidP="00C009B9">
            <w:pPr>
              <w:tabs>
                <w:tab w:val="center" w:pos="1285"/>
              </w:tabs>
              <w:spacing w:line="240" w:lineRule="auto"/>
              <w:rPr>
                <w:rFonts w:ascii="Times New Roman" w:hAnsi="Times New Roman"/>
                <w:color w:val="000000"/>
                <w:szCs w:val="20"/>
                <w:lang w:val="en-US"/>
              </w:rPr>
            </w:pPr>
            <w:r w:rsidRPr="000A57B8">
              <w:rPr>
                <w:rFonts w:ascii="Times New Roman" w:hAnsi="Times New Roman"/>
                <w:color w:val="000000"/>
                <w:szCs w:val="20"/>
                <w:lang w:val="en-US"/>
              </w:rPr>
              <w:t>Houses and small businesses in remote areas</w:t>
            </w:r>
          </w:p>
        </w:tc>
      </w:tr>
      <w:tr w:rsidR="003F1A41" w:rsidRPr="00D016FE" w:rsidTr="00C009B9">
        <w:trPr>
          <w:cantSplit/>
          <w:trHeight w:hRule="exact" w:val="1413"/>
        </w:trPr>
        <w:tc>
          <w:tcPr>
            <w:tcW w:w="1252"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 xml:space="preserve">Back-up power systems (usually consisting of a bank of LAB connected to an inverter/charger and is connected to the electric grid for recharging): </w:t>
            </w:r>
            <w:r w:rsidRPr="000A57B8">
              <w:rPr>
                <w:rStyle w:val="st"/>
                <w:rFonts w:ascii="Times New Roman" w:hAnsi="Times New Roman"/>
                <w:szCs w:val="20"/>
                <w:lang w:val="en-US"/>
              </w:rPr>
              <w:t xml:space="preserve">provides electrical power when grid supply fails </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Pr>
                <w:rFonts w:ascii="Times New Roman" w:hAnsi="Times New Roman"/>
                <w:color w:val="000000"/>
                <w:szCs w:val="20"/>
              </w:rPr>
              <w:t>Houses and small businesses</w:t>
            </w:r>
          </w:p>
        </w:tc>
      </w:tr>
      <w:tr w:rsidR="003F1A41" w:rsidRPr="00D016FE" w:rsidTr="00C009B9">
        <w:trPr>
          <w:cantSplit/>
          <w:trHeight w:hRule="exact" w:val="360"/>
        </w:trPr>
        <w:tc>
          <w:tcPr>
            <w:tcW w:w="1252" w:type="pct"/>
            <w:shd w:val="clear" w:color="000000" w:fill="auto"/>
            <w:vAlign w:val="center"/>
          </w:tcPr>
          <w:p w:rsidR="003F1A41" w:rsidRPr="009E266A" w:rsidRDefault="003F1A41" w:rsidP="00C009B9">
            <w:pPr>
              <w:spacing w:line="240" w:lineRule="auto"/>
              <w:rPr>
                <w:rFonts w:ascii="Times New Roman" w:hAnsi="Times New Roman"/>
                <w:color w:val="000000"/>
                <w:szCs w:val="20"/>
              </w:rPr>
            </w:pPr>
          </w:p>
        </w:tc>
        <w:tc>
          <w:tcPr>
            <w:tcW w:w="2251" w:type="pct"/>
            <w:shd w:val="clear" w:color="000000" w:fill="auto"/>
            <w:vAlign w:val="center"/>
          </w:tcPr>
          <w:p w:rsidR="003F1A41" w:rsidRPr="000A57B8" w:rsidRDefault="003F1A41" w:rsidP="00C009B9">
            <w:pPr>
              <w:spacing w:line="240" w:lineRule="auto"/>
              <w:rPr>
                <w:rFonts w:ascii="Times New Roman" w:hAnsi="Times New Roman"/>
                <w:color w:val="000000"/>
                <w:szCs w:val="20"/>
                <w:lang w:val="en-US"/>
              </w:rPr>
            </w:pPr>
            <w:r w:rsidRPr="000A57B8">
              <w:rPr>
                <w:rFonts w:ascii="Times New Roman" w:hAnsi="Times New Roman"/>
                <w:color w:val="000000"/>
                <w:szCs w:val="20"/>
                <w:lang w:val="en-US"/>
              </w:rPr>
              <w:t>Back-up power for security systems</w:t>
            </w:r>
          </w:p>
        </w:tc>
        <w:tc>
          <w:tcPr>
            <w:tcW w:w="1497" w:type="pct"/>
            <w:shd w:val="clear" w:color="000000" w:fill="auto"/>
          </w:tcPr>
          <w:p w:rsidR="003F1A41" w:rsidRPr="006A3B51" w:rsidRDefault="003F1A41" w:rsidP="00C009B9">
            <w:pPr>
              <w:spacing w:line="240" w:lineRule="auto"/>
              <w:rPr>
                <w:rFonts w:ascii="Times New Roman" w:hAnsi="Times New Roman"/>
                <w:color w:val="000000"/>
                <w:szCs w:val="20"/>
              </w:rPr>
            </w:pPr>
            <w:r w:rsidRPr="006A3B51">
              <w:rPr>
                <w:rFonts w:ascii="Times New Roman" w:hAnsi="Times New Roman"/>
                <w:color w:val="000000"/>
                <w:szCs w:val="20"/>
              </w:rPr>
              <w:t>Ho</w:t>
            </w:r>
            <w:r>
              <w:rPr>
                <w:rFonts w:ascii="Times New Roman" w:hAnsi="Times New Roman"/>
                <w:color w:val="000000"/>
                <w:szCs w:val="20"/>
              </w:rPr>
              <w:t>uses, businesses</w:t>
            </w:r>
          </w:p>
        </w:tc>
      </w:tr>
    </w:tbl>
    <w:p w:rsidR="003F1A41" w:rsidRPr="006A3B51" w:rsidRDefault="003F1A41" w:rsidP="00F4211A">
      <w:pPr>
        <w:pStyle w:val="ListParagraph"/>
        <w:spacing w:line="240" w:lineRule="auto"/>
        <w:ind w:left="0" w:firstLine="360"/>
        <w:rPr>
          <w:rFonts w:ascii="Times New Roman" w:hAnsi="Times New Roman"/>
          <w:szCs w:val="20"/>
          <w:lang w:val="en-GB"/>
        </w:rPr>
      </w:pPr>
    </w:p>
    <w:p w:rsidR="003F1A41" w:rsidRPr="00A95414" w:rsidRDefault="003F1A41" w:rsidP="00F4211A">
      <w:pPr>
        <w:pStyle w:val="ListParagraph"/>
        <w:spacing w:line="240" w:lineRule="auto"/>
        <w:ind w:left="360"/>
        <w:rPr>
          <w:rFonts w:ascii="Times New Roman" w:hAnsi="Times New Roman"/>
          <w:szCs w:val="20"/>
          <w:lang w:val="en-GB"/>
        </w:rPr>
      </w:pPr>
      <w:r>
        <w:rPr>
          <w:rFonts w:ascii="Times New Roman" w:hAnsi="Times New Roman"/>
          <w:noProof/>
          <w:szCs w:val="20"/>
          <w:lang w:val="en-US"/>
        </w:rPr>
        <w:drawing>
          <wp:inline distT="0" distB="0" distL="0" distR="0" wp14:anchorId="120F2510" wp14:editId="6A0D9467">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Distribution and Sales and ULAB Reverse Logistics Mode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rsidR="003F1A41" w:rsidRDefault="003F1A41" w:rsidP="00F4211A">
      <w:pPr>
        <w:pStyle w:val="ListParagraph"/>
        <w:spacing w:line="240" w:lineRule="auto"/>
        <w:ind w:left="0"/>
        <w:rPr>
          <w:rFonts w:ascii="Times New Roman" w:hAnsi="Times New Roman"/>
          <w:szCs w:val="20"/>
          <w:lang w:val="en-GB"/>
        </w:rPr>
      </w:pPr>
    </w:p>
    <w:p w:rsidR="003F1A41" w:rsidRPr="00A95414" w:rsidRDefault="003F1A41" w:rsidP="00C009B9">
      <w:pPr>
        <w:pStyle w:val="ListParagraph"/>
        <w:spacing w:line="240" w:lineRule="auto"/>
        <w:ind w:left="1134"/>
        <w:rPr>
          <w:rFonts w:ascii="Times New Roman" w:hAnsi="Times New Roman"/>
          <w:szCs w:val="20"/>
          <w:lang w:val="en-GB"/>
        </w:rPr>
      </w:pPr>
      <w:proofErr w:type="gramStart"/>
      <w:r>
        <w:rPr>
          <w:rFonts w:ascii="Times New Roman" w:hAnsi="Times New Roman"/>
          <w:szCs w:val="20"/>
          <w:lang w:val="en-GB"/>
        </w:rPr>
        <w:t>Figure 1.</w:t>
      </w:r>
      <w:proofErr w:type="gramEnd"/>
      <w:r>
        <w:rPr>
          <w:rFonts w:ascii="Times New Roman" w:hAnsi="Times New Roman"/>
          <w:szCs w:val="20"/>
          <w:lang w:val="en-GB"/>
        </w:rPr>
        <w:t xml:space="preserve"> </w:t>
      </w:r>
      <w:proofErr w:type="gramStart"/>
      <w:r>
        <w:rPr>
          <w:rFonts w:ascii="Times New Roman" w:hAnsi="Times New Roman"/>
          <w:szCs w:val="20"/>
          <w:lang w:val="en-GB"/>
        </w:rPr>
        <w:t>An example of the closed-loop system showing the generation and management of ULAB.</w:t>
      </w:r>
      <w:proofErr w:type="gramEnd"/>
      <w:r>
        <w:rPr>
          <w:rFonts w:ascii="Times New Roman" w:hAnsi="Times New Roman"/>
          <w:szCs w:val="20"/>
          <w:lang w:val="en-GB"/>
        </w:rPr>
        <w:t xml:space="preserve"> The boxes represent the main actors involved in the life-cycle of LAB. The dashed lines show the flow of lead ingots, the solid lines show the flow of LAB and the dotted lines show the flow of ULAB.</w:t>
      </w:r>
    </w:p>
    <w:p w:rsidR="003F1A41" w:rsidRPr="00C009B9" w:rsidRDefault="003F1A41" w:rsidP="003F1A41">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Defining the scope of the inventory</w:t>
      </w:r>
    </w:p>
    <w:p w:rsidR="003F1A41" w:rsidRPr="00A95414"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DD4ECA">
        <w:rPr>
          <w:rFonts w:ascii="Times New Roman" w:hAnsi="Times New Roman"/>
          <w:color w:val="000000"/>
          <w:szCs w:val="20"/>
          <w:lang w:val="en-GB"/>
        </w:rPr>
        <w:t>Important</w:t>
      </w:r>
      <w:r>
        <w:rPr>
          <w:rFonts w:ascii="Times New Roman" w:hAnsi="Times New Roman"/>
          <w:szCs w:val="20"/>
          <w:lang w:val="en-GB"/>
        </w:rPr>
        <w:t xml:space="preserve"> questions to be answered in defining the </w:t>
      </w:r>
      <w:r w:rsidRPr="00A95414">
        <w:rPr>
          <w:rFonts w:ascii="Times New Roman" w:hAnsi="Times New Roman"/>
          <w:szCs w:val="20"/>
          <w:lang w:val="en-GB"/>
        </w:rPr>
        <w:t xml:space="preserve">scope of the </w:t>
      </w:r>
      <w:r>
        <w:rPr>
          <w:rFonts w:ascii="Times New Roman" w:hAnsi="Times New Roman"/>
          <w:szCs w:val="20"/>
          <w:lang w:val="en-GB"/>
        </w:rPr>
        <w:t>inventory include: its purpose (including for completing the national report under the Basel Convention),</w:t>
      </w:r>
      <w:r w:rsidRPr="00A95414">
        <w:rPr>
          <w:rFonts w:ascii="Times New Roman" w:hAnsi="Times New Roman"/>
          <w:szCs w:val="20"/>
          <w:lang w:val="en-GB"/>
        </w:rPr>
        <w:t xml:space="preserve"> </w:t>
      </w:r>
      <w:r>
        <w:rPr>
          <w:rFonts w:ascii="Times New Roman" w:hAnsi="Times New Roman"/>
          <w:szCs w:val="20"/>
          <w:lang w:val="en-GB"/>
        </w:rPr>
        <w:t>desired</w:t>
      </w:r>
      <w:r w:rsidRPr="00A95414">
        <w:rPr>
          <w:rFonts w:ascii="Times New Roman" w:hAnsi="Times New Roman"/>
          <w:szCs w:val="20"/>
          <w:lang w:val="en-GB"/>
        </w:rPr>
        <w:t xml:space="preserve"> outcomes</w:t>
      </w:r>
      <w:r>
        <w:rPr>
          <w:rFonts w:ascii="Times New Roman" w:hAnsi="Times New Roman"/>
          <w:szCs w:val="20"/>
          <w:lang w:val="en-GB"/>
        </w:rPr>
        <w:t xml:space="preserve">, category of ULAB to be included (see table 2 and section 4.1.1), geographical area to be covered and specific exclusions and limitations due to e.g. access to information sources. When data will be collected from a defined geographic area, the results of the inventory will have to be extrapolated to the entire country to compute a national estimate.  </w:t>
      </w:r>
    </w:p>
    <w:p w:rsidR="003F1A41" w:rsidRPr="00C009B9" w:rsidRDefault="003F1A41" w:rsidP="003F1A41">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Methodologies for developing the inventory</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bCs/>
          <w:szCs w:val="20"/>
          <w:lang w:val="en-GB"/>
        </w:rPr>
      </w:pPr>
      <w:r w:rsidRPr="00DD4ECA">
        <w:rPr>
          <w:rFonts w:ascii="Times New Roman" w:hAnsi="Times New Roman"/>
          <w:color w:val="000000"/>
          <w:szCs w:val="20"/>
          <w:lang w:val="en-GB"/>
        </w:rPr>
        <w:t>This</w:t>
      </w:r>
      <w:r>
        <w:rPr>
          <w:rFonts w:ascii="Times New Roman" w:hAnsi="Times New Roman"/>
          <w:bCs/>
          <w:szCs w:val="20"/>
          <w:lang w:val="en-GB"/>
        </w:rPr>
        <w:t xml:space="preserve"> guidance provides a methodology for developing a first generation inventory of ULAB. This methodology is appropriate for the early stages of development of a national system for the environmentally sound management of ULAB</w:t>
      </w:r>
      <w:r w:rsidR="009676F3">
        <w:rPr>
          <w:rFonts w:ascii="Times New Roman" w:hAnsi="Times New Roman"/>
          <w:bCs/>
          <w:szCs w:val="20"/>
          <w:lang w:val="en-GB"/>
        </w:rPr>
        <w:t xml:space="preserve"> </w:t>
      </w:r>
      <w:r w:rsidR="009676F3">
        <w:rPr>
          <w:rFonts w:ascii="Times New Roman" w:hAnsi="Times New Roman" w:cs="Times New Roman"/>
          <w:szCs w:val="20"/>
          <w:lang w:val="en-GB"/>
        </w:rPr>
        <w:t>when a national system for collecting data from waste generators is not yet fully developed</w:t>
      </w:r>
      <w:r>
        <w:rPr>
          <w:rFonts w:ascii="Times New Roman" w:hAnsi="Times New Roman"/>
          <w:bCs/>
          <w:szCs w:val="20"/>
          <w:lang w:val="en-GB"/>
        </w:rPr>
        <w:t xml:space="preserve">. </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bCs/>
          <w:szCs w:val="20"/>
          <w:lang w:val="en-GB"/>
        </w:rPr>
      </w:pPr>
      <w:r w:rsidRPr="00DD4ECA">
        <w:rPr>
          <w:rFonts w:ascii="Times New Roman" w:hAnsi="Times New Roman"/>
          <w:color w:val="000000"/>
          <w:szCs w:val="20"/>
          <w:lang w:val="en-GB"/>
        </w:rPr>
        <w:lastRenderedPageBreak/>
        <w:t>The</w:t>
      </w:r>
      <w:r>
        <w:rPr>
          <w:rFonts w:ascii="Times New Roman" w:hAnsi="Times New Roman"/>
          <w:bCs/>
          <w:szCs w:val="20"/>
          <w:lang w:val="en-GB"/>
        </w:rPr>
        <w:t xml:space="preserve"> methodology for developing the inventory relies on readily available statistics on the use of LAB and estimates of other key parameters needed for calculating the amount of ULAB generated. A more detailed and comprehensive inventory will require data collected from waste generators and other stakeholders through surveys and field visits. Progressing towards a more detailed inventory requires a larger investment of resources but also results in more accurate outputs.</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pacing w:val="-2"/>
          <w:szCs w:val="20"/>
          <w:lang w:val="en-GB"/>
        </w:rPr>
      </w:pPr>
      <w:r w:rsidRPr="00A95414">
        <w:rPr>
          <w:rFonts w:ascii="Times New Roman" w:hAnsi="Times New Roman"/>
          <w:szCs w:val="20"/>
          <w:lang w:val="en-GB"/>
        </w:rPr>
        <w:t xml:space="preserve">The </w:t>
      </w:r>
      <w:r>
        <w:rPr>
          <w:rFonts w:ascii="Times New Roman" w:hAnsi="Times New Roman"/>
          <w:szCs w:val="20"/>
          <w:lang w:val="en-GB"/>
        </w:rPr>
        <w:t>inventory of ULAB is developed in two steps. First, data is collected on the amount of LAB in use for each LAB application (section 4.1.1).</w:t>
      </w:r>
      <w:r w:rsidRPr="00A95414">
        <w:rPr>
          <w:rFonts w:ascii="Times New Roman" w:hAnsi="Times New Roman"/>
          <w:szCs w:val="20"/>
          <w:lang w:val="en-GB"/>
        </w:rPr>
        <w:t xml:space="preserve"> </w:t>
      </w:r>
      <w:r>
        <w:rPr>
          <w:rFonts w:ascii="Times New Roman" w:hAnsi="Times New Roman"/>
          <w:szCs w:val="20"/>
          <w:lang w:val="en-GB"/>
        </w:rPr>
        <w:t>In the second step,</w:t>
      </w:r>
      <w:r w:rsidRPr="00A95414">
        <w:rPr>
          <w:rFonts w:ascii="Times New Roman" w:hAnsi="Times New Roman"/>
          <w:szCs w:val="20"/>
          <w:lang w:val="en-GB"/>
        </w:rPr>
        <w:t xml:space="preserve"> </w:t>
      </w:r>
      <w:r>
        <w:rPr>
          <w:rFonts w:ascii="Times New Roman" w:hAnsi="Times New Roman"/>
          <w:spacing w:val="-2"/>
          <w:szCs w:val="20"/>
          <w:lang w:val="en-GB"/>
        </w:rPr>
        <w:t>the amount</w:t>
      </w:r>
      <w:r w:rsidRPr="00A95414">
        <w:rPr>
          <w:rFonts w:ascii="Times New Roman" w:hAnsi="Times New Roman"/>
          <w:spacing w:val="-2"/>
          <w:szCs w:val="20"/>
          <w:lang w:val="en-GB"/>
        </w:rPr>
        <w:t xml:space="preserve"> of ULAB generated </w:t>
      </w:r>
      <w:r>
        <w:rPr>
          <w:rFonts w:ascii="Times New Roman" w:hAnsi="Times New Roman"/>
          <w:spacing w:val="-2"/>
          <w:szCs w:val="20"/>
          <w:lang w:val="en-GB"/>
        </w:rPr>
        <w:t xml:space="preserve">is </w:t>
      </w:r>
      <w:r w:rsidRPr="00A95414">
        <w:rPr>
          <w:rFonts w:ascii="Times New Roman" w:hAnsi="Times New Roman"/>
          <w:spacing w:val="-2"/>
          <w:szCs w:val="20"/>
          <w:lang w:val="en-GB"/>
        </w:rPr>
        <w:t xml:space="preserve">estimated based on </w:t>
      </w:r>
      <w:r>
        <w:rPr>
          <w:rFonts w:ascii="Times New Roman" w:hAnsi="Times New Roman"/>
          <w:spacing w:val="-2"/>
          <w:szCs w:val="20"/>
          <w:lang w:val="en-GB"/>
        </w:rPr>
        <w:t xml:space="preserve">the </w:t>
      </w:r>
      <w:r w:rsidRPr="00A95414">
        <w:rPr>
          <w:rFonts w:ascii="Times New Roman" w:hAnsi="Times New Roman"/>
          <w:spacing w:val="-2"/>
          <w:szCs w:val="20"/>
          <w:lang w:val="en-GB"/>
        </w:rPr>
        <w:t>life</w:t>
      </w:r>
      <w:r>
        <w:rPr>
          <w:rFonts w:ascii="Times New Roman" w:hAnsi="Times New Roman"/>
          <w:spacing w:val="-2"/>
          <w:szCs w:val="20"/>
          <w:lang w:val="en-GB"/>
        </w:rPr>
        <w:t>span of the LAB and their respective weight (section 4.1.2)</w:t>
      </w:r>
      <w:r w:rsidRPr="00A95414">
        <w:rPr>
          <w:rFonts w:ascii="Times New Roman" w:hAnsi="Times New Roman"/>
          <w:spacing w:val="-2"/>
          <w:szCs w:val="20"/>
          <w:lang w:val="en-GB"/>
        </w:rPr>
        <w:t>.</w:t>
      </w:r>
    </w:p>
    <w:p w:rsidR="003F1A41" w:rsidRPr="00B16B52" w:rsidRDefault="003F1A41" w:rsidP="00B16B52">
      <w:pPr>
        <w:pStyle w:val="Heading2"/>
        <w:numPr>
          <w:ilvl w:val="1"/>
          <w:numId w:val="33"/>
        </w:numPr>
        <w:tabs>
          <w:tab w:val="left" w:pos="1134"/>
        </w:tabs>
        <w:spacing w:before="0" w:after="120"/>
        <w:ind w:hanging="9"/>
        <w:jc w:val="both"/>
        <w:rPr>
          <w:rFonts w:ascii="Times New Roman" w:hAnsi="Times New Roman"/>
          <w:sz w:val="24"/>
          <w:szCs w:val="24"/>
        </w:rPr>
      </w:pPr>
      <w:r w:rsidRPr="00B16B52">
        <w:rPr>
          <w:rFonts w:ascii="Times New Roman" w:hAnsi="Times New Roman"/>
          <w:sz w:val="24"/>
          <w:szCs w:val="24"/>
        </w:rPr>
        <w:t>Collecting information on LAB use</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eastAsia="Times New Roman" w:hAnsi="Times New Roman"/>
          <w:spacing w:val="-2"/>
          <w:szCs w:val="20"/>
          <w:lang w:val="en-GB"/>
        </w:rPr>
      </w:pPr>
      <w:r>
        <w:rPr>
          <w:rFonts w:ascii="Times New Roman" w:eastAsia="Times New Roman" w:hAnsi="Times New Roman"/>
          <w:spacing w:val="-2"/>
          <w:szCs w:val="20"/>
          <w:lang w:val="en-GB"/>
        </w:rPr>
        <w:t xml:space="preserve">A </w:t>
      </w:r>
      <w:r w:rsidRPr="00DD4ECA">
        <w:rPr>
          <w:rFonts w:ascii="Times New Roman" w:hAnsi="Times New Roman"/>
          <w:szCs w:val="20"/>
          <w:lang w:val="en-GB"/>
        </w:rPr>
        <w:t>cost</w:t>
      </w:r>
      <w:r w:rsidRPr="00A95414">
        <w:rPr>
          <w:rFonts w:ascii="Times New Roman" w:eastAsia="Times New Roman" w:hAnsi="Times New Roman"/>
          <w:spacing w:val="-2"/>
          <w:szCs w:val="20"/>
          <w:lang w:val="en-GB"/>
        </w:rPr>
        <w:t xml:space="preserve">-effective way to gather data on LAB use is to request information from stakeholders using standard questionnaires. These should be designed to obtain data in a consistent manner that will </w:t>
      </w:r>
      <w:r>
        <w:rPr>
          <w:rFonts w:ascii="Times New Roman" w:eastAsia="Times New Roman" w:hAnsi="Times New Roman"/>
          <w:spacing w:val="-2"/>
          <w:szCs w:val="20"/>
          <w:lang w:val="en-GB"/>
        </w:rPr>
        <w:t xml:space="preserve">allow </w:t>
      </w:r>
      <w:r w:rsidRPr="00A95414">
        <w:rPr>
          <w:rFonts w:ascii="Times New Roman" w:eastAsia="Times New Roman" w:hAnsi="Times New Roman"/>
          <w:spacing w:val="-2"/>
          <w:szCs w:val="20"/>
          <w:lang w:val="en-GB"/>
        </w:rPr>
        <w:t xml:space="preserve">the ULAB </w:t>
      </w:r>
      <w:r>
        <w:rPr>
          <w:rFonts w:ascii="Times New Roman" w:eastAsia="Times New Roman" w:hAnsi="Times New Roman"/>
          <w:spacing w:val="-2"/>
          <w:szCs w:val="20"/>
          <w:lang w:val="en-GB"/>
        </w:rPr>
        <w:t>amount</w:t>
      </w:r>
      <w:r w:rsidRPr="00A95414">
        <w:rPr>
          <w:rFonts w:ascii="Times New Roman" w:eastAsia="Times New Roman" w:hAnsi="Times New Roman"/>
          <w:spacing w:val="-2"/>
          <w:szCs w:val="20"/>
          <w:lang w:val="en-GB"/>
        </w:rPr>
        <w:t xml:space="preserve"> to be </w:t>
      </w:r>
      <w:r>
        <w:rPr>
          <w:rFonts w:ascii="Times New Roman" w:eastAsia="Times New Roman" w:hAnsi="Times New Roman"/>
          <w:spacing w:val="-2"/>
          <w:szCs w:val="20"/>
          <w:lang w:val="en-GB"/>
        </w:rPr>
        <w:t>estimated for each LAB app</w:t>
      </w:r>
      <w:r w:rsidRPr="00A95414">
        <w:rPr>
          <w:rFonts w:ascii="Times New Roman" w:eastAsia="Times New Roman" w:hAnsi="Times New Roman"/>
          <w:spacing w:val="-2"/>
          <w:szCs w:val="20"/>
          <w:lang w:val="en-GB"/>
        </w:rPr>
        <w:t xml:space="preserve">lication. Questionnaires should </w:t>
      </w:r>
      <w:r>
        <w:rPr>
          <w:rFonts w:ascii="Times New Roman" w:eastAsia="Times New Roman" w:hAnsi="Times New Roman"/>
          <w:spacing w:val="-2"/>
          <w:szCs w:val="20"/>
          <w:lang w:val="en-GB"/>
        </w:rPr>
        <w:t>contain</w:t>
      </w:r>
      <w:r w:rsidRPr="00A95414">
        <w:rPr>
          <w:rFonts w:ascii="Times New Roman" w:eastAsia="Times New Roman" w:hAnsi="Times New Roman"/>
          <w:spacing w:val="-2"/>
          <w:szCs w:val="20"/>
          <w:lang w:val="en-GB"/>
        </w:rPr>
        <w:t xml:space="preserve"> an explanation of how the data should be entered. </w:t>
      </w:r>
      <w:r>
        <w:rPr>
          <w:rFonts w:ascii="Times New Roman" w:eastAsia="Times New Roman" w:hAnsi="Times New Roman"/>
          <w:spacing w:val="-2"/>
          <w:szCs w:val="20"/>
          <w:lang w:val="en-GB"/>
        </w:rPr>
        <w:t>The annex to this guidance contains an example of a questionnaire for collecting information on LAB use for energy storage applications in the industrial and commercial sectors. It can be adapted for other categories of LAB. Follow-up phone calls to stakeholders after they receive the questionnaires can help ensure a high response rate.</w:t>
      </w:r>
    </w:p>
    <w:p w:rsidR="003F1A41" w:rsidRPr="00A95414"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eastAsia="Times New Roman" w:hAnsi="Times New Roman"/>
          <w:spacing w:val="-2"/>
          <w:szCs w:val="20"/>
          <w:lang w:val="en-GB"/>
        </w:rPr>
      </w:pPr>
      <w:r w:rsidRPr="00DD4ECA">
        <w:rPr>
          <w:rFonts w:ascii="Times New Roman" w:hAnsi="Times New Roman"/>
          <w:color w:val="000000"/>
          <w:szCs w:val="20"/>
          <w:lang w:val="en-GB"/>
        </w:rPr>
        <w:t>Likely</w:t>
      </w:r>
      <w:r w:rsidRPr="00A95414">
        <w:rPr>
          <w:rFonts w:ascii="Times New Roman" w:hAnsi="Times New Roman"/>
          <w:spacing w:val="-2"/>
          <w:szCs w:val="20"/>
          <w:lang w:val="en-GB"/>
        </w:rPr>
        <w:t xml:space="preserve"> sources of information for various applications of LAB and the information to be requested </w:t>
      </w:r>
      <w:r>
        <w:rPr>
          <w:rFonts w:ascii="Times New Roman" w:hAnsi="Times New Roman"/>
          <w:spacing w:val="-2"/>
          <w:szCs w:val="20"/>
          <w:lang w:val="en-GB"/>
        </w:rPr>
        <w:t>are provided</w:t>
      </w:r>
      <w:r w:rsidRPr="00A95414">
        <w:rPr>
          <w:rFonts w:ascii="Times New Roman" w:hAnsi="Times New Roman"/>
          <w:spacing w:val="-2"/>
          <w:szCs w:val="20"/>
          <w:lang w:val="en-GB"/>
        </w:rPr>
        <w:t xml:space="preserve"> in </w:t>
      </w:r>
      <w:r w:rsidRPr="00704202">
        <w:rPr>
          <w:rFonts w:ascii="Times New Roman" w:hAnsi="Times New Roman"/>
          <w:b/>
          <w:spacing w:val="-2"/>
          <w:szCs w:val="20"/>
          <w:lang w:val="en-GB"/>
        </w:rPr>
        <w:t>table 2</w:t>
      </w:r>
      <w:r w:rsidRPr="00A95414">
        <w:rPr>
          <w:rFonts w:ascii="Times New Roman" w:hAnsi="Times New Roman"/>
          <w:spacing w:val="-2"/>
          <w:szCs w:val="20"/>
          <w:lang w:val="en-GB"/>
        </w:rPr>
        <w:t xml:space="preserve">. </w:t>
      </w:r>
      <w:r>
        <w:rPr>
          <w:rFonts w:ascii="Times New Roman" w:eastAsia="Times New Roman" w:hAnsi="Times New Roman"/>
          <w:spacing w:val="-2"/>
          <w:szCs w:val="20"/>
          <w:lang w:val="en-GB"/>
        </w:rPr>
        <w:t xml:space="preserve">The information collected for the inventory </w:t>
      </w:r>
      <w:r w:rsidRPr="00A95414">
        <w:rPr>
          <w:rFonts w:ascii="Times New Roman" w:eastAsia="Times New Roman" w:hAnsi="Times New Roman"/>
          <w:spacing w:val="-2"/>
          <w:szCs w:val="20"/>
          <w:lang w:val="en-GB"/>
        </w:rPr>
        <w:t xml:space="preserve">can be recorded in a database that will set a baseline for future </w:t>
      </w:r>
      <w:r>
        <w:rPr>
          <w:rFonts w:ascii="Times New Roman" w:eastAsia="Times New Roman" w:hAnsi="Times New Roman"/>
          <w:spacing w:val="-2"/>
          <w:szCs w:val="20"/>
          <w:lang w:val="en-GB"/>
        </w:rPr>
        <w:t>updates</w:t>
      </w:r>
      <w:r w:rsidRPr="00A95414">
        <w:rPr>
          <w:rFonts w:ascii="Times New Roman" w:eastAsia="Times New Roman" w:hAnsi="Times New Roman"/>
          <w:spacing w:val="-2"/>
          <w:szCs w:val="20"/>
          <w:lang w:val="en-GB"/>
        </w:rPr>
        <w:t xml:space="preserve">. </w:t>
      </w:r>
      <w:r w:rsidRPr="00704202">
        <w:rPr>
          <w:rFonts w:ascii="Times New Roman" w:eastAsia="Times New Roman" w:hAnsi="Times New Roman"/>
          <w:b/>
          <w:spacing w:val="-2"/>
          <w:szCs w:val="20"/>
          <w:lang w:val="en-GB"/>
        </w:rPr>
        <w:t>Table 3</w:t>
      </w:r>
      <w:r>
        <w:rPr>
          <w:rFonts w:ascii="Times New Roman" w:eastAsia="Times New Roman" w:hAnsi="Times New Roman"/>
          <w:spacing w:val="-2"/>
          <w:szCs w:val="20"/>
          <w:lang w:val="en-GB"/>
        </w:rPr>
        <w:t xml:space="preserve"> provides an example of a format for such a</w:t>
      </w:r>
      <w:r w:rsidRPr="00A95414">
        <w:rPr>
          <w:rFonts w:ascii="Times New Roman" w:eastAsia="Times New Roman" w:hAnsi="Times New Roman"/>
          <w:spacing w:val="-2"/>
          <w:szCs w:val="20"/>
          <w:lang w:val="en-GB"/>
        </w:rPr>
        <w:t xml:space="preserve"> database</w:t>
      </w:r>
      <w:r>
        <w:rPr>
          <w:rFonts w:ascii="Times New Roman" w:eastAsia="Times New Roman" w:hAnsi="Times New Roman"/>
          <w:spacing w:val="-2"/>
          <w:szCs w:val="20"/>
          <w:lang w:val="en-GB"/>
        </w:rPr>
        <w:t>. This format can also be used to compute the total amount of ULAB generated</w:t>
      </w:r>
      <w:r w:rsidRPr="00A95414">
        <w:rPr>
          <w:rFonts w:ascii="Times New Roman" w:eastAsia="Times New Roman" w:hAnsi="Times New Roman"/>
          <w:spacing w:val="-2"/>
          <w:szCs w:val="20"/>
          <w:lang w:val="en-GB"/>
        </w:rPr>
        <w:t>.</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pacing w:val="-2"/>
          <w:szCs w:val="20"/>
          <w:lang w:val="en-GB"/>
        </w:rPr>
      </w:pPr>
      <w:r w:rsidRPr="00DD4ECA">
        <w:rPr>
          <w:rFonts w:ascii="Times New Roman" w:hAnsi="Times New Roman"/>
          <w:szCs w:val="20"/>
          <w:lang w:val="en-GB"/>
        </w:rPr>
        <w:t>When</w:t>
      </w:r>
      <w:r w:rsidRPr="00A95414">
        <w:rPr>
          <w:rFonts w:ascii="Times New Roman" w:hAnsi="Times New Roman"/>
          <w:spacing w:val="-2"/>
          <w:szCs w:val="20"/>
          <w:lang w:val="en-GB"/>
        </w:rPr>
        <w:t xml:space="preserve"> </w:t>
      </w:r>
      <w:r>
        <w:rPr>
          <w:rFonts w:ascii="Times New Roman" w:hAnsi="Times New Roman"/>
          <w:spacing w:val="-2"/>
          <w:szCs w:val="20"/>
          <w:lang w:val="en-GB"/>
        </w:rPr>
        <w:t>developing a strategy</w:t>
      </w:r>
      <w:r w:rsidRPr="00A95414">
        <w:rPr>
          <w:rFonts w:ascii="Times New Roman" w:hAnsi="Times New Roman"/>
          <w:spacing w:val="-2"/>
          <w:szCs w:val="20"/>
          <w:lang w:val="en-GB"/>
        </w:rPr>
        <w:t xml:space="preserve"> for data collection, the following considerations are helpful:</w:t>
      </w:r>
    </w:p>
    <w:p w:rsidR="003F1A41" w:rsidRPr="00985971" w:rsidRDefault="00FB3D09" w:rsidP="00475389">
      <w:pPr>
        <w:tabs>
          <w:tab w:val="left" w:pos="2268"/>
        </w:tabs>
        <w:spacing w:after="120"/>
        <w:ind w:left="1134" w:firstLine="567"/>
        <w:rPr>
          <w:rFonts w:ascii="Times New Roman" w:hAnsi="Times New Roman"/>
          <w:spacing w:val="-2"/>
          <w:szCs w:val="20"/>
          <w:lang w:val="en-GB"/>
        </w:rPr>
      </w:pPr>
      <w:r>
        <w:rPr>
          <w:rFonts w:ascii="Times New Roman" w:eastAsia="Times New Roman" w:hAnsi="Times New Roman"/>
          <w:spacing w:val="-2"/>
          <w:szCs w:val="20"/>
          <w:lang w:val="en-GB"/>
        </w:rPr>
        <w:t>(a)</w:t>
      </w:r>
      <w:r>
        <w:rPr>
          <w:rFonts w:ascii="Times New Roman" w:eastAsia="Times New Roman" w:hAnsi="Times New Roman"/>
          <w:spacing w:val="-2"/>
          <w:szCs w:val="20"/>
          <w:lang w:val="en-GB"/>
        </w:rPr>
        <w:tab/>
      </w:r>
      <w:r w:rsidR="003F1A41" w:rsidRPr="00985971">
        <w:rPr>
          <w:rFonts w:ascii="Times New Roman" w:eastAsia="Times New Roman" w:hAnsi="Times New Roman"/>
          <w:spacing w:val="-2"/>
          <w:szCs w:val="20"/>
          <w:lang w:val="en-GB"/>
        </w:rPr>
        <w:t>In many countries, for the first generation inventory, data on the use of some applications of LAB can be obtained in</w:t>
      </w:r>
      <w:r w:rsidR="003F1A41">
        <w:rPr>
          <w:rFonts w:ascii="Times New Roman" w:eastAsia="Times New Roman" w:hAnsi="Times New Roman"/>
          <w:spacing w:val="-2"/>
          <w:szCs w:val="20"/>
          <w:lang w:val="en-GB"/>
        </w:rPr>
        <w:t>directly from national</w:t>
      </w:r>
      <w:r w:rsidR="003F1A41" w:rsidRPr="00985971">
        <w:rPr>
          <w:rFonts w:ascii="Times New Roman" w:eastAsia="Times New Roman" w:hAnsi="Times New Roman"/>
          <w:spacing w:val="-2"/>
          <w:szCs w:val="20"/>
          <w:lang w:val="en-GB"/>
        </w:rPr>
        <w:t xml:space="preserve"> or local </w:t>
      </w:r>
      <w:r w:rsidR="003F1A41">
        <w:rPr>
          <w:rFonts w:ascii="Times New Roman" w:eastAsia="Times New Roman" w:hAnsi="Times New Roman"/>
          <w:spacing w:val="-2"/>
          <w:szCs w:val="20"/>
          <w:lang w:val="en-GB"/>
        </w:rPr>
        <w:t>authorities rather than from LAB</w:t>
      </w:r>
      <w:r w:rsidR="003F1A41" w:rsidRPr="00985971">
        <w:rPr>
          <w:rFonts w:ascii="Times New Roman" w:eastAsia="Times New Roman" w:hAnsi="Times New Roman"/>
          <w:spacing w:val="-2"/>
          <w:szCs w:val="20"/>
          <w:lang w:val="en-GB"/>
        </w:rPr>
        <w:t xml:space="preserve"> users. For example, </w:t>
      </w:r>
      <w:r w:rsidR="003F1A41" w:rsidRPr="00985971">
        <w:rPr>
          <w:rFonts w:ascii="Times New Roman" w:eastAsia="Times New Roman" w:hAnsi="Times New Roman"/>
          <w:szCs w:val="20"/>
          <w:lang w:val="en-GB"/>
        </w:rPr>
        <w:t>in most countries motor vehicles that use the public roads must be registered with a designated government agency that can be contacted to obtain data on the total number of vehicle registrations. Since each motor vehicle contains a LAB unit, the</w:t>
      </w:r>
      <w:r w:rsidR="003F1A41">
        <w:rPr>
          <w:rFonts w:ascii="Times New Roman" w:eastAsia="Times New Roman" w:hAnsi="Times New Roman"/>
          <w:szCs w:val="20"/>
          <w:lang w:val="en-GB"/>
        </w:rPr>
        <w:t xml:space="preserve"> total </w:t>
      </w:r>
      <w:r w:rsidR="003F1A41" w:rsidRPr="00985971">
        <w:rPr>
          <w:rFonts w:ascii="Times New Roman" w:eastAsia="Times New Roman" w:hAnsi="Times New Roman"/>
          <w:szCs w:val="20"/>
          <w:lang w:val="en-GB"/>
        </w:rPr>
        <w:t xml:space="preserve">number of LAB units used </w:t>
      </w:r>
      <w:r w:rsidR="003F1A41">
        <w:rPr>
          <w:rFonts w:ascii="Times New Roman" w:eastAsia="Times New Roman" w:hAnsi="Times New Roman"/>
          <w:szCs w:val="20"/>
          <w:lang w:val="en-GB"/>
        </w:rPr>
        <w:t>in the transport sector can easily be estimated</w:t>
      </w:r>
      <w:r w:rsidR="003F1A41" w:rsidRPr="00985971">
        <w:rPr>
          <w:rFonts w:ascii="Times New Roman" w:eastAsia="Times New Roman" w:hAnsi="Times New Roman"/>
          <w:szCs w:val="20"/>
          <w:lang w:val="en-GB"/>
        </w:rPr>
        <w:t xml:space="preserve">. </w:t>
      </w:r>
    </w:p>
    <w:p w:rsidR="003F1A41" w:rsidRDefault="00FB3D09" w:rsidP="00475389">
      <w:pPr>
        <w:tabs>
          <w:tab w:val="left" w:pos="2268"/>
        </w:tabs>
        <w:spacing w:after="120"/>
        <w:ind w:left="1134" w:firstLine="567"/>
        <w:rPr>
          <w:rFonts w:ascii="Times New Roman" w:hAnsi="Times New Roman"/>
          <w:szCs w:val="20"/>
          <w:lang w:val="en-GB"/>
        </w:rPr>
      </w:pPr>
      <w:r>
        <w:rPr>
          <w:rFonts w:ascii="Times New Roman" w:hAnsi="Times New Roman"/>
          <w:szCs w:val="20"/>
          <w:lang w:val="en-GB"/>
        </w:rPr>
        <w:t>(b)</w:t>
      </w:r>
      <w:r>
        <w:rPr>
          <w:rFonts w:ascii="Times New Roman" w:hAnsi="Times New Roman"/>
          <w:szCs w:val="20"/>
          <w:lang w:val="en-GB"/>
        </w:rPr>
        <w:tab/>
      </w:r>
      <w:r w:rsidR="003F1A41" w:rsidRPr="00A95414">
        <w:rPr>
          <w:rFonts w:ascii="Times New Roman" w:hAnsi="Times New Roman"/>
          <w:szCs w:val="20"/>
          <w:lang w:val="en-GB"/>
        </w:rPr>
        <w:t>For some applications, it will be necessary to contact a number of different sources. If information is lacking from one source, such as the number of vehicle regi</w:t>
      </w:r>
      <w:r w:rsidR="003F1A41">
        <w:rPr>
          <w:rFonts w:ascii="Times New Roman" w:hAnsi="Times New Roman"/>
          <w:szCs w:val="20"/>
          <w:lang w:val="en-GB"/>
        </w:rPr>
        <w:t>strations from the ministry of t</w:t>
      </w:r>
      <w:r w:rsidR="003F1A41" w:rsidRPr="00A95414">
        <w:rPr>
          <w:rFonts w:ascii="Times New Roman" w:hAnsi="Times New Roman"/>
          <w:szCs w:val="20"/>
          <w:lang w:val="en-GB"/>
        </w:rPr>
        <w:t>ransport, the information may be available from anoth</w:t>
      </w:r>
      <w:r w:rsidR="003F1A41">
        <w:rPr>
          <w:rFonts w:ascii="Times New Roman" w:hAnsi="Times New Roman"/>
          <w:szCs w:val="20"/>
          <w:lang w:val="en-GB"/>
        </w:rPr>
        <w:t>er source, such as the finance m</w:t>
      </w:r>
      <w:r w:rsidR="003F1A41" w:rsidRPr="00A95414">
        <w:rPr>
          <w:rFonts w:ascii="Times New Roman" w:hAnsi="Times New Roman"/>
          <w:szCs w:val="20"/>
          <w:lang w:val="en-GB"/>
        </w:rPr>
        <w:t>inistry, which should have</w:t>
      </w:r>
      <w:r w:rsidR="003F1A41">
        <w:rPr>
          <w:rFonts w:ascii="Times New Roman" w:hAnsi="Times New Roman"/>
          <w:szCs w:val="20"/>
          <w:lang w:val="en-GB"/>
        </w:rPr>
        <w:t xml:space="preserve"> records</w:t>
      </w:r>
      <w:r w:rsidR="003F1A41" w:rsidRPr="00A95414">
        <w:rPr>
          <w:rFonts w:ascii="Times New Roman" w:hAnsi="Times New Roman"/>
          <w:szCs w:val="20"/>
          <w:lang w:val="en-GB"/>
        </w:rPr>
        <w:t xml:space="preserve"> of vehicle imports and domestic sales in order to collect tax revenues. </w:t>
      </w:r>
    </w:p>
    <w:p w:rsidR="003F1A41" w:rsidRPr="00A95414" w:rsidRDefault="00FB3D09" w:rsidP="00475389">
      <w:pPr>
        <w:tabs>
          <w:tab w:val="left" w:pos="2268"/>
        </w:tabs>
        <w:spacing w:after="120"/>
        <w:ind w:left="1134" w:firstLine="567"/>
        <w:rPr>
          <w:rFonts w:ascii="Times New Roman" w:hAnsi="Times New Roman"/>
          <w:szCs w:val="20"/>
          <w:lang w:val="en-GB"/>
        </w:rPr>
      </w:pPr>
      <w:r>
        <w:rPr>
          <w:rFonts w:ascii="Times New Roman" w:eastAsia="Times New Roman" w:hAnsi="Times New Roman"/>
          <w:spacing w:val="-2"/>
          <w:szCs w:val="20"/>
          <w:lang w:val="en-GB"/>
        </w:rPr>
        <w:t>(c)</w:t>
      </w:r>
      <w:r>
        <w:rPr>
          <w:rFonts w:ascii="Times New Roman" w:eastAsia="Times New Roman" w:hAnsi="Times New Roman"/>
          <w:spacing w:val="-2"/>
          <w:szCs w:val="20"/>
          <w:lang w:val="en-GB"/>
        </w:rPr>
        <w:tab/>
      </w:r>
      <w:r w:rsidR="003F1A41" w:rsidRPr="00475389">
        <w:rPr>
          <w:rFonts w:ascii="Times New Roman" w:eastAsia="Times New Roman" w:hAnsi="Times New Roman"/>
          <w:spacing w:val="-2"/>
          <w:szCs w:val="20"/>
          <w:lang w:val="en-GB"/>
        </w:rPr>
        <w:t>In</w:t>
      </w:r>
      <w:r w:rsidR="003F1A41">
        <w:rPr>
          <w:rFonts w:ascii="Times New Roman" w:hAnsi="Times New Roman"/>
          <w:szCs w:val="20"/>
          <w:lang w:val="en-GB"/>
        </w:rPr>
        <w:t xml:space="preserve"> some countries without a LAB manufacturing industry, for certain applications such as renewable energy storage systems for domestic use, there may be only a few importers/suppliers of LAB who can be asked to provide sales data.</w:t>
      </w:r>
    </w:p>
    <w:p w:rsidR="003F1A41" w:rsidRDefault="00FB3D09" w:rsidP="00475389">
      <w:pPr>
        <w:tabs>
          <w:tab w:val="left" w:pos="2268"/>
        </w:tabs>
        <w:spacing w:after="120"/>
        <w:ind w:left="1134" w:firstLine="567"/>
        <w:rPr>
          <w:rFonts w:ascii="Times New Roman" w:hAnsi="Times New Roman"/>
          <w:szCs w:val="20"/>
          <w:lang w:val="en-GB"/>
        </w:rPr>
      </w:pPr>
      <w:r>
        <w:rPr>
          <w:rFonts w:ascii="Times New Roman" w:eastAsia="Times New Roman" w:hAnsi="Times New Roman"/>
          <w:spacing w:val="-2"/>
          <w:szCs w:val="20"/>
          <w:lang w:val="en-GB"/>
        </w:rPr>
        <w:t>(d)</w:t>
      </w:r>
      <w:r>
        <w:rPr>
          <w:rFonts w:ascii="Times New Roman" w:eastAsia="Times New Roman" w:hAnsi="Times New Roman"/>
          <w:spacing w:val="-2"/>
          <w:szCs w:val="20"/>
          <w:lang w:val="en-GB"/>
        </w:rPr>
        <w:tab/>
      </w:r>
      <w:r w:rsidR="003F1A41" w:rsidRPr="00475389">
        <w:rPr>
          <w:rFonts w:ascii="Times New Roman" w:eastAsia="Times New Roman" w:hAnsi="Times New Roman"/>
          <w:spacing w:val="-2"/>
          <w:szCs w:val="20"/>
          <w:lang w:val="en-GB"/>
        </w:rPr>
        <w:t>The</w:t>
      </w:r>
      <w:r w:rsidR="003F1A41" w:rsidRPr="00A95414">
        <w:rPr>
          <w:rFonts w:ascii="Times New Roman" w:hAnsi="Times New Roman"/>
          <w:szCs w:val="20"/>
          <w:lang w:val="en-GB"/>
        </w:rPr>
        <w:t xml:space="preserve"> applications listed </w:t>
      </w:r>
      <w:r w:rsidR="003F1A41">
        <w:rPr>
          <w:rFonts w:ascii="Times New Roman" w:hAnsi="Times New Roman"/>
          <w:szCs w:val="20"/>
          <w:lang w:val="en-GB"/>
        </w:rPr>
        <w:t xml:space="preserve">in table 2 </w:t>
      </w:r>
      <w:r w:rsidR="003F1A41" w:rsidRPr="00A95414">
        <w:rPr>
          <w:rFonts w:ascii="Times New Roman" w:hAnsi="Times New Roman"/>
          <w:szCs w:val="20"/>
          <w:lang w:val="en-GB"/>
        </w:rPr>
        <w:t xml:space="preserve">may not be </w:t>
      </w:r>
      <w:r w:rsidR="003F1A41">
        <w:rPr>
          <w:rFonts w:ascii="Times New Roman" w:hAnsi="Times New Roman"/>
          <w:szCs w:val="20"/>
          <w:lang w:val="en-GB"/>
        </w:rPr>
        <w:t>important</w:t>
      </w:r>
      <w:r w:rsidR="003F1A41" w:rsidRPr="00A95414">
        <w:rPr>
          <w:rFonts w:ascii="Times New Roman" w:hAnsi="Times New Roman"/>
          <w:szCs w:val="20"/>
          <w:lang w:val="en-GB"/>
        </w:rPr>
        <w:t xml:space="preserve"> for all countries. For example,</w:t>
      </w:r>
      <w:r w:rsidR="003F1A41">
        <w:rPr>
          <w:rFonts w:ascii="Times New Roman" w:hAnsi="Times New Roman"/>
          <w:szCs w:val="20"/>
          <w:lang w:val="en-GB"/>
        </w:rPr>
        <w:t xml:space="preserve"> there may be very few solar street lights that use LAB for energy storage in a given country or geographic area</w:t>
      </w:r>
      <w:r w:rsidR="003F1A41" w:rsidRPr="00A95414">
        <w:rPr>
          <w:rFonts w:ascii="Times New Roman" w:hAnsi="Times New Roman"/>
          <w:szCs w:val="20"/>
          <w:lang w:val="en-GB"/>
        </w:rPr>
        <w:t xml:space="preserve">. </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eastAsia="Times New Roman" w:hAnsi="Times New Roman"/>
          <w:spacing w:val="-2"/>
          <w:szCs w:val="20"/>
          <w:lang w:val="en-GB"/>
        </w:rPr>
      </w:pPr>
      <w:r w:rsidRPr="00EE6CE4">
        <w:rPr>
          <w:rFonts w:ascii="Times New Roman" w:hAnsi="Times New Roman"/>
          <w:spacing w:val="-2"/>
          <w:szCs w:val="20"/>
          <w:lang w:val="en-GB"/>
        </w:rPr>
        <w:t>When</w:t>
      </w:r>
      <w:r>
        <w:rPr>
          <w:rFonts w:ascii="Times New Roman" w:eastAsia="Times New Roman" w:hAnsi="Times New Roman"/>
          <w:spacing w:val="-2"/>
          <w:szCs w:val="20"/>
          <w:lang w:val="en-GB"/>
        </w:rPr>
        <w:t xml:space="preserve"> possible, the following information should also be collected from LAB users, either through the questionnaire or interviews:</w:t>
      </w:r>
    </w:p>
    <w:p w:rsidR="003F1A41" w:rsidRDefault="003F1A41" w:rsidP="00F4211A">
      <w:pPr>
        <w:pStyle w:val="NormalWeb"/>
        <w:autoSpaceDE w:val="0"/>
        <w:autoSpaceDN w:val="0"/>
        <w:adjustRightInd w:val="0"/>
        <w:spacing w:before="0" w:beforeAutospacing="0" w:after="0" w:afterAutospacing="0"/>
        <w:ind w:left="1701"/>
        <w:rPr>
          <w:rFonts w:ascii="Times New Roman" w:eastAsia="Times New Roman" w:hAnsi="Times New Roman" w:cs="Times New Roman"/>
          <w:spacing w:val="-2"/>
          <w:sz w:val="20"/>
          <w:szCs w:val="20"/>
          <w:lang w:val="en-GB"/>
        </w:rPr>
      </w:pPr>
      <w:r w:rsidRPr="003D4E10">
        <w:rPr>
          <w:rFonts w:ascii="Times New Roman" w:eastAsia="Times New Roman" w:hAnsi="Times New Roman" w:cs="Times New Roman"/>
          <w:b/>
          <w:spacing w:val="-2"/>
          <w:sz w:val="20"/>
          <w:szCs w:val="20"/>
          <w:lang w:val="en-GB"/>
        </w:rPr>
        <w:t>Number of LAB used per system or equipment</w:t>
      </w:r>
      <w:r>
        <w:rPr>
          <w:rFonts w:ascii="Times New Roman" w:eastAsia="Times New Roman" w:hAnsi="Times New Roman" w:cs="Times New Roman"/>
          <w:spacing w:val="-2"/>
          <w:sz w:val="20"/>
          <w:szCs w:val="20"/>
          <w:lang w:val="en-GB"/>
        </w:rPr>
        <w:t xml:space="preserve">: </w:t>
      </w:r>
      <w:r>
        <w:rPr>
          <w:rFonts w:ascii="Times New Roman" w:hAnsi="Times New Roman"/>
          <w:sz w:val="20"/>
          <w:szCs w:val="20"/>
          <w:lang w:val="en-GB"/>
        </w:rPr>
        <w:t>for some applications, it is important to request</w:t>
      </w:r>
      <w:r w:rsidRPr="00A95414">
        <w:rPr>
          <w:rFonts w:ascii="Times New Roman" w:hAnsi="Times New Roman"/>
          <w:sz w:val="20"/>
          <w:szCs w:val="20"/>
          <w:lang w:val="en-GB"/>
        </w:rPr>
        <w:t xml:space="preserve"> informati</w:t>
      </w:r>
      <w:r>
        <w:rPr>
          <w:rFonts w:ascii="Times New Roman" w:hAnsi="Times New Roman"/>
          <w:sz w:val="20"/>
          <w:szCs w:val="20"/>
          <w:lang w:val="en-GB"/>
        </w:rPr>
        <w:t>on on the actual number of LAB</w:t>
      </w:r>
      <w:r w:rsidRPr="00A95414">
        <w:rPr>
          <w:rFonts w:ascii="Times New Roman" w:hAnsi="Times New Roman"/>
          <w:sz w:val="20"/>
          <w:szCs w:val="20"/>
          <w:lang w:val="en-GB"/>
        </w:rPr>
        <w:t xml:space="preserve"> bei</w:t>
      </w:r>
      <w:r w:rsidRPr="00426B77">
        <w:rPr>
          <w:rFonts w:ascii="Times New Roman" w:hAnsi="Times New Roman"/>
          <w:sz w:val="20"/>
          <w:szCs w:val="20"/>
          <w:lang w:val="en-GB"/>
        </w:rPr>
        <w:t>ng used</w:t>
      </w:r>
      <w:r>
        <w:rPr>
          <w:rFonts w:ascii="Times New Roman" w:hAnsi="Times New Roman"/>
          <w:sz w:val="20"/>
          <w:szCs w:val="20"/>
          <w:lang w:val="en-GB"/>
        </w:rPr>
        <w:t xml:space="preserve"> in each system or equipment or plant</w:t>
      </w:r>
      <w:r w:rsidRPr="00426B77">
        <w:rPr>
          <w:rFonts w:ascii="Times New Roman" w:hAnsi="Times New Roman"/>
          <w:sz w:val="20"/>
          <w:szCs w:val="20"/>
          <w:lang w:val="en-GB"/>
        </w:rPr>
        <w:t xml:space="preserve">. </w:t>
      </w:r>
      <w:r>
        <w:rPr>
          <w:rFonts w:ascii="Times New Roman" w:hAnsi="Times New Roman"/>
          <w:sz w:val="20"/>
          <w:szCs w:val="20"/>
          <w:lang w:val="en-GB"/>
        </w:rPr>
        <w:t>Individual automobiles usually contain a single LAB</w:t>
      </w:r>
      <w:r w:rsidRPr="00A95414">
        <w:rPr>
          <w:rFonts w:ascii="Times New Roman" w:hAnsi="Times New Roman"/>
          <w:sz w:val="20"/>
          <w:szCs w:val="20"/>
          <w:lang w:val="en-GB"/>
        </w:rPr>
        <w:t xml:space="preserve">, but depending on the </w:t>
      </w:r>
      <w:r w:rsidRPr="001A2220">
        <w:rPr>
          <w:rFonts w:ascii="Times New Roman" w:hAnsi="Times New Roman"/>
          <w:sz w:val="20"/>
          <w:szCs w:val="20"/>
          <w:lang w:val="en-GB"/>
        </w:rPr>
        <w:t>electric</w:t>
      </w:r>
      <w:r w:rsidRPr="00A95414">
        <w:rPr>
          <w:rFonts w:ascii="Times New Roman" w:hAnsi="Times New Roman"/>
          <w:sz w:val="20"/>
          <w:szCs w:val="20"/>
          <w:lang w:val="en-GB"/>
        </w:rPr>
        <w:t xml:space="preserve"> </w:t>
      </w:r>
      <w:r w:rsidRPr="00426B77">
        <w:rPr>
          <w:rFonts w:ascii="Times New Roman" w:hAnsi="Times New Roman"/>
          <w:sz w:val="20"/>
          <w:szCs w:val="20"/>
          <w:lang w:val="en-GB"/>
        </w:rPr>
        <w:t>load requirements</w:t>
      </w:r>
      <w:r>
        <w:rPr>
          <w:rFonts w:ascii="Times New Roman" w:hAnsi="Times New Roman"/>
          <w:sz w:val="20"/>
          <w:szCs w:val="20"/>
          <w:lang w:val="en-GB"/>
        </w:rPr>
        <w:t>,</w:t>
      </w:r>
      <w:r w:rsidRPr="00A95414">
        <w:rPr>
          <w:rFonts w:ascii="Times New Roman" w:hAnsi="Times New Roman"/>
          <w:sz w:val="20"/>
          <w:szCs w:val="20"/>
          <w:lang w:val="en-GB"/>
        </w:rPr>
        <w:t xml:space="preserve"> a home solar sys</w:t>
      </w:r>
      <w:r w:rsidRPr="00426B77">
        <w:rPr>
          <w:rFonts w:ascii="Times New Roman" w:hAnsi="Times New Roman"/>
          <w:sz w:val="20"/>
          <w:szCs w:val="20"/>
          <w:lang w:val="en-GB"/>
        </w:rPr>
        <w:t>tem, for example,</w:t>
      </w:r>
      <w:r>
        <w:rPr>
          <w:rFonts w:ascii="Times New Roman" w:hAnsi="Times New Roman"/>
          <w:sz w:val="20"/>
          <w:szCs w:val="20"/>
          <w:lang w:val="en-GB"/>
        </w:rPr>
        <w:t xml:space="preserve"> may contain</w:t>
      </w:r>
      <w:r w:rsidRPr="00A95414">
        <w:rPr>
          <w:rFonts w:ascii="Times New Roman" w:hAnsi="Times New Roman"/>
          <w:sz w:val="20"/>
          <w:szCs w:val="20"/>
          <w:lang w:val="en-GB"/>
        </w:rPr>
        <w:t xml:space="preserve"> bank of 2 to 12 LAB.</w:t>
      </w:r>
      <w:r>
        <w:rPr>
          <w:rFonts w:ascii="Times New Roman" w:hAnsi="Times New Roman"/>
          <w:sz w:val="20"/>
          <w:szCs w:val="20"/>
          <w:lang w:val="en-GB"/>
        </w:rPr>
        <w:t xml:space="preserve"> T</w:t>
      </w:r>
      <w:r>
        <w:rPr>
          <w:rFonts w:ascii="Times New Roman" w:eastAsia="Times New Roman" w:hAnsi="Times New Roman"/>
          <w:spacing w:val="-2"/>
          <w:sz w:val="20"/>
          <w:szCs w:val="20"/>
          <w:lang w:val="en-GB"/>
        </w:rPr>
        <w:t>he number and the weight of LAB used for industrial stationary storage applications vary across countries.</w:t>
      </w:r>
    </w:p>
    <w:p w:rsidR="003F1A41" w:rsidRDefault="003F1A41" w:rsidP="00F4211A">
      <w:pPr>
        <w:pStyle w:val="NormalWeb"/>
        <w:autoSpaceDE w:val="0"/>
        <w:autoSpaceDN w:val="0"/>
        <w:adjustRightInd w:val="0"/>
        <w:spacing w:before="0" w:beforeAutospacing="0" w:after="0" w:afterAutospacing="0"/>
        <w:ind w:left="1701"/>
        <w:rPr>
          <w:rFonts w:ascii="Times New Roman" w:eastAsia="Times New Roman" w:hAnsi="Times New Roman" w:cs="Times New Roman"/>
          <w:b/>
          <w:spacing w:val="-2"/>
          <w:sz w:val="20"/>
          <w:szCs w:val="20"/>
          <w:lang w:val="en-GB"/>
        </w:rPr>
      </w:pPr>
    </w:p>
    <w:p w:rsidR="003F1A41" w:rsidRPr="00A95414" w:rsidRDefault="003F1A41" w:rsidP="00F4211A">
      <w:pPr>
        <w:pStyle w:val="NormalWeb"/>
        <w:autoSpaceDE w:val="0"/>
        <w:autoSpaceDN w:val="0"/>
        <w:adjustRightInd w:val="0"/>
        <w:spacing w:before="0" w:beforeAutospacing="0" w:after="0" w:afterAutospacing="0"/>
        <w:ind w:left="1701"/>
        <w:rPr>
          <w:rFonts w:ascii="Times New Roman" w:eastAsia="Times New Roman" w:hAnsi="Times New Roman" w:cs="Times New Roman"/>
          <w:spacing w:val="-2"/>
          <w:sz w:val="20"/>
          <w:szCs w:val="20"/>
          <w:lang w:val="en-GB"/>
        </w:rPr>
      </w:pPr>
      <w:r w:rsidRPr="00A95414">
        <w:rPr>
          <w:rFonts w:ascii="Times New Roman" w:eastAsia="Times New Roman" w:hAnsi="Times New Roman" w:cs="Times New Roman"/>
          <w:b/>
          <w:spacing w:val="-2"/>
          <w:sz w:val="20"/>
          <w:szCs w:val="20"/>
          <w:lang w:val="en-GB"/>
        </w:rPr>
        <w:t xml:space="preserve">Average weight of </w:t>
      </w:r>
      <w:r>
        <w:rPr>
          <w:rFonts w:ascii="Times New Roman" w:eastAsia="Times New Roman" w:hAnsi="Times New Roman" w:cs="Times New Roman"/>
          <w:b/>
          <w:spacing w:val="-2"/>
          <w:sz w:val="20"/>
          <w:szCs w:val="20"/>
          <w:lang w:val="en-GB"/>
        </w:rPr>
        <w:t xml:space="preserve">each </w:t>
      </w:r>
      <w:r w:rsidRPr="00A95414">
        <w:rPr>
          <w:rFonts w:ascii="Times New Roman" w:eastAsia="Times New Roman" w:hAnsi="Times New Roman" w:cs="Times New Roman"/>
          <w:b/>
          <w:spacing w:val="-2"/>
          <w:sz w:val="20"/>
          <w:szCs w:val="20"/>
          <w:lang w:val="en-GB"/>
        </w:rPr>
        <w:t>LAB</w:t>
      </w:r>
      <w:r w:rsidRPr="00A95414">
        <w:rPr>
          <w:rFonts w:ascii="Times New Roman" w:eastAsia="Times New Roman" w:hAnsi="Times New Roman" w:cs="Times New Roman"/>
          <w:spacing w:val="-2"/>
          <w:sz w:val="20"/>
          <w:szCs w:val="20"/>
          <w:lang w:val="en-GB"/>
        </w:rPr>
        <w:t xml:space="preserve">: Table </w:t>
      </w:r>
      <w:r>
        <w:rPr>
          <w:rFonts w:ascii="Times New Roman" w:eastAsia="Times New Roman" w:hAnsi="Times New Roman" w:cs="Times New Roman"/>
          <w:spacing w:val="-2"/>
          <w:sz w:val="20"/>
          <w:szCs w:val="20"/>
          <w:lang w:val="en-GB"/>
        </w:rPr>
        <w:t>3</w:t>
      </w:r>
      <w:r w:rsidRPr="00A95414">
        <w:rPr>
          <w:rFonts w:ascii="Times New Roman" w:eastAsia="Times New Roman" w:hAnsi="Times New Roman" w:cs="Times New Roman"/>
          <w:spacing w:val="-2"/>
          <w:sz w:val="20"/>
          <w:szCs w:val="20"/>
          <w:lang w:val="en-GB"/>
        </w:rPr>
        <w:t xml:space="preserve"> provides information about the average weights of LAB units for various applications. </w:t>
      </w:r>
      <w:r>
        <w:rPr>
          <w:rFonts w:ascii="Times New Roman" w:eastAsia="Times New Roman" w:hAnsi="Times New Roman" w:cs="Times New Roman"/>
          <w:spacing w:val="-2"/>
          <w:sz w:val="20"/>
          <w:szCs w:val="20"/>
          <w:lang w:val="en-GB"/>
        </w:rPr>
        <w:t>F</w:t>
      </w:r>
      <w:r w:rsidRPr="00A95414">
        <w:rPr>
          <w:rFonts w:ascii="Times New Roman" w:eastAsia="Times New Roman" w:hAnsi="Times New Roman" w:cs="Times New Roman"/>
          <w:spacing w:val="-2"/>
          <w:sz w:val="20"/>
          <w:szCs w:val="20"/>
          <w:lang w:val="en-GB"/>
        </w:rPr>
        <w:t xml:space="preserve">or most LAB applications, </w:t>
      </w:r>
      <w:r>
        <w:rPr>
          <w:rFonts w:ascii="Times New Roman" w:eastAsia="Times New Roman" w:hAnsi="Times New Roman" w:cs="Times New Roman"/>
          <w:spacing w:val="-2"/>
          <w:sz w:val="20"/>
          <w:szCs w:val="20"/>
          <w:lang w:val="en-GB"/>
        </w:rPr>
        <w:t xml:space="preserve">however, </w:t>
      </w:r>
      <w:r w:rsidRPr="00A95414">
        <w:rPr>
          <w:rFonts w:ascii="Times New Roman" w:eastAsia="Times New Roman" w:hAnsi="Times New Roman" w:cs="Times New Roman"/>
          <w:spacing w:val="-2"/>
          <w:sz w:val="20"/>
          <w:szCs w:val="20"/>
          <w:lang w:val="en-GB"/>
        </w:rPr>
        <w:t xml:space="preserve">there is a range of weights due to variations in the </w:t>
      </w:r>
      <w:r>
        <w:rPr>
          <w:rFonts w:ascii="Times New Roman" w:eastAsia="Times New Roman" w:hAnsi="Times New Roman" w:cs="Times New Roman"/>
          <w:spacing w:val="-2"/>
          <w:sz w:val="20"/>
          <w:szCs w:val="20"/>
          <w:lang w:val="en-GB"/>
        </w:rPr>
        <w:t>amount</w:t>
      </w:r>
      <w:r w:rsidRPr="00A95414">
        <w:rPr>
          <w:rFonts w:ascii="Times New Roman" w:eastAsia="Times New Roman" w:hAnsi="Times New Roman" w:cs="Times New Roman"/>
          <w:spacing w:val="-2"/>
          <w:sz w:val="20"/>
          <w:szCs w:val="20"/>
          <w:lang w:val="en-GB"/>
        </w:rPr>
        <w:t xml:space="preserve"> of lead and acid in the battery. For example, the average weight of a 12 volt SLI LAB is 14 kilos, but the best quality SLI LAB will weigh 17 kilos. The information provided in table </w:t>
      </w:r>
      <w:r>
        <w:rPr>
          <w:rFonts w:ascii="Times New Roman" w:eastAsia="Times New Roman" w:hAnsi="Times New Roman" w:cs="Times New Roman"/>
          <w:spacing w:val="-2"/>
          <w:sz w:val="20"/>
          <w:szCs w:val="20"/>
          <w:lang w:val="en-GB"/>
        </w:rPr>
        <w:t>3</w:t>
      </w:r>
      <w:r w:rsidRPr="00A95414">
        <w:rPr>
          <w:rFonts w:ascii="Times New Roman" w:eastAsia="Times New Roman" w:hAnsi="Times New Roman" w:cs="Times New Roman"/>
          <w:spacing w:val="-2"/>
          <w:sz w:val="20"/>
          <w:szCs w:val="20"/>
          <w:lang w:val="en-GB"/>
        </w:rPr>
        <w:t xml:space="preserve"> can serve as a guide</w:t>
      </w:r>
      <w:r w:rsidRPr="00A95414" w:rsidDel="00E25FCB">
        <w:rPr>
          <w:rFonts w:ascii="Times New Roman" w:eastAsia="Times New Roman" w:hAnsi="Times New Roman" w:cs="Times New Roman"/>
          <w:spacing w:val="-2"/>
          <w:sz w:val="20"/>
          <w:szCs w:val="20"/>
          <w:lang w:val="en-GB"/>
        </w:rPr>
        <w:t xml:space="preserve"> </w:t>
      </w:r>
      <w:r w:rsidRPr="00A95414">
        <w:rPr>
          <w:rFonts w:ascii="Times New Roman" w:eastAsia="Times New Roman" w:hAnsi="Times New Roman" w:cs="Times New Roman"/>
          <w:spacing w:val="-2"/>
          <w:sz w:val="20"/>
          <w:szCs w:val="20"/>
          <w:lang w:val="en-GB"/>
        </w:rPr>
        <w:t xml:space="preserve">for an initial </w:t>
      </w:r>
      <w:r>
        <w:rPr>
          <w:rFonts w:ascii="Times New Roman" w:eastAsia="Times New Roman" w:hAnsi="Times New Roman" w:cs="Times New Roman"/>
          <w:spacing w:val="-2"/>
          <w:sz w:val="20"/>
          <w:szCs w:val="20"/>
          <w:lang w:val="en-GB"/>
        </w:rPr>
        <w:t>inventory</w:t>
      </w:r>
      <w:r w:rsidRPr="00A95414">
        <w:rPr>
          <w:rFonts w:ascii="Times New Roman" w:eastAsia="Times New Roman" w:hAnsi="Times New Roman" w:cs="Times New Roman"/>
          <w:spacing w:val="-2"/>
          <w:sz w:val="20"/>
          <w:szCs w:val="20"/>
          <w:lang w:val="en-GB"/>
        </w:rPr>
        <w:t xml:space="preserve"> but more precise i</w:t>
      </w:r>
      <w:r>
        <w:rPr>
          <w:rFonts w:ascii="Times New Roman" w:eastAsia="Times New Roman" w:hAnsi="Times New Roman" w:cs="Times New Roman"/>
          <w:spacing w:val="-2"/>
          <w:sz w:val="20"/>
          <w:szCs w:val="20"/>
          <w:lang w:val="en-GB"/>
        </w:rPr>
        <w:t>nformation on the weight of LAB</w:t>
      </w:r>
      <w:r w:rsidRPr="00A95414">
        <w:rPr>
          <w:rFonts w:ascii="Times New Roman" w:eastAsia="Times New Roman" w:hAnsi="Times New Roman" w:cs="Times New Roman"/>
          <w:spacing w:val="-2"/>
          <w:sz w:val="20"/>
          <w:szCs w:val="20"/>
          <w:lang w:val="en-GB"/>
        </w:rPr>
        <w:t xml:space="preserve"> used in a country should be collected </w:t>
      </w:r>
      <w:r>
        <w:rPr>
          <w:rFonts w:ascii="Times New Roman" w:eastAsia="Times New Roman" w:hAnsi="Times New Roman" w:cs="Times New Roman"/>
          <w:spacing w:val="-2"/>
          <w:sz w:val="20"/>
          <w:szCs w:val="20"/>
          <w:lang w:val="en-GB"/>
        </w:rPr>
        <w:t>from users, importers and manufacturers of LAB in the course of the inventory</w:t>
      </w:r>
      <w:r w:rsidRPr="00A95414">
        <w:rPr>
          <w:rFonts w:ascii="Times New Roman" w:eastAsia="Times New Roman" w:hAnsi="Times New Roman" w:cs="Times New Roman"/>
          <w:spacing w:val="-2"/>
          <w:sz w:val="20"/>
          <w:szCs w:val="20"/>
          <w:lang w:val="en-GB"/>
        </w:rPr>
        <w:t xml:space="preserve">. </w:t>
      </w:r>
    </w:p>
    <w:p w:rsidR="003F1A41" w:rsidRPr="00A95414" w:rsidRDefault="003F1A41" w:rsidP="00F4211A">
      <w:pPr>
        <w:pStyle w:val="NormalWeb"/>
        <w:autoSpaceDE w:val="0"/>
        <w:autoSpaceDN w:val="0"/>
        <w:adjustRightInd w:val="0"/>
        <w:spacing w:before="0" w:beforeAutospacing="0" w:after="0" w:afterAutospacing="0"/>
        <w:ind w:left="1701"/>
        <w:rPr>
          <w:rFonts w:ascii="Times New Roman" w:eastAsia="Times New Roman" w:hAnsi="Times New Roman" w:cs="Times New Roman"/>
          <w:spacing w:val="-2"/>
          <w:sz w:val="20"/>
          <w:szCs w:val="20"/>
          <w:lang w:val="en-GB"/>
        </w:rPr>
      </w:pPr>
    </w:p>
    <w:p w:rsidR="003F1A41" w:rsidRDefault="003F1A41" w:rsidP="00F4211A">
      <w:pPr>
        <w:pStyle w:val="NormalWeb"/>
        <w:autoSpaceDE w:val="0"/>
        <w:autoSpaceDN w:val="0"/>
        <w:adjustRightInd w:val="0"/>
        <w:spacing w:before="0" w:beforeAutospacing="0" w:after="0" w:afterAutospacing="0"/>
        <w:ind w:left="1701"/>
        <w:rPr>
          <w:rFonts w:ascii="Times New Roman" w:eastAsia="Times New Roman" w:hAnsi="Times New Roman" w:cs="Times New Roman"/>
          <w:spacing w:val="-2"/>
          <w:sz w:val="20"/>
          <w:szCs w:val="20"/>
          <w:lang w:val="en-GB"/>
        </w:rPr>
      </w:pPr>
      <w:r w:rsidRPr="00A95414">
        <w:rPr>
          <w:rFonts w:ascii="Times New Roman" w:hAnsi="Times New Roman"/>
          <w:b/>
          <w:spacing w:val="-2"/>
          <w:sz w:val="20"/>
          <w:szCs w:val="20"/>
          <w:lang w:val="en-GB"/>
        </w:rPr>
        <w:lastRenderedPageBreak/>
        <w:t xml:space="preserve">Useful </w:t>
      </w:r>
      <w:r>
        <w:rPr>
          <w:rFonts w:ascii="Times New Roman" w:hAnsi="Times New Roman"/>
          <w:b/>
          <w:spacing w:val="-2"/>
          <w:sz w:val="20"/>
          <w:szCs w:val="20"/>
          <w:lang w:val="en-GB"/>
        </w:rPr>
        <w:t>l</w:t>
      </w:r>
      <w:r w:rsidRPr="00A95414">
        <w:rPr>
          <w:rFonts w:ascii="Times New Roman" w:hAnsi="Times New Roman"/>
          <w:b/>
          <w:spacing w:val="-2"/>
          <w:sz w:val="20"/>
          <w:szCs w:val="20"/>
          <w:lang w:val="en-GB"/>
        </w:rPr>
        <w:t xml:space="preserve">ife </w:t>
      </w:r>
      <w:r>
        <w:rPr>
          <w:rFonts w:ascii="Times New Roman" w:hAnsi="Times New Roman"/>
          <w:b/>
          <w:spacing w:val="-2"/>
          <w:sz w:val="20"/>
          <w:szCs w:val="20"/>
          <w:lang w:val="en-GB"/>
        </w:rPr>
        <w:t>f</w:t>
      </w:r>
      <w:r w:rsidRPr="00A95414">
        <w:rPr>
          <w:rFonts w:ascii="Times New Roman" w:hAnsi="Times New Roman"/>
          <w:b/>
          <w:spacing w:val="-2"/>
          <w:sz w:val="20"/>
          <w:szCs w:val="20"/>
          <w:lang w:val="en-GB"/>
        </w:rPr>
        <w:t>actor (ULF)</w:t>
      </w:r>
      <w:r w:rsidRPr="00A95414">
        <w:rPr>
          <w:rFonts w:ascii="Times New Roman" w:eastAsia="Times New Roman" w:hAnsi="Times New Roman" w:cs="Times New Roman"/>
          <w:b/>
          <w:spacing w:val="-2"/>
          <w:sz w:val="20"/>
          <w:szCs w:val="20"/>
          <w:lang w:val="en-GB"/>
        </w:rPr>
        <w:t>:</w:t>
      </w:r>
      <w:r w:rsidRPr="00A95414">
        <w:rPr>
          <w:rFonts w:ascii="Times New Roman" w:eastAsia="Times New Roman" w:hAnsi="Times New Roman" w:cs="Times New Roman"/>
          <w:spacing w:val="-2"/>
          <w:sz w:val="20"/>
          <w:szCs w:val="20"/>
          <w:lang w:val="en-GB"/>
        </w:rPr>
        <w:t xml:space="preserve"> This is the average useful life that the users obtain from</w:t>
      </w:r>
      <w:r>
        <w:rPr>
          <w:rFonts w:ascii="Times New Roman" w:eastAsia="Times New Roman" w:hAnsi="Times New Roman" w:cs="Times New Roman"/>
          <w:spacing w:val="-2"/>
          <w:sz w:val="20"/>
          <w:szCs w:val="20"/>
          <w:lang w:val="en-GB"/>
        </w:rPr>
        <w:t xml:space="preserve"> the LAB </w:t>
      </w:r>
      <w:r w:rsidRPr="00A95414">
        <w:rPr>
          <w:rFonts w:ascii="Times New Roman" w:eastAsia="Times New Roman" w:hAnsi="Times New Roman" w:cs="Times New Roman"/>
          <w:spacing w:val="-2"/>
          <w:sz w:val="20"/>
          <w:szCs w:val="20"/>
          <w:lang w:val="en-GB"/>
        </w:rPr>
        <w:t>and is</w:t>
      </w:r>
      <w:r>
        <w:rPr>
          <w:rFonts w:ascii="Times New Roman" w:eastAsia="Times New Roman" w:hAnsi="Times New Roman" w:cs="Times New Roman"/>
          <w:spacing w:val="-2"/>
          <w:sz w:val="20"/>
          <w:szCs w:val="20"/>
          <w:lang w:val="en-GB"/>
        </w:rPr>
        <w:t xml:space="preserve"> calculated as</w:t>
      </w:r>
      <w:r w:rsidRPr="00A95414">
        <w:rPr>
          <w:rFonts w:ascii="Times New Roman" w:eastAsia="Times New Roman" w:hAnsi="Times New Roman" w:cs="Times New Roman"/>
          <w:spacing w:val="-2"/>
          <w:sz w:val="20"/>
          <w:szCs w:val="20"/>
          <w:lang w:val="en-GB"/>
        </w:rPr>
        <w:t xml:space="preserve"> the inverse of the life</w:t>
      </w:r>
      <w:r>
        <w:rPr>
          <w:rFonts w:ascii="Times New Roman" w:eastAsia="Times New Roman" w:hAnsi="Times New Roman" w:cs="Times New Roman"/>
          <w:spacing w:val="-2"/>
          <w:sz w:val="20"/>
          <w:szCs w:val="20"/>
          <w:lang w:val="en-GB"/>
        </w:rPr>
        <w:t>span of the LAB</w:t>
      </w:r>
      <w:r w:rsidRPr="00A95414">
        <w:rPr>
          <w:rFonts w:ascii="Times New Roman" w:eastAsia="Times New Roman" w:hAnsi="Times New Roman" w:cs="Times New Roman"/>
          <w:spacing w:val="-2"/>
          <w:sz w:val="20"/>
          <w:szCs w:val="20"/>
          <w:lang w:val="en-GB"/>
        </w:rPr>
        <w:t xml:space="preserve">. </w:t>
      </w:r>
      <w:r>
        <w:rPr>
          <w:rFonts w:ascii="Times New Roman" w:eastAsia="Times New Roman" w:hAnsi="Times New Roman" w:cs="Times New Roman"/>
          <w:spacing w:val="-2"/>
          <w:sz w:val="20"/>
          <w:szCs w:val="20"/>
          <w:lang w:val="en-GB"/>
        </w:rPr>
        <w:t xml:space="preserve">It provides the proportion of LAB that has the probability of becoming waste in any period of 12 months. </w:t>
      </w:r>
      <w:r w:rsidRPr="00A95414">
        <w:rPr>
          <w:rFonts w:ascii="Times New Roman" w:eastAsia="Times New Roman" w:hAnsi="Times New Roman" w:cs="Times New Roman"/>
          <w:spacing w:val="-2"/>
          <w:sz w:val="20"/>
          <w:szCs w:val="20"/>
          <w:lang w:val="en-GB"/>
        </w:rPr>
        <w:t xml:space="preserve">For example, </w:t>
      </w:r>
      <w:r>
        <w:rPr>
          <w:rFonts w:ascii="Times New Roman" w:eastAsia="Times New Roman" w:hAnsi="Times New Roman" w:cs="Times New Roman"/>
          <w:spacing w:val="-2"/>
          <w:sz w:val="20"/>
          <w:szCs w:val="20"/>
          <w:lang w:val="en-GB"/>
        </w:rPr>
        <w:t>for a type of LAB that needs replacing every five years on average, the ULF will be 0.2, implying that 20% of this type of LAB will be replaced in any 12 month period.</w:t>
      </w:r>
      <w:r w:rsidRPr="00A95414">
        <w:rPr>
          <w:rFonts w:ascii="Times New Roman" w:eastAsia="Times New Roman" w:hAnsi="Times New Roman" w:cs="Times New Roman"/>
          <w:spacing w:val="-2"/>
          <w:sz w:val="20"/>
          <w:szCs w:val="20"/>
          <w:lang w:val="en-GB"/>
        </w:rPr>
        <w:t xml:space="preserve"> </w:t>
      </w:r>
      <w:r>
        <w:rPr>
          <w:rFonts w:ascii="Times New Roman" w:eastAsia="Times New Roman" w:hAnsi="Times New Roman" w:cs="Times New Roman"/>
          <w:spacing w:val="-2"/>
          <w:sz w:val="20"/>
          <w:szCs w:val="20"/>
          <w:lang w:val="en-GB"/>
        </w:rPr>
        <w:t>Because of</w:t>
      </w:r>
      <w:r w:rsidRPr="00A95414">
        <w:rPr>
          <w:rFonts w:ascii="Times New Roman" w:eastAsia="Times New Roman" w:hAnsi="Times New Roman" w:cs="Times New Roman"/>
          <w:spacing w:val="-2"/>
          <w:sz w:val="20"/>
          <w:szCs w:val="20"/>
          <w:lang w:val="en-GB"/>
        </w:rPr>
        <w:t xml:space="preserve"> wide variations in the ULF depending on battery qua</w:t>
      </w:r>
      <w:r>
        <w:rPr>
          <w:rFonts w:ascii="Times New Roman" w:eastAsia="Times New Roman" w:hAnsi="Times New Roman" w:cs="Times New Roman"/>
          <w:spacing w:val="-2"/>
          <w:sz w:val="20"/>
          <w:szCs w:val="20"/>
          <w:lang w:val="en-GB"/>
        </w:rPr>
        <w:t>lity, climate and use pattern,</w:t>
      </w:r>
      <w:r w:rsidRPr="00A95414">
        <w:rPr>
          <w:rFonts w:ascii="Times New Roman" w:eastAsia="Times New Roman" w:hAnsi="Times New Roman" w:cs="Times New Roman"/>
          <w:spacing w:val="-2"/>
          <w:sz w:val="20"/>
          <w:szCs w:val="20"/>
          <w:lang w:val="en-GB"/>
        </w:rPr>
        <w:t xml:space="preserve"> country-specific information should be obtained from users of LAB in the course of the inventory.</w:t>
      </w:r>
    </w:p>
    <w:p w:rsidR="003F1A41" w:rsidRPr="00A95414" w:rsidRDefault="003F1A41" w:rsidP="00F4211A">
      <w:pPr>
        <w:pStyle w:val="NormalWeb"/>
        <w:autoSpaceDE w:val="0"/>
        <w:autoSpaceDN w:val="0"/>
        <w:adjustRightInd w:val="0"/>
        <w:spacing w:before="0" w:beforeAutospacing="0" w:after="0" w:afterAutospacing="0"/>
        <w:jc w:val="both"/>
        <w:rPr>
          <w:rFonts w:ascii="Times New Roman" w:eastAsia="Times New Roman" w:hAnsi="Times New Roman" w:cs="Times New Roman"/>
          <w:spacing w:val="-2"/>
          <w:sz w:val="20"/>
          <w:szCs w:val="20"/>
          <w:lang w:val="en-GB"/>
        </w:rPr>
      </w:pPr>
    </w:p>
    <w:p w:rsidR="003F1A41" w:rsidRPr="00EE6CE4" w:rsidRDefault="003F1A41" w:rsidP="00C009B9">
      <w:pPr>
        <w:pStyle w:val="NormalWeb"/>
        <w:autoSpaceDE w:val="0"/>
        <w:autoSpaceDN w:val="0"/>
        <w:adjustRightInd w:val="0"/>
        <w:spacing w:before="0" w:beforeAutospacing="0" w:after="120" w:afterAutospacing="0"/>
        <w:ind w:left="708" w:firstLine="426"/>
        <w:jc w:val="both"/>
        <w:rPr>
          <w:rFonts w:ascii="Times New Roman" w:eastAsia="Times New Roman" w:hAnsi="Times New Roman" w:cs="Times New Roman"/>
          <w:b/>
          <w:bCs/>
          <w:spacing w:val="-2"/>
          <w:sz w:val="20"/>
          <w:szCs w:val="20"/>
          <w:lang w:val="en-GB"/>
        </w:rPr>
      </w:pPr>
      <w:proofErr w:type="gramStart"/>
      <w:r w:rsidRPr="00EE6CE4">
        <w:rPr>
          <w:rFonts w:ascii="Times New Roman" w:eastAsia="Times New Roman" w:hAnsi="Times New Roman" w:cs="Times New Roman"/>
          <w:b/>
          <w:bCs/>
          <w:spacing w:val="-2"/>
          <w:sz w:val="20"/>
          <w:szCs w:val="20"/>
          <w:lang w:val="en-GB"/>
        </w:rPr>
        <w:t>Table 2</w:t>
      </w:r>
      <w:r>
        <w:rPr>
          <w:rFonts w:ascii="Times New Roman" w:eastAsia="Times New Roman" w:hAnsi="Times New Roman" w:cs="Times New Roman"/>
          <w:b/>
          <w:bCs/>
          <w:spacing w:val="-2"/>
          <w:sz w:val="20"/>
          <w:szCs w:val="20"/>
          <w:lang w:val="en-GB"/>
        </w:rPr>
        <w:t>.</w:t>
      </w:r>
      <w:proofErr w:type="gramEnd"/>
      <w:r w:rsidRPr="00EE6CE4">
        <w:rPr>
          <w:rFonts w:ascii="Times New Roman" w:eastAsia="Times New Roman" w:hAnsi="Times New Roman" w:cs="Times New Roman"/>
          <w:b/>
          <w:bCs/>
          <w:spacing w:val="-2"/>
          <w:sz w:val="20"/>
          <w:szCs w:val="20"/>
          <w:lang w:val="en-GB"/>
        </w:rPr>
        <w:t xml:space="preserve"> Information to be requested for developing the inventory and their likely sources</w:t>
      </w:r>
    </w:p>
    <w:tbl>
      <w:tblPr>
        <w:tblW w:w="4524"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419"/>
        <w:gridCol w:w="1984"/>
        <w:gridCol w:w="2977"/>
        <w:gridCol w:w="2408"/>
      </w:tblGrid>
      <w:tr w:rsidR="00C009B9" w:rsidRPr="00D016FE" w:rsidTr="00C009B9">
        <w:trPr>
          <w:cantSplit/>
          <w:trHeight w:hRule="exact" w:val="746"/>
          <w:tblHeader/>
        </w:trPr>
        <w:tc>
          <w:tcPr>
            <w:tcW w:w="807" w:type="pct"/>
            <w:shd w:val="clear" w:color="000000" w:fill="auto"/>
            <w:vAlign w:val="center"/>
            <w:hideMark/>
          </w:tcPr>
          <w:p w:rsidR="003F1A41" w:rsidRPr="00A95414" w:rsidRDefault="003F1A41" w:rsidP="00F4211A">
            <w:pPr>
              <w:jc w:val="center"/>
              <w:rPr>
                <w:rFonts w:ascii="Times New Roman" w:hAnsi="Times New Roman"/>
                <w:b/>
                <w:bCs/>
                <w:color w:val="000000"/>
                <w:szCs w:val="20"/>
              </w:rPr>
            </w:pPr>
            <w:r>
              <w:rPr>
                <w:rFonts w:ascii="Times New Roman" w:hAnsi="Times New Roman"/>
                <w:b/>
                <w:bCs/>
                <w:color w:val="000000"/>
                <w:szCs w:val="20"/>
              </w:rPr>
              <w:t>Category of LAB</w:t>
            </w:r>
          </w:p>
        </w:tc>
        <w:tc>
          <w:tcPr>
            <w:tcW w:w="1129" w:type="pct"/>
            <w:shd w:val="clear" w:color="000000" w:fill="auto"/>
            <w:vAlign w:val="center"/>
            <w:hideMark/>
          </w:tcPr>
          <w:p w:rsidR="003F1A41" w:rsidRPr="00A95414" w:rsidRDefault="003F1A41" w:rsidP="00F4211A">
            <w:pPr>
              <w:jc w:val="center"/>
              <w:rPr>
                <w:rFonts w:ascii="Times New Roman" w:hAnsi="Times New Roman"/>
                <w:b/>
                <w:bCs/>
                <w:color w:val="000000"/>
                <w:szCs w:val="20"/>
              </w:rPr>
            </w:pPr>
            <w:r w:rsidRPr="00A95414">
              <w:rPr>
                <w:rFonts w:ascii="Times New Roman" w:hAnsi="Times New Roman"/>
                <w:b/>
                <w:bCs/>
                <w:color w:val="000000"/>
                <w:szCs w:val="20"/>
              </w:rPr>
              <w:t>LAB Applications</w:t>
            </w:r>
          </w:p>
        </w:tc>
        <w:tc>
          <w:tcPr>
            <w:tcW w:w="1694" w:type="pct"/>
            <w:shd w:val="clear" w:color="000000" w:fill="auto"/>
            <w:vAlign w:val="center"/>
          </w:tcPr>
          <w:p w:rsidR="003F1A41" w:rsidRPr="00A95414" w:rsidRDefault="003F1A41" w:rsidP="00F4211A">
            <w:pPr>
              <w:jc w:val="center"/>
              <w:rPr>
                <w:rFonts w:ascii="Times New Roman" w:hAnsi="Times New Roman"/>
                <w:b/>
                <w:bCs/>
                <w:color w:val="000000"/>
                <w:szCs w:val="20"/>
              </w:rPr>
            </w:pPr>
            <w:r w:rsidRPr="00A95414">
              <w:rPr>
                <w:rFonts w:ascii="Times New Roman" w:hAnsi="Times New Roman"/>
                <w:b/>
                <w:bCs/>
                <w:color w:val="000000"/>
                <w:szCs w:val="20"/>
              </w:rPr>
              <w:t>Information requested</w:t>
            </w:r>
          </w:p>
        </w:tc>
        <w:tc>
          <w:tcPr>
            <w:tcW w:w="1370" w:type="pct"/>
            <w:shd w:val="clear" w:color="000000" w:fill="auto"/>
            <w:vAlign w:val="center"/>
          </w:tcPr>
          <w:p w:rsidR="003F1A41" w:rsidRPr="00A95414" w:rsidRDefault="003F1A41" w:rsidP="00F4211A">
            <w:pPr>
              <w:jc w:val="center"/>
              <w:rPr>
                <w:rFonts w:ascii="Times New Roman" w:hAnsi="Times New Roman"/>
                <w:b/>
                <w:bCs/>
                <w:color w:val="000000"/>
                <w:szCs w:val="20"/>
              </w:rPr>
            </w:pPr>
            <w:r>
              <w:rPr>
                <w:rFonts w:ascii="Times New Roman" w:hAnsi="Times New Roman"/>
                <w:b/>
                <w:bCs/>
                <w:color w:val="000000"/>
                <w:szCs w:val="20"/>
              </w:rPr>
              <w:t>Possible information s</w:t>
            </w:r>
            <w:r w:rsidRPr="00A95414">
              <w:rPr>
                <w:rFonts w:ascii="Times New Roman" w:hAnsi="Times New Roman"/>
                <w:b/>
                <w:bCs/>
                <w:color w:val="000000"/>
                <w:szCs w:val="20"/>
              </w:rPr>
              <w:t>ource</w:t>
            </w:r>
            <w:r>
              <w:rPr>
                <w:rFonts w:ascii="Times New Roman" w:hAnsi="Times New Roman"/>
                <w:b/>
                <w:bCs/>
                <w:color w:val="000000"/>
                <w:szCs w:val="20"/>
              </w:rPr>
              <w:t>s</w:t>
            </w:r>
          </w:p>
        </w:tc>
      </w:tr>
      <w:tr w:rsidR="00C009B9" w:rsidRPr="000A57B8" w:rsidTr="00C009B9">
        <w:trPr>
          <w:cantSplit/>
          <w:trHeight w:hRule="exact" w:val="1493"/>
        </w:trPr>
        <w:tc>
          <w:tcPr>
            <w:tcW w:w="807" w:type="pct"/>
            <w:shd w:val="clear" w:color="000000" w:fill="auto"/>
            <w:vAlign w:val="center"/>
            <w:hideMark/>
          </w:tcPr>
          <w:p w:rsidR="003F1A41" w:rsidRPr="00E83D0E" w:rsidRDefault="003F1A41" w:rsidP="00F4211A">
            <w:pPr>
              <w:rPr>
                <w:rFonts w:ascii="Times New Roman" w:hAnsi="Times New Roman"/>
                <w:color w:val="000000"/>
                <w:szCs w:val="20"/>
              </w:rPr>
            </w:pPr>
            <w:r w:rsidRPr="00E83D0E">
              <w:rPr>
                <w:rFonts w:ascii="Times New Roman" w:hAnsi="Times New Roman"/>
                <w:color w:val="000000"/>
                <w:szCs w:val="20"/>
              </w:rPr>
              <w:t>Automotive and motive</w:t>
            </w:r>
          </w:p>
        </w:tc>
        <w:tc>
          <w:tcPr>
            <w:tcW w:w="1129" w:type="pct"/>
            <w:shd w:val="clear" w:color="000000" w:fill="auto"/>
            <w:vAlign w:val="center"/>
            <w:hideMark/>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 xml:space="preserve">Motor vehicles (cars, buses, </w:t>
            </w:r>
            <w:proofErr w:type="spellStart"/>
            <w:r w:rsidRPr="000A57B8">
              <w:rPr>
                <w:rFonts w:ascii="Times New Roman" w:hAnsi="Times New Roman"/>
                <w:color w:val="000000"/>
                <w:szCs w:val="20"/>
                <w:lang w:val="en-US"/>
              </w:rPr>
              <w:t>etc</w:t>
            </w:r>
            <w:proofErr w:type="spellEnd"/>
            <w:r w:rsidRPr="000A57B8">
              <w:rPr>
                <w:rFonts w:ascii="Times New Roman" w:hAnsi="Times New Roman"/>
                <w:color w:val="000000"/>
                <w:szCs w:val="20"/>
                <w:lang w:val="en-US"/>
              </w:rPr>
              <w:t>) and electric vehicles.</w:t>
            </w:r>
          </w:p>
        </w:tc>
        <w:tc>
          <w:tcPr>
            <w:tcW w:w="1694" w:type="pct"/>
            <w:shd w:val="clear" w:color="000000" w:fill="auto"/>
          </w:tcPr>
          <w:p w:rsidR="003F1A41" w:rsidRPr="00A95414" w:rsidRDefault="003F1A41" w:rsidP="00F4211A">
            <w:pPr>
              <w:rPr>
                <w:rFonts w:ascii="Times New Roman" w:hAnsi="Times New Roman"/>
                <w:color w:val="000000"/>
                <w:szCs w:val="20"/>
              </w:rPr>
            </w:pPr>
            <w:r w:rsidRPr="00A95414">
              <w:rPr>
                <w:rFonts w:ascii="Times New Roman" w:hAnsi="Times New Roman"/>
                <w:color w:val="000000"/>
                <w:szCs w:val="20"/>
              </w:rPr>
              <w:t>Number of vehicles registered</w:t>
            </w:r>
          </w:p>
        </w:tc>
        <w:tc>
          <w:tcPr>
            <w:tcW w:w="1370" w:type="pct"/>
            <w:shd w:val="clear" w:color="000000" w:fill="auto"/>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Ministry of transport (or other vehicle registration agency)</w:t>
            </w:r>
          </w:p>
        </w:tc>
      </w:tr>
      <w:tr w:rsidR="00C009B9" w:rsidRPr="000A57B8" w:rsidTr="00C009B9">
        <w:trPr>
          <w:cantSplit/>
          <w:trHeight w:hRule="exact" w:val="1259"/>
        </w:trPr>
        <w:tc>
          <w:tcPr>
            <w:tcW w:w="807" w:type="pct"/>
            <w:shd w:val="clear" w:color="000000" w:fill="auto"/>
            <w:vAlign w:val="center"/>
          </w:tcPr>
          <w:p w:rsidR="003F1A41" w:rsidRPr="00E83D0E" w:rsidRDefault="003F1A41" w:rsidP="00F4211A">
            <w:pPr>
              <w:rPr>
                <w:rFonts w:ascii="Times New Roman" w:hAnsi="Times New Roman"/>
                <w:color w:val="000000"/>
                <w:szCs w:val="20"/>
              </w:rPr>
            </w:pPr>
            <w:r>
              <w:rPr>
                <w:rFonts w:ascii="Times New Roman" w:hAnsi="Times New Roman"/>
                <w:color w:val="000000"/>
                <w:szCs w:val="20"/>
              </w:rPr>
              <w:t>Stationary storage a</w:t>
            </w:r>
            <w:r w:rsidRPr="00E83D0E">
              <w:rPr>
                <w:rFonts w:ascii="Times New Roman" w:hAnsi="Times New Roman"/>
                <w:color w:val="000000"/>
                <w:szCs w:val="20"/>
              </w:rPr>
              <w:t>pplications: Industrial</w:t>
            </w:r>
          </w:p>
        </w:tc>
        <w:tc>
          <w:tcPr>
            <w:tcW w:w="1129" w:type="pct"/>
            <w:shd w:val="clear" w:color="000000" w:fill="auto"/>
            <w:vAlign w:val="center"/>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Electricity supply: back-up power systems</w:t>
            </w:r>
          </w:p>
        </w:tc>
        <w:tc>
          <w:tcPr>
            <w:tcW w:w="1694" w:type="pct"/>
            <w:shd w:val="clear" w:color="000000" w:fill="auto"/>
          </w:tcPr>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Number of L</w:t>
            </w:r>
            <w:r>
              <w:rPr>
                <w:rFonts w:ascii="Times New Roman" w:hAnsi="Times New Roman"/>
                <w:color w:val="000000"/>
                <w:szCs w:val="20"/>
              </w:rPr>
              <w:t>AB</w:t>
            </w:r>
            <w:r w:rsidRPr="00A95414">
              <w:rPr>
                <w:rFonts w:ascii="Times New Roman" w:hAnsi="Times New Roman"/>
                <w:color w:val="000000"/>
                <w:szCs w:val="20"/>
              </w:rPr>
              <w:t xml:space="preserve"> </w:t>
            </w:r>
            <w:r>
              <w:rPr>
                <w:rFonts w:ascii="Times New Roman" w:hAnsi="Times New Roman"/>
                <w:color w:val="000000"/>
                <w:szCs w:val="20"/>
              </w:rPr>
              <w:t>per system</w:t>
            </w:r>
          </w:p>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Pr>
                <w:rFonts w:ascii="Times New Roman" w:hAnsi="Times New Roman"/>
                <w:color w:val="000000"/>
                <w:szCs w:val="20"/>
              </w:rPr>
              <w:t>Life</w:t>
            </w:r>
            <w:r w:rsidRPr="00A95414">
              <w:rPr>
                <w:rFonts w:ascii="Times New Roman" w:hAnsi="Times New Roman"/>
                <w:color w:val="000000"/>
                <w:szCs w:val="20"/>
              </w:rPr>
              <w:t xml:space="preserve">span and weight </w:t>
            </w:r>
            <w:r>
              <w:rPr>
                <w:rFonts w:ascii="Times New Roman" w:hAnsi="Times New Roman"/>
                <w:color w:val="000000"/>
                <w:szCs w:val="20"/>
              </w:rPr>
              <w:t xml:space="preserve">of LAB </w:t>
            </w:r>
          </w:p>
          <w:p w:rsidR="003F1A41" w:rsidRPr="00A95414" w:rsidRDefault="003F1A41" w:rsidP="00F4211A">
            <w:pPr>
              <w:rPr>
                <w:rFonts w:ascii="Times New Roman" w:hAnsi="Times New Roman"/>
                <w:color w:val="000000"/>
                <w:szCs w:val="20"/>
              </w:rPr>
            </w:pPr>
          </w:p>
        </w:tc>
        <w:tc>
          <w:tcPr>
            <w:tcW w:w="1370" w:type="pct"/>
            <w:shd w:val="clear" w:color="000000" w:fill="auto"/>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Electricity supply companies; ministry of energy or natural resources</w:t>
            </w:r>
          </w:p>
        </w:tc>
      </w:tr>
      <w:tr w:rsidR="00C009B9" w:rsidRPr="00D016FE" w:rsidTr="00C009B9">
        <w:trPr>
          <w:cantSplit/>
          <w:trHeight w:hRule="exact" w:val="1135"/>
        </w:trPr>
        <w:tc>
          <w:tcPr>
            <w:tcW w:w="807" w:type="pct"/>
            <w:shd w:val="clear" w:color="000000" w:fill="auto"/>
            <w:vAlign w:val="center"/>
          </w:tcPr>
          <w:p w:rsidR="003F1A41" w:rsidRPr="000A57B8" w:rsidRDefault="003F1A41" w:rsidP="00F4211A">
            <w:pPr>
              <w:rPr>
                <w:rFonts w:ascii="Times New Roman" w:hAnsi="Times New Roman"/>
                <w:b/>
                <w:color w:val="000000"/>
                <w:szCs w:val="20"/>
                <w:lang w:val="en-US"/>
              </w:rPr>
            </w:pPr>
          </w:p>
        </w:tc>
        <w:tc>
          <w:tcPr>
            <w:tcW w:w="1129" w:type="pct"/>
            <w:shd w:val="clear" w:color="000000" w:fill="auto"/>
            <w:vAlign w:val="center"/>
          </w:tcPr>
          <w:p w:rsidR="003F1A41" w:rsidRPr="00A95414" w:rsidRDefault="003F1A41" w:rsidP="00F4211A">
            <w:pPr>
              <w:rPr>
                <w:rFonts w:ascii="Times New Roman" w:hAnsi="Times New Roman"/>
                <w:color w:val="000000"/>
                <w:szCs w:val="20"/>
              </w:rPr>
            </w:pPr>
            <w:r w:rsidRPr="00A95414">
              <w:rPr>
                <w:rFonts w:ascii="Times New Roman" w:hAnsi="Times New Roman"/>
                <w:color w:val="000000"/>
                <w:szCs w:val="20"/>
              </w:rPr>
              <w:t>Renewable energy storage</w:t>
            </w:r>
            <w:r>
              <w:rPr>
                <w:rFonts w:ascii="Times New Roman" w:hAnsi="Times New Roman"/>
                <w:color w:val="000000"/>
                <w:szCs w:val="20"/>
              </w:rPr>
              <w:t xml:space="preserve"> systems</w:t>
            </w:r>
            <w:r w:rsidRPr="00A95414">
              <w:rPr>
                <w:rFonts w:ascii="Times New Roman" w:hAnsi="Times New Roman"/>
                <w:color w:val="000000"/>
                <w:szCs w:val="20"/>
              </w:rPr>
              <w:t xml:space="preserve"> </w:t>
            </w:r>
          </w:p>
        </w:tc>
        <w:tc>
          <w:tcPr>
            <w:tcW w:w="1694" w:type="pct"/>
            <w:shd w:val="clear" w:color="000000" w:fill="auto"/>
          </w:tcPr>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Number of L</w:t>
            </w:r>
            <w:r>
              <w:rPr>
                <w:rFonts w:ascii="Times New Roman" w:hAnsi="Times New Roman"/>
                <w:color w:val="000000"/>
                <w:szCs w:val="20"/>
              </w:rPr>
              <w:t>AB per system</w:t>
            </w:r>
          </w:p>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 xml:space="preserve">Lifespan and weight </w:t>
            </w:r>
            <w:r>
              <w:rPr>
                <w:rFonts w:ascii="Times New Roman" w:hAnsi="Times New Roman"/>
                <w:color w:val="000000"/>
                <w:szCs w:val="20"/>
              </w:rPr>
              <w:t xml:space="preserve">of LAB </w:t>
            </w:r>
          </w:p>
          <w:p w:rsidR="003F1A41" w:rsidRPr="00BE42B4" w:rsidRDefault="003F1A41" w:rsidP="00F4211A">
            <w:pPr>
              <w:rPr>
                <w:rFonts w:ascii="Times New Roman" w:hAnsi="Times New Roman"/>
                <w:color w:val="000000"/>
                <w:szCs w:val="20"/>
              </w:rPr>
            </w:pPr>
          </w:p>
        </w:tc>
        <w:tc>
          <w:tcPr>
            <w:tcW w:w="1370" w:type="pct"/>
            <w:shd w:val="clear" w:color="000000" w:fill="auto"/>
          </w:tcPr>
          <w:p w:rsidR="003F1A41" w:rsidRPr="00A95414" w:rsidRDefault="003F1A41" w:rsidP="00F4211A">
            <w:pPr>
              <w:rPr>
                <w:rFonts w:ascii="Times New Roman" w:hAnsi="Times New Roman"/>
                <w:color w:val="000000"/>
                <w:szCs w:val="20"/>
              </w:rPr>
            </w:pPr>
            <w:r w:rsidRPr="00A95414">
              <w:rPr>
                <w:rFonts w:ascii="Times New Roman" w:hAnsi="Times New Roman"/>
                <w:color w:val="000000"/>
                <w:szCs w:val="20"/>
              </w:rPr>
              <w:t>Electricity supply companies</w:t>
            </w:r>
          </w:p>
        </w:tc>
      </w:tr>
      <w:tr w:rsidR="00C009B9" w:rsidRPr="000A57B8" w:rsidTr="00C009B9">
        <w:trPr>
          <w:cantSplit/>
          <w:trHeight w:hRule="exact" w:val="1142"/>
        </w:trPr>
        <w:tc>
          <w:tcPr>
            <w:tcW w:w="807" w:type="pct"/>
            <w:shd w:val="clear" w:color="000000" w:fill="auto"/>
            <w:vAlign w:val="center"/>
          </w:tcPr>
          <w:p w:rsidR="003F1A41" w:rsidRPr="00A95414" w:rsidRDefault="003F1A41" w:rsidP="00F4211A">
            <w:pPr>
              <w:rPr>
                <w:rFonts w:ascii="Times New Roman" w:hAnsi="Times New Roman"/>
                <w:b/>
                <w:color w:val="000000"/>
                <w:szCs w:val="20"/>
              </w:rPr>
            </w:pPr>
          </w:p>
        </w:tc>
        <w:tc>
          <w:tcPr>
            <w:tcW w:w="1129" w:type="pct"/>
            <w:shd w:val="clear" w:color="000000" w:fill="auto"/>
            <w:vAlign w:val="center"/>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Emergency services: back-up power systems</w:t>
            </w:r>
          </w:p>
        </w:tc>
        <w:tc>
          <w:tcPr>
            <w:tcW w:w="1694" w:type="pct"/>
            <w:shd w:val="clear" w:color="000000" w:fill="auto"/>
          </w:tcPr>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Number of L</w:t>
            </w:r>
            <w:r>
              <w:rPr>
                <w:rFonts w:ascii="Times New Roman" w:hAnsi="Times New Roman"/>
                <w:color w:val="000000"/>
                <w:szCs w:val="20"/>
              </w:rPr>
              <w:t>AB</w:t>
            </w:r>
            <w:r w:rsidRPr="00A95414">
              <w:rPr>
                <w:rFonts w:ascii="Times New Roman" w:hAnsi="Times New Roman"/>
                <w:color w:val="000000"/>
                <w:szCs w:val="20"/>
              </w:rPr>
              <w:t xml:space="preserve"> </w:t>
            </w:r>
            <w:r>
              <w:rPr>
                <w:rFonts w:ascii="Times New Roman" w:hAnsi="Times New Roman"/>
                <w:color w:val="000000"/>
                <w:szCs w:val="20"/>
              </w:rPr>
              <w:t>per system</w:t>
            </w:r>
          </w:p>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 xml:space="preserve">Lifespan and weight </w:t>
            </w:r>
            <w:r>
              <w:rPr>
                <w:rFonts w:ascii="Times New Roman" w:hAnsi="Times New Roman"/>
                <w:color w:val="000000"/>
                <w:szCs w:val="20"/>
              </w:rPr>
              <w:t xml:space="preserve">of LAB </w:t>
            </w:r>
          </w:p>
          <w:p w:rsidR="003F1A41" w:rsidRPr="00A95414" w:rsidRDefault="003F1A41" w:rsidP="00F4211A">
            <w:pPr>
              <w:pStyle w:val="ListParagraph"/>
              <w:spacing w:line="240" w:lineRule="auto"/>
              <w:ind w:left="360"/>
              <w:rPr>
                <w:rFonts w:ascii="Times New Roman" w:hAnsi="Times New Roman"/>
                <w:color w:val="000000"/>
                <w:szCs w:val="20"/>
              </w:rPr>
            </w:pPr>
          </w:p>
          <w:p w:rsidR="003F1A41" w:rsidRPr="00A95414" w:rsidRDefault="003F1A41" w:rsidP="00F4211A">
            <w:pPr>
              <w:pStyle w:val="ListParagraph"/>
              <w:spacing w:line="240" w:lineRule="auto"/>
              <w:ind w:left="360"/>
              <w:rPr>
                <w:rFonts w:ascii="Times New Roman" w:hAnsi="Times New Roman"/>
                <w:color w:val="000000"/>
                <w:szCs w:val="20"/>
              </w:rPr>
            </w:pPr>
          </w:p>
          <w:p w:rsidR="003F1A41" w:rsidRPr="00A95414" w:rsidRDefault="003F1A41" w:rsidP="00F4211A">
            <w:pPr>
              <w:rPr>
                <w:rFonts w:ascii="Times New Roman" w:hAnsi="Times New Roman"/>
                <w:color w:val="000000"/>
                <w:szCs w:val="20"/>
              </w:rPr>
            </w:pPr>
          </w:p>
        </w:tc>
        <w:tc>
          <w:tcPr>
            <w:tcW w:w="1370" w:type="pct"/>
            <w:shd w:val="clear" w:color="000000" w:fill="auto"/>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Ministries and local authorities responsible for education, health care and emergency services.</w:t>
            </w:r>
          </w:p>
        </w:tc>
      </w:tr>
      <w:tr w:rsidR="00C009B9" w:rsidRPr="00D016FE" w:rsidTr="00C009B9">
        <w:trPr>
          <w:cantSplit/>
          <w:trHeight w:hRule="exact" w:val="1161"/>
        </w:trPr>
        <w:tc>
          <w:tcPr>
            <w:tcW w:w="807" w:type="pct"/>
            <w:shd w:val="clear" w:color="000000" w:fill="auto"/>
            <w:vAlign w:val="center"/>
          </w:tcPr>
          <w:p w:rsidR="003F1A41" w:rsidRPr="000A57B8" w:rsidRDefault="003F1A41" w:rsidP="00F4211A">
            <w:pPr>
              <w:rPr>
                <w:rFonts w:ascii="Times New Roman" w:hAnsi="Times New Roman"/>
                <w:b/>
                <w:color w:val="000000"/>
                <w:szCs w:val="20"/>
                <w:lang w:val="en-US"/>
              </w:rPr>
            </w:pPr>
          </w:p>
        </w:tc>
        <w:tc>
          <w:tcPr>
            <w:tcW w:w="1129" w:type="pct"/>
            <w:shd w:val="clear" w:color="000000" w:fill="auto"/>
            <w:vAlign w:val="center"/>
          </w:tcPr>
          <w:p w:rsidR="003F1A41" w:rsidRPr="00A95414" w:rsidRDefault="003F1A41" w:rsidP="00F4211A">
            <w:pPr>
              <w:rPr>
                <w:rFonts w:ascii="Times New Roman" w:hAnsi="Times New Roman"/>
                <w:color w:val="000000"/>
                <w:szCs w:val="20"/>
              </w:rPr>
            </w:pPr>
            <w:r w:rsidRPr="00A95414">
              <w:rPr>
                <w:rFonts w:ascii="Times New Roman" w:hAnsi="Times New Roman"/>
                <w:color w:val="000000"/>
                <w:szCs w:val="20"/>
              </w:rPr>
              <w:t xml:space="preserve">Telecommunication and mobile phone </w:t>
            </w:r>
            <w:r>
              <w:rPr>
                <w:rFonts w:ascii="Times New Roman" w:hAnsi="Times New Roman"/>
                <w:color w:val="000000"/>
                <w:szCs w:val="20"/>
              </w:rPr>
              <w:t>facilities</w:t>
            </w:r>
          </w:p>
        </w:tc>
        <w:tc>
          <w:tcPr>
            <w:tcW w:w="1694" w:type="pct"/>
            <w:shd w:val="clear" w:color="000000" w:fill="auto"/>
          </w:tcPr>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Number of L</w:t>
            </w:r>
            <w:r>
              <w:rPr>
                <w:rFonts w:ascii="Times New Roman" w:hAnsi="Times New Roman"/>
                <w:color w:val="000000"/>
                <w:szCs w:val="20"/>
              </w:rPr>
              <w:t>AB</w:t>
            </w:r>
            <w:r w:rsidRPr="00A95414">
              <w:rPr>
                <w:rFonts w:ascii="Times New Roman" w:hAnsi="Times New Roman"/>
                <w:color w:val="000000"/>
                <w:szCs w:val="20"/>
              </w:rPr>
              <w:t xml:space="preserve"> </w:t>
            </w:r>
            <w:r>
              <w:rPr>
                <w:rFonts w:ascii="Times New Roman" w:hAnsi="Times New Roman"/>
                <w:color w:val="000000"/>
                <w:szCs w:val="20"/>
              </w:rPr>
              <w:t>per system</w:t>
            </w:r>
          </w:p>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 xml:space="preserve">Lifespan and weight </w:t>
            </w:r>
            <w:r>
              <w:rPr>
                <w:rFonts w:ascii="Times New Roman" w:hAnsi="Times New Roman"/>
                <w:color w:val="000000"/>
                <w:szCs w:val="20"/>
              </w:rPr>
              <w:t xml:space="preserve">of LAB </w:t>
            </w:r>
          </w:p>
          <w:p w:rsidR="003F1A41" w:rsidRPr="00A95414" w:rsidRDefault="003F1A41" w:rsidP="00F4211A">
            <w:pPr>
              <w:rPr>
                <w:rFonts w:ascii="Times New Roman" w:hAnsi="Times New Roman"/>
                <w:color w:val="000000"/>
                <w:szCs w:val="20"/>
              </w:rPr>
            </w:pPr>
          </w:p>
        </w:tc>
        <w:tc>
          <w:tcPr>
            <w:tcW w:w="1370" w:type="pct"/>
            <w:shd w:val="clear" w:color="000000" w:fill="auto"/>
          </w:tcPr>
          <w:p w:rsidR="003F1A41" w:rsidRPr="00A95414" w:rsidRDefault="003F1A41" w:rsidP="00F4211A">
            <w:pPr>
              <w:rPr>
                <w:rFonts w:ascii="Times New Roman" w:hAnsi="Times New Roman"/>
                <w:color w:val="000000"/>
                <w:szCs w:val="20"/>
              </w:rPr>
            </w:pPr>
            <w:r w:rsidRPr="00A95414">
              <w:rPr>
                <w:rFonts w:ascii="Times New Roman" w:hAnsi="Times New Roman"/>
                <w:color w:val="000000"/>
                <w:szCs w:val="20"/>
              </w:rPr>
              <w:t>Telecommunications and mobile phone companies</w:t>
            </w:r>
          </w:p>
        </w:tc>
      </w:tr>
      <w:tr w:rsidR="00C009B9" w:rsidRPr="000A57B8" w:rsidTr="00C009B9">
        <w:trPr>
          <w:cantSplit/>
          <w:trHeight w:hRule="exact" w:val="1138"/>
        </w:trPr>
        <w:tc>
          <w:tcPr>
            <w:tcW w:w="807" w:type="pct"/>
            <w:shd w:val="clear" w:color="000000" w:fill="auto"/>
            <w:vAlign w:val="center"/>
          </w:tcPr>
          <w:p w:rsidR="003F1A41" w:rsidRPr="00A95414" w:rsidRDefault="003F1A41" w:rsidP="00F4211A">
            <w:pPr>
              <w:rPr>
                <w:rFonts w:ascii="Times New Roman" w:hAnsi="Times New Roman"/>
                <w:color w:val="000000"/>
                <w:szCs w:val="20"/>
              </w:rPr>
            </w:pPr>
          </w:p>
        </w:tc>
        <w:tc>
          <w:tcPr>
            <w:tcW w:w="1129" w:type="pct"/>
            <w:shd w:val="clear" w:color="000000" w:fill="auto"/>
            <w:vAlign w:val="center"/>
          </w:tcPr>
          <w:p w:rsidR="003F1A41" w:rsidRPr="00A95414" w:rsidRDefault="003F1A41" w:rsidP="00F4211A">
            <w:pPr>
              <w:rPr>
                <w:rFonts w:ascii="Times New Roman" w:hAnsi="Times New Roman"/>
                <w:color w:val="000000"/>
                <w:szCs w:val="20"/>
              </w:rPr>
            </w:pPr>
            <w:r w:rsidRPr="00A95414">
              <w:rPr>
                <w:rFonts w:ascii="Times New Roman" w:hAnsi="Times New Roman"/>
                <w:color w:val="000000"/>
                <w:szCs w:val="20"/>
              </w:rPr>
              <w:t xml:space="preserve">Street </w:t>
            </w:r>
            <w:r>
              <w:rPr>
                <w:rFonts w:ascii="Times New Roman" w:hAnsi="Times New Roman"/>
                <w:color w:val="000000"/>
                <w:szCs w:val="20"/>
              </w:rPr>
              <w:t>l</w:t>
            </w:r>
            <w:r w:rsidRPr="00A95414">
              <w:rPr>
                <w:rFonts w:ascii="Times New Roman" w:hAnsi="Times New Roman"/>
                <w:color w:val="000000"/>
                <w:szCs w:val="20"/>
              </w:rPr>
              <w:t>ighting</w:t>
            </w:r>
          </w:p>
        </w:tc>
        <w:tc>
          <w:tcPr>
            <w:tcW w:w="1694" w:type="pct"/>
            <w:shd w:val="clear" w:color="000000" w:fill="auto"/>
          </w:tcPr>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Number of streetlights in operation</w:t>
            </w:r>
          </w:p>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L</w:t>
            </w:r>
            <w:r>
              <w:rPr>
                <w:rFonts w:ascii="Times New Roman" w:hAnsi="Times New Roman"/>
                <w:color w:val="000000"/>
                <w:szCs w:val="20"/>
              </w:rPr>
              <w:t xml:space="preserve">ifespan and weight of LAB </w:t>
            </w:r>
          </w:p>
          <w:p w:rsidR="003F1A41" w:rsidRPr="00A95414" w:rsidRDefault="003F1A41" w:rsidP="00F4211A">
            <w:pPr>
              <w:pStyle w:val="ListParagraph"/>
              <w:spacing w:line="240" w:lineRule="auto"/>
              <w:ind w:left="360"/>
              <w:rPr>
                <w:rFonts w:ascii="Times New Roman" w:hAnsi="Times New Roman"/>
                <w:color w:val="000000"/>
                <w:szCs w:val="20"/>
              </w:rPr>
            </w:pPr>
          </w:p>
        </w:tc>
        <w:tc>
          <w:tcPr>
            <w:tcW w:w="1370" w:type="pct"/>
            <w:shd w:val="clear" w:color="000000" w:fill="auto"/>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Municipal authorities in charge of maintenance</w:t>
            </w:r>
          </w:p>
        </w:tc>
      </w:tr>
      <w:tr w:rsidR="00C009B9" w:rsidRPr="000A57B8" w:rsidTr="00C009B9">
        <w:trPr>
          <w:cantSplit/>
          <w:trHeight w:hRule="exact" w:val="1193"/>
        </w:trPr>
        <w:tc>
          <w:tcPr>
            <w:tcW w:w="807" w:type="pct"/>
            <w:shd w:val="clear" w:color="000000" w:fill="auto"/>
            <w:vAlign w:val="center"/>
          </w:tcPr>
          <w:p w:rsidR="003F1A41" w:rsidRPr="00E83D0E" w:rsidRDefault="003F1A41" w:rsidP="00F4211A">
            <w:pPr>
              <w:rPr>
                <w:rFonts w:ascii="Times New Roman" w:hAnsi="Times New Roman"/>
                <w:color w:val="000000"/>
                <w:szCs w:val="20"/>
              </w:rPr>
            </w:pPr>
            <w:r>
              <w:rPr>
                <w:rFonts w:ascii="Times New Roman" w:hAnsi="Times New Roman"/>
                <w:color w:val="000000"/>
                <w:szCs w:val="20"/>
              </w:rPr>
              <w:t>Stationary storage a</w:t>
            </w:r>
            <w:r w:rsidRPr="00E83D0E">
              <w:rPr>
                <w:rFonts w:ascii="Times New Roman" w:hAnsi="Times New Roman"/>
                <w:color w:val="000000"/>
                <w:szCs w:val="20"/>
              </w:rPr>
              <w:t>pplications: Domestic</w:t>
            </w:r>
          </w:p>
        </w:tc>
        <w:tc>
          <w:tcPr>
            <w:tcW w:w="1129" w:type="pct"/>
            <w:shd w:val="clear" w:color="000000" w:fill="auto"/>
            <w:vAlign w:val="center"/>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Uninterrupted Power Supply (UPS) units</w:t>
            </w:r>
          </w:p>
        </w:tc>
        <w:tc>
          <w:tcPr>
            <w:tcW w:w="1694" w:type="pct"/>
            <w:shd w:val="clear" w:color="000000" w:fill="auto"/>
          </w:tcPr>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Number of L</w:t>
            </w:r>
            <w:r>
              <w:rPr>
                <w:rFonts w:ascii="Times New Roman" w:hAnsi="Times New Roman"/>
                <w:color w:val="000000"/>
                <w:szCs w:val="20"/>
              </w:rPr>
              <w:t>AB</w:t>
            </w:r>
            <w:r w:rsidRPr="00A95414">
              <w:rPr>
                <w:rFonts w:ascii="Times New Roman" w:hAnsi="Times New Roman"/>
                <w:color w:val="000000"/>
                <w:szCs w:val="20"/>
              </w:rPr>
              <w:t xml:space="preserve"> </w:t>
            </w:r>
            <w:r>
              <w:rPr>
                <w:rFonts w:ascii="Times New Roman" w:hAnsi="Times New Roman"/>
                <w:color w:val="000000"/>
                <w:szCs w:val="20"/>
              </w:rPr>
              <w:t>per system</w:t>
            </w:r>
          </w:p>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Pr>
                <w:rFonts w:ascii="Times New Roman" w:hAnsi="Times New Roman"/>
                <w:color w:val="000000"/>
                <w:szCs w:val="20"/>
              </w:rPr>
              <w:t>Life</w:t>
            </w:r>
            <w:r w:rsidRPr="00A95414">
              <w:rPr>
                <w:rFonts w:ascii="Times New Roman" w:hAnsi="Times New Roman"/>
                <w:color w:val="000000"/>
                <w:szCs w:val="20"/>
              </w:rPr>
              <w:t xml:space="preserve">span and weight </w:t>
            </w:r>
            <w:r>
              <w:rPr>
                <w:rFonts w:ascii="Times New Roman" w:hAnsi="Times New Roman"/>
                <w:color w:val="000000"/>
                <w:szCs w:val="20"/>
              </w:rPr>
              <w:t xml:space="preserve">of LAB </w:t>
            </w:r>
          </w:p>
          <w:p w:rsidR="003F1A41" w:rsidRPr="00A95414" w:rsidRDefault="003F1A41" w:rsidP="00F4211A">
            <w:pPr>
              <w:rPr>
                <w:rFonts w:ascii="Times New Roman" w:hAnsi="Times New Roman"/>
                <w:color w:val="000000"/>
                <w:szCs w:val="20"/>
              </w:rPr>
            </w:pPr>
          </w:p>
        </w:tc>
        <w:tc>
          <w:tcPr>
            <w:tcW w:w="1370" w:type="pct"/>
            <w:shd w:val="clear" w:color="000000" w:fill="auto"/>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Major suppliers of computer equipment</w:t>
            </w:r>
          </w:p>
        </w:tc>
      </w:tr>
      <w:tr w:rsidR="00C009B9" w:rsidRPr="000A57B8" w:rsidTr="00C009B9">
        <w:trPr>
          <w:cantSplit/>
          <w:trHeight w:hRule="exact" w:val="1645"/>
        </w:trPr>
        <w:tc>
          <w:tcPr>
            <w:tcW w:w="807" w:type="pct"/>
            <w:shd w:val="clear" w:color="000000" w:fill="auto"/>
            <w:vAlign w:val="center"/>
          </w:tcPr>
          <w:p w:rsidR="003F1A41" w:rsidRPr="000A57B8" w:rsidRDefault="003F1A41" w:rsidP="00F4211A">
            <w:pPr>
              <w:rPr>
                <w:rFonts w:ascii="Times New Roman" w:hAnsi="Times New Roman"/>
                <w:color w:val="000000"/>
                <w:szCs w:val="20"/>
                <w:lang w:val="en-US"/>
              </w:rPr>
            </w:pPr>
          </w:p>
        </w:tc>
        <w:tc>
          <w:tcPr>
            <w:tcW w:w="1129" w:type="pct"/>
            <w:shd w:val="clear" w:color="auto" w:fill="auto"/>
            <w:vAlign w:val="center"/>
          </w:tcPr>
          <w:p w:rsidR="003F1A41" w:rsidRPr="001A2220" w:rsidRDefault="003F1A41" w:rsidP="00F4211A">
            <w:pPr>
              <w:rPr>
                <w:rFonts w:ascii="Times New Roman" w:hAnsi="Times New Roman"/>
                <w:color w:val="000000"/>
                <w:szCs w:val="20"/>
              </w:rPr>
            </w:pPr>
            <w:r>
              <w:rPr>
                <w:rFonts w:ascii="Times New Roman" w:hAnsi="Times New Roman"/>
                <w:color w:val="000000"/>
                <w:szCs w:val="20"/>
              </w:rPr>
              <w:t>Renewable energy storage systems</w:t>
            </w:r>
          </w:p>
        </w:tc>
        <w:tc>
          <w:tcPr>
            <w:tcW w:w="1694" w:type="pct"/>
            <w:shd w:val="clear" w:color="auto" w:fill="auto"/>
          </w:tcPr>
          <w:p w:rsidR="003F1A41" w:rsidRPr="000A57B8" w:rsidRDefault="003F1A41" w:rsidP="003F1A41">
            <w:pPr>
              <w:pStyle w:val="ListParagraph"/>
              <w:numPr>
                <w:ilvl w:val="0"/>
                <w:numId w:val="26"/>
              </w:numPr>
              <w:spacing w:before="0" w:after="200" w:line="240" w:lineRule="auto"/>
              <w:rPr>
                <w:rFonts w:ascii="Times New Roman" w:hAnsi="Times New Roman"/>
                <w:color w:val="000000"/>
                <w:szCs w:val="20"/>
                <w:lang w:val="en-US"/>
              </w:rPr>
            </w:pPr>
            <w:r w:rsidRPr="000A57B8">
              <w:rPr>
                <w:rFonts w:ascii="Times New Roman" w:hAnsi="Times New Roman"/>
                <w:color w:val="000000"/>
                <w:szCs w:val="20"/>
                <w:lang w:val="en-US"/>
              </w:rPr>
              <w:t xml:space="preserve">Number of home solar systems sold </w:t>
            </w:r>
          </w:p>
          <w:p w:rsidR="003F1A41" w:rsidRPr="001A2220" w:rsidRDefault="003F1A41" w:rsidP="003F1A41">
            <w:pPr>
              <w:pStyle w:val="ListParagraph"/>
              <w:numPr>
                <w:ilvl w:val="0"/>
                <w:numId w:val="26"/>
              </w:numPr>
              <w:spacing w:before="0" w:after="200" w:line="240" w:lineRule="auto"/>
              <w:rPr>
                <w:rFonts w:ascii="Times New Roman" w:hAnsi="Times New Roman"/>
                <w:color w:val="000000"/>
                <w:szCs w:val="20"/>
              </w:rPr>
            </w:pPr>
            <w:r>
              <w:rPr>
                <w:rFonts w:ascii="Times New Roman" w:hAnsi="Times New Roman"/>
                <w:color w:val="000000"/>
                <w:szCs w:val="20"/>
              </w:rPr>
              <w:t>Number of LAB</w:t>
            </w:r>
            <w:r w:rsidRPr="001A2220">
              <w:rPr>
                <w:rFonts w:ascii="Times New Roman" w:hAnsi="Times New Roman"/>
                <w:color w:val="000000"/>
                <w:szCs w:val="20"/>
              </w:rPr>
              <w:t xml:space="preserve"> system</w:t>
            </w:r>
          </w:p>
          <w:p w:rsidR="003F1A41" w:rsidRPr="000A57B8" w:rsidRDefault="003F1A41" w:rsidP="003F1A41">
            <w:pPr>
              <w:pStyle w:val="ListParagraph"/>
              <w:numPr>
                <w:ilvl w:val="0"/>
                <w:numId w:val="26"/>
              </w:numPr>
              <w:spacing w:before="0" w:after="200" w:line="240" w:lineRule="auto"/>
              <w:rPr>
                <w:rFonts w:ascii="Times New Roman" w:hAnsi="Times New Roman"/>
                <w:color w:val="000000"/>
                <w:szCs w:val="20"/>
                <w:lang w:val="en-US"/>
              </w:rPr>
            </w:pPr>
            <w:r w:rsidRPr="000A57B8">
              <w:rPr>
                <w:rFonts w:ascii="Times New Roman" w:hAnsi="Times New Roman"/>
                <w:color w:val="000000"/>
                <w:szCs w:val="20"/>
                <w:lang w:val="en-US"/>
              </w:rPr>
              <w:t>Lifespan and weight of LAB units</w:t>
            </w:r>
          </w:p>
          <w:p w:rsidR="003F1A41" w:rsidRPr="000A57B8" w:rsidRDefault="003F1A41" w:rsidP="00F4211A">
            <w:pPr>
              <w:pStyle w:val="ListParagraph"/>
              <w:spacing w:line="240" w:lineRule="auto"/>
              <w:ind w:left="360"/>
              <w:rPr>
                <w:rFonts w:ascii="Times New Roman" w:hAnsi="Times New Roman"/>
                <w:color w:val="000000"/>
                <w:szCs w:val="20"/>
                <w:lang w:val="en-US"/>
              </w:rPr>
            </w:pPr>
          </w:p>
        </w:tc>
        <w:tc>
          <w:tcPr>
            <w:tcW w:w="1370" w:type="pct"/>
            <w:shd w:val="clear" w:color="auto" w:fill="auto"/>
            <w:vAlign w:val="center"/>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Ministries of energy, environment and natural resources, renewable energy systems suppliers</w:t>
            </w:r>
          </w:p>
        </w:tc>
      </w:tr>
      <w:tr w:rsidR="00C009B9" w:rsidRPr="000A57B8" w:rsidTr="00C009B9">
        <w:trPr>
          <w:cantSplit/>
          <w:trHeight w:hRule="exact" w:val="1834"/>
        </w:trPr>
        <w:tc>
          <w:tcPr>
            <w:tcW w:w="807" w:type="pct"/>
            <w:shd w:val="clear" w:color="000000" w:fill="auto"/>
            <w:vAlign w:val="center"/>
          </w:tcPr>
          <w:p w:rsidR="003F1A41" w:rsidRPr="000A57B8" w:rsidRDefault="003F1A41" w:rsidP="00F4211A">
            <w:pPr>
              <w:rPr>
                <w:rFonts w:ascii="Times New Roman" w:hAnsi="Times New Roman"/>
                <w:color w:val="000000"/>
                <w:szCs w:val="20"/>
                <w:lang w:val="en-US"/>
              </w:rPr>
            </w:pPr>
          </w:p>
        </w:tc>
        <w:tc>
          <w:tcPr>
            <w:tcW w:w="1129" w:type="pct"/>
            <w:shd w:val="clear" w:color="auto" w:fill="auto"/>
            <w:vAlign w:val="center"/>
          </w:tcPr>
          <w:p w:rsidR="003F1A41" w:rsidRPr="009C1C26" w:rsidRDefault="003F1A41" w:rsidP="00F4211A">
            <w:pPr>
              <w:rPr>
                <w:rFonts w:ascii="Times New Roman" w:hAnsi="Times New Roman"/>
                <w:color w:val="000000"/>
                <w:szCs w:val="20"/>
              </w:rPr>
            </w:pPr>
            <w:r>
              <w:rPr>
                <w:rFonts w:ascii="Times New Roman" w:hAnsi="Times New Roman"/>
                <w:color w:val="000000"/>
                <w:szCs w:val="20"/>
              </w:rPr>
              <w:t>Back-up power systems</w:t>
            </w:r>
          </w:p>
        </w:tc>
        <w:tc>
          <w:tcPr>
            <w:tcW w:w="1694" w:type="pct"/>
            <w:shd w:val="clear" w:color="auto" w:fill="auto"/>
          </w:tcPr>
          <w:p w:rsidR="003F1A41" w:rsidRPr="000A57B8" w:rsidRDefault="003F1A41" w:rsidP="003F1A41">
            <w:pPr>
              <w:pStyle w:val="ListParagraph"/>
              <w:numPr>
                <w:ilvl w:val="0"/>
                <w:numId w:val="26"/>
              </w:numPr>
              <w:spacing w:before="0" w:after="200" w:line="240" w:lineRule="auto"/>
              <w:rPr>
                <w:rFonts w:ascii="Times New Roman" w:hAnsi="Times New Roman"/>
                <w:color w:val="000000"/>
                <w:szCs w:val="20"/>
                <w:lang w:val="en-US"/>
              </w:rPr>
            </w:pPr>
            <w:r w:rsidRPr="000A57B8">
              <w:rPr>
                <w:rFonts w:ascii="Times New Roman" w:hAnsi="Times New Roman"/>
                <w:color w:val="000000"/>
                <w:szCs w:val="20"/>
                <w:lang w:val="en-US"/>
              </w:rPr>
              <w:t xml:space="preserve">Number of home back-up power systems sold </w:t>
            </w:r>
          </w:p>
          <w:p w:rsidR="003F1A41" w:rsidRPr="001A2220" w:rsidRDefault="003F1A41" w:rsidP="003F1A41">
            <w:pPr>
              <w:pStyle w:val="ListParagraph"/>
              <w:numPr>
                <w:ilvl w:val="0"/>
                <w:numId w:val="26"/>
              </w:numPr>
              <w:spacing w:before="0" w:after="200" w:line="240" w:lineRule="auto"/>
              <w:rPr>
                <w:rFonts w:ascii="Times New Roman" w:hAnsi="Times New Roman"/>
                <w:color w:val="000000"/>
                <w:szCs w:val="20"/>
              </w:rPr>
            </w:pPr>
            <w:r>
              <w:rPr>
                <w:rFonts w:ascii="Times New Roman" w:hAnsi="Times New Roman"/>
                <w:color w:val="000000"/>
                <w:szCs w:val="20"/>
              </w:rPr>
              <w:t xml:space="preserve">Number of LAB per </w:t>
            </w:r>
            <w:r w:rsidRPr="001A2220">
              <w:rPr>
                <w:rFonts w:ascii="Times New Roman" w:hAnsi="Times New Roman"/>
                <w:color w:val="000000"/>
                <w:szCs w:val="20"/>
              </w:rPr>
              <w:t>system</w:t>
            </w:r>
          </w:p>
          <w:p w:rsidR="003F1A41" w:rsidRPr="000A57B8" w:rsidRDefault="003F1A41" w:rsidP="003F1A41">
            <w:pPr>
              <w:pStyle w:val="ListParagraph"/>
              <w:numPr>
                <w:ilvl w:val="0"/>
                <w:numId w:val="26"/>
              </w:numPr>
              <w:spacing w:before="0" w:after="200" w:line="240" w:lineRule="auto"/>
              <w:rPr>
                <w:rFonts w:ascii="Times New Roman" w:hAnsi="Times New Roman"/>
                <w:color w:val="000000"/>
                <w:szCs w:val="20"/>
                <w:lang w:val="en-US"/>
              </w:rPr>
            </w:pPr>
            <w:r w:rsidRPr="000A57B8">
              <w:rPr>
                <w:rFonts w:ascii="Times New Roman" w:hAnsi="Times New Roman"/>
                <w:color w:val="000000"/>
                <w:szCs w:val="20"/>
                <w:lang w:val="en-US"/>
              </w:rPr>
              <w:t xml:space="preserve">Lifespan and weight of LAB </w:t>
            </w:r>
          </w:p>
        </w:tc>
        <w:tc>
          <w:tcPr>
            <w:tcW w:w="1370" w:type="pct"/>
            <w:shd w:val="clear" w:color="auto" w:fill="auto"/>
            <w:vAlign w:val="center"/>
          </w:tcPr>
          <w:p w:rsidR="003F1A41" w:rsidRPr="000A57B8" w:rsidRDefault="003F1A41" w:rsidP="00F4211A">
            <w:pPr>
              <w:rPr>
                <w:rFonts w:ascii="Times New Roman" w:hAnsi="Times New Roman"/>
                <w:color w:val="000000"/>
                <w:szCs w:val="20"/>
                <w:lang w:val="en-US"/>
              </w:rPr>
            </w:pPr>
            <w:r w:rsidRPr="000A57B8">
              <w:rPr>
                <w:rFonts w:ascii="Times New Roman" w:hAnsi="Times New Roman"/>
                <w:color w:val="000000"/>
                <w:szCs w:val="20"/>
                <w:lang w:val="en-US"/>
              </w:rPr>
              <w:t>Ministries of energy, environment and natural resources, home power systems suppliers</w:t>
            </w:r>
          </w:p>
        </w:tc>
      </w:tr>
      <w:tr w:rsidR="00C009B9" w:rsidRPr="00D016FE" w:rsidTr="00C009B9">
        <w:trPr>
          <w:cantSplit/>
          <w:trHeight w:hRule="exact" w:val="1425"/>
        </w:trPr>
        <w:tc>
          <w:tcPr>
            <w:tcW w:w="807" w:type="pct"/>
            <w:shd w:val="clear" w:color="000000" w:fill="auto"/>
            <w:vAlign w:val="center"/>
          </w:tcPr>
          <w:p w:rsidR="003F1A41" w:rsidRPr="000A57B8" w:rsidRDefault="003F1A41" w:rsidP="00F4211A">
            <w:pPr>
              <w:rPr>
                <w:rFonts w:ascii="Times New Roman" w:hAnsi="Times New Roman"/>
                <w:color w:val="000000"/>
                <w:szCs w:val="20"/>
                <w:lang w:val="en-US"/>
              </w:rPr>
            </w:pPr>
          </w:p>
        </w:tc>
        <w:tc>
          <w:tcPr>
            <w:tcW w:w="1129" w:type="pct"/>
            <w:shd w:val="clear" w:color="000000" w:fill="auto"/>
            <w:vAlign w:val="center"/>
          </w:tcPr>
          <w:p w:rsidR="003F1A41" w:rsidRPr="00A95414" w:rsidRDefault="003F1A41" w:rsidP="00F4211A">
            <w:pPr>
              <w:rPr>
                <w:rFonts w:ascii="Times New Roman" w:hAnsi="Times New Roman"/>
                <w:color w:val="000000"/>
                <w:szCs w:val="20"/>
              </w:rPr>
            </w:pPr>
            <w:r w:rsidRPr="00A95414">
              <w:rPr>
                <w:rFonts w:ascii="Times New Roman" w:hAnsi="Times New Roman"/>
                <w:color w:val="000000"/>
                <w:szCs w:val="20"/>
              </w:rPr>
              <w:t xml:space="preserve">Security </w:t>
            </w:r>
            <w:r>
              <w:rPr>
                <w:rFonts w:ascii="Times New Roman" w:hAnsi="Times New Roman"/>
                <w:color w:val="000000"/>
                <w:szCs w:val="20"/>
              </w:rPr>
              <w:t>systems</w:t>
            </w:r>
          </w:p>
        </w:tc>
        <w:tc>
          <w:tcPr>
            <w:tcW w:w="1694" w:type="pct"/>
            <w:shd w:val="clear" w:color="000000" w:fill="auto"/>
          </w:tcPr>
          <w:p w:rsidR="003F1A41" w:rsidRPr="00A95414" w:rsidRDefault="003F1A41" w:rsidP="003F1A41">
            <w:pPr>
              <w:pStyle w:val="ListParagraph"/>
              <w:numPr>
                <w:ilvl w:val="0"/>
                <w:numId w:val="28"/>
              </w:numPr>
              <w:spacing w:before="0" w:after="200" w:line="240" w:lineRule="auto"/>
              <w:rPr>
                <w:rFonts w:ascii="Times New Roman" w:hAnsi="Times New Roman"/>
                <w:color w:val="000000"/>
                <w:szCs w:val="20"/>
              </w:rPr>
            </w:pPr>
            <w:r w:rsidRPr="00A95414">
              <w:rPr>
                <w:rFonts w:ascii="Times New Roman" w:hAnsi="Times New Roman"/>
                <w:color w:val="000000"/>
                <w:szCs w:val="20"/>
              </w:rPr>
              <w:t>Security systems installed</w:t>
            </w:r>
          </w:p>
          <w:p w:rsidR="003F1A41" w:rsidRPr="000A57B8" w:rsidRDefault="003F1A41" w:rsidP="003F1A41">
            <w:pPr>
              <w:pStyle w:val="ListParagraph"/>
              <w:numPr>
                <w:ilvl w:val="0"/>
                <w:numId w:val="27"/>
              </w:numPr>
              <w:spacing w:before="0" w:after="200" w:line="240" w:lineRule="auto"/>
              <w:rPr>
                <w:rFonts w:ascii="Times New Roman" w:hAnsi="Times New Roman"/>
                <w:color w:val="000000"/>
                <w:szCs w:val="20"/>
                <w:lang w:val="en-US"/>
              </w:rPr>
            </w:pPr>
            <w:r w:rsidRPr="000A57B8">
              <w:rPr>
                <w:rFonts w:ascii="Times New Roman" w:hAnsi="Times New Roman"/>
                <w:color w:val="000000"/>
                <w:szCs w:val="20"/>
                <w:lang w:val="en-US"/>
              </w:rPr>
              <w:t>Number of LAB used per system</w:t>
            </w:r>
          </w:p>
          <w:p w:rsidR="003F1A41" w:rsidRPr="00A95414" w:rsidRDefault="003F1A41" w:rsidP="003F1A41">
            <w:pPr>
              <w:pStyle w:val="ListParagraph"/>
              <w:numPr>
                <w:ilvl w:val="0"/>
                <w:numId w:val="27"/>
              </w:numPr>
              <w:spacing w:before="0" w:after="200" w:line="240" w:lineRule="auto"/>
              <w:rPr>
                <w:rFonts w:ascii="Times New Roman" w:hAnsi="Times New Roman"/>
                <w:color w:val="000000"/>
                <w:szCs w:val="20"/>
              </w:rPr>
            </w:pPr>
            <w:r w:rsidRPr="00A95414">
              <w:rPr>
                <w:rFonts w:ascii="Times New Roman" w:hAnsi="Times New Roman"/>
                <w:color w:val="000000"/>
                <w:szCs w:val="20"/>
              </w:rPr>
              <w:t>L</w:t>
            </w:r>
            <w:r>
              <w:rPr>
                <w:rFonts w:ascii="Times New Roman" w:hAnsi="Times New Roman"/>
                <w:color w:val="000000"/>
                <w:szCs w:val="20"/>
              </w:rPr>
              <w:t xml:space="preserve">ifespan and weight of LAB </w:t>
            </w:r>
          </w:p>
          <w:p w:rsidR="003F1A41" w:rsidRPr="00A95414" w:rsidRDefault="003F1A41" w:rsidP="00F4211A">
            <w:pPr>
              <w:pStyle w:val="ListParagraph"/>
              <w:spacing w:line="240" w:lineRule="auto"/>
              <w:ind w:left="360"/>
              <w:rPr>
                <w:rFonts w:ascii="Times New Roman" w:hAnsi="Times New Roman"/>
                <w:color w:val="000000"/>
                <w:szCs w:val="20"/>
              </w:rPr>
            </w:pPr>
          </w:p>
          <w:p w:rsidR="003F1A41" w:rsidRPr="00A95414" w:rsidRDefault="003F1A41" w:rsidP="00F4211A">
            <w:pPr>
              <w:rPr>
                <w:rFonts w:ascii="Times New Roman" w:hAnsi="Times New Roman"/>
                <w:color w:val="000000"/>
                <w:szCs w:val="20"/>
              </w:rPr>
            </w:pPr>
          </w:p>
        </w:tc>
        <w:tc>
          <w:tcPr>
            <w:tcW w:w="1370" w:type="pct"/>
            <w:shd w:val="clear" w:color="000000" w:fill="auto"/>
          </w:tcPr>
          <w:p w:rsidR="003F1A41" w:rsidRPr="00A95414" w:rsidRDefault="003F1A41" w:rsidP="00F4211A">
            <w:pPr>
              <w:rPr>
                <w:rFonts w:ascii="Times New Roman" w:hAnsi="Times New Roman"/>
                <w:color w:val="000000"/>
                <w:szCs w:val="20"/>
              </w:rPr>
            </w:pPr>
            <w:r>
              <w:rPr>
                <w:rFonts w:ascii="Times New Roman" w:hAnsi="Times New Roman"/>
                <w:color w:val="000000"/>
                <w:szCs w:val="20"/>
              </w:rPr>
              <w:t>Major security system suppliers</w:t>
            </w:r>
          </w:p>
        </w:tc>
      </w:tr>
    </w:tbl>
    <w:p w:rsidR="003F1A41" w:rsidRDefault="003F1A41" w:rsidP="00F4211A">
      <w:pPr>
        <w:pStyle w:val="NormalWeb"/>
        <w:autoSpaceDE w:val="0"/>
        <w:autoSpaceDN w:val="0"/>
        <w:adjustRightInd w:val="0"/>
        <w:spacing w:before="0" w:beforeAutospacing="0" w:after="0" w:afterAutospacing="0"/>
        <w:jc w:val="both"/>
        <w:rPr>
          <w:rFonts w:ascii="Times New Roman" w:eastAsia="Times New Roman" w:hAnsi="Times New Roman" w:cs="Times New Roman"/>
          <w:b/>
          <w:i/>
          <w:spacing w:val="-2"/>
          <w:sz w:val="20"/>
          <w:szCs w:val="20"/>
          <w:lang w:val="en-GB"/>
        </w:rPr>
      </w:pPr>
      <w:r w:rsidRPr="00A95414" w:rsidDel="00FB5B54">
        <w:rPr>
          <w:rFonts w:ascii="Times New Roman" w:eastAsia="Times New Roman" w:hAnsi="Times New Roman" w:cs="Times New Roman"/>
          <w:spacing w:val="-2"/>
          <w:sz w:val="20"/>
          <w:szCs w:val="20"/>
          <w:lang w:val="en-GB"/>
        </w:rPr>
        <w:t xml:space="preserve"> </w:t>
      </w:r>
    </w:p>
    <w:p w:rsidR="003F1A41" w:rsidRPr="000A57B8" w:rsidRDefault="003F1A41" w:rsidP="00B16B52">
      <w:pPr>
        <w:pStyle w:val="Heading2"/>
        <w:numPr>
          <w:ilvl w:val="1"/>
          <w:numId w:val="33"/>
        </w:numPr>
        <w:tabs>
          <w:tab w:val="left" w:pos="1134"/>
        </w:tabs>
        <w:spacing w:before="0" w:after="120"/>
        <w:ind w:hanging="9"/>
        <w:jc w:val="both"/>
        <w:rPr>
          <w:rFonts w:ascii="Times New Roman" w:hAnsi="Times New Roman"/>
          <w:sz w:val="24"/>
          <w:szCs w:val="24"/>
          <w:lang w:val="en-US"/>
        </w:rPr>
      </w:pPr>
      <w:r w:rsidRPr="000A57B8">
        <w:rPr>
          <w:rFonts w:ascii="Times New Roman" w:hAnsi="Times New Roman"/>
          <w:sz w:val="24"/>
          <w:szCs w:val="24"/>
          <w:lang w:val="en-US"/>
        </w:rPr>
        <w:t>Estimating the amount of ULAB generated</w:t>
      </w:r>
    </w:p>
    <w:p w:rsidR="003F1A41" w:rsidRPr="00A95414"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eastAsia="Times New Roman" w:hAnsi="Times New Roman"/>
          <w:spacing w:val="-2"/>
          <w:szCs w:val="20"/>
          <w:lang w:val="en-GB"/>
        </w:rPr>
      </w:pPr>
      <w:r w:rsidRPr="00DD4ECA">
        <w:rPr>
          <w:rFonts w:ascii="Times New Roman" w:hAnsi="Times New Roman"/>
          <w:szCs w:val="20"/>
          <w:lang w:val="en-GB"/>
        </w:rPr>
        <w:t>For</w:t>
      </w:r>
      <w:r>
        <w:rPr>
          <w:rFonts w:ascii="Times New Roman" w:eastAsia="Times New Roman" w:hAnsi="Times New Roman"/>
          <w:spacing w:val="-2"/>
          <w:szCs w:val="20"/>
          <w:lang w:val="en-GB"/>
        </w:rPr>
        <w:t xml:space="preserve"> </w:t>
      </w:r>
      <w:r w:rsidRPr="001A2220">
        <w:rPr>
          <w:rFonts w:ascii="Times New Roman" w:eastAsia="Times New Roman" w:hAnsi="Times New Roman"/>
          <w:spacing w:val="-2"/>
          <w:szCs w:val="20"/>
          <w:u w:val="single"/>
          <w:lang w:val="en-GB"/>
        </w:rPr>
        <w:t>each</w:t>
      </w:r>
      <w:r>
        <w:rPr>
          <w:rFonts w:ascii="Times New Roman" w:eastAsia="Times New Roman" w:hAnsi="Times New Roman"/>
          <w:spacing w:val="-2"/>
          <w:szCs w:val="20"/>
          <w:lang w:val="en-GB"/>
        </w:rPr>
        <w:t xml:space="preserve"> application of ULAB listed in the database, t</w:t>
      </w:r>
      <w:r w:rsidRPr="00A95414">
        <w:rPr>
          <w:rFonts w:ascii="Times New Roman" w:eastAsia="Times New Roman" w:hAnsi="Times New Roman"/>
          <w:spacing w:val="-2"/>
          <w:szCs w:val="20"/>
          <w:lang w:val="en-GB"/>
        </w:rPr>
        <w:t xml:space="preserve">he </w:t>
      </w:r>
      <w:r>
        <w:rPr>
          <w:rFonts w:ascii="Times New Roman" w:eastAsia="Times New Roman" w:hAnsi="Times New Roman"/>
          <w:spacing w:val="-2"/>
          <w:szCs w:val="20"/>
          <w:lang w:val="en-GB"/>
        </w:rPr>
        <w:t>amount</w:t>
      </w:r>
      <w:r w:rsidRPr="00A95414">
        <w:rPr>
          <w:rFonts w:ascii="Times New Roman" w:eastAsia="Times New Roman" w:hAnsi="Times New Roman"/>
          <w:spacing w:val="-2"/>
          <w:szCs w:val="20"/>
          <w:lang w:val="en-GB"/>
        </w:rPr>
        <w:t xml:space="preserve"> of ULAB generated per year is calculated according to the following formula:</w:t>
      </w:r>
    </w:p>
    <w:p w:rsidR="003F1A41" w:rsidRPr="00A95414" w:rsidRDefault="003F1A41" w:rsidP="00F4211A">
      <w:pPr>
        <w:pStyle w:val="NormalWeb"/>
        <w:autoSpaceDE w:val="0"/>
        <w:autoSpaceDN w:val="0"/>
        <w:adjustRightInd w:val="0"/>
        <w:spacing w:before="0" w:beforeAutospacing="0" w:after="0" w:afterAutospacing="0"/>
        <w:jc w:val="both"/>
        <w:rPr>
          <w:rFonts w:ascii="Times New Roman" w:eastAsia="Times New Roman" w:hAnsi="Times New Roman" w:cs="Times New Roman"/>
          <w:spacing w:val="-2"/>
          <w:sz w:val="20"/>
          <w:szCs w:val="20"/>
          <w:lang w:val="en-GB"/>
        </w:rPr>
      </w:pPr>
    </w:p>
    <w:p w:rsidR="003F1A41"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vertAlign w:val="superscript"/>
          <w:lang w:val="en-GB"/>
        </w:rPr>
      </w:pPr>
      <w:r>
        <w:rPr>
          <w:rFonts w:ascii="Times New Roman" w:eastAsia="Times New Roman" w:hAnsi="Times New Roman" w:cs="Times New Roman"/>
          <w:spacing w:val="-2"/>
          <w:sz w:val="20"/>
          <w:szCs w:val="20"/>
          <w:lang w:val="en-GB"/>
        </w:rPr>
        <w:t xml:space="preserve">Step 1: </w:t>
      </w:r>
      <w:r w:rsidRPr="001A2220">
        <w:rPr>
          <w:rFonts w:ascii="Times New Roman" w:eastAsia="Times New Roman" w:hAnsi="Times New Roman" w:cs="Times New Roman"/>
          <w:spacing w:val="-2"/>
          <w:sz w:val="20"/>
          <w:szCs w:val="20"/>
          <w:bdr w:val="single" w:sz="4" w:space="0" w:color="auto"/>
          <w:lang w:val="en-GB"/>
        </w:rPr>
        <w:t>Number of LAB in use</w:t>
      </w:r>
      <w:r>
        <w:rPr>
          <w:rFonts w:ascii="Times New Roman" w:eastAsia="Times New Roman" w:hAnsi="Times New Roman" w:cs="Times New Roman"/>
          <w:spacing w:val="-2"/>
          <w:sz w:val="20"/>
          <w:szCs w:val="20"/>
          <w:lang w:val="en-GB"/>
        </w:rPr>
        <w:t xml:space="preserve"> = number of systems/equipment in </w:t>
      </w:r>
      <w:proofErr w:type="spellStart"/>
      <w:r>
        <w:rPr>
          <w:rFonts w:ascii="Times New Roman" w:eastAsia="Times New Roman" w:hAnsi="Times New Roman" w:cs="Times New Roman"/>
          <w:spacing w:val="-2"/>
          <w:sz w:val="20"/>
          <w:szCs w:val="20"/>
          <w:lang w:val="en-GB"/>
        </w:rPr>
        <w:t>use</w:t>
      </w:r>
      <w:r>
        <w:rPr>
          <w:rFonts w:ascii="Times New Roman" w:eastAsia="Times New Roman" w:hAnsi="Times New Roman" w:cs="Times New Roman"/>
          <w:spacing w:val="-2"/>
          <w:sz w:val="20"/>
          <w:szCs w:val="20"/>
          <w:vertAlign w:val="superscript"/>
          <w:lang w:val="en-GB"/>
        </w:rPr>
        <w:t>a</w:t>
      </w:r>
      <w:proofErr w:type="spellEnd"/>
      <w:r>
        <w:rPr>
          <w:rFonts w:ascii="Times New Roman" w:eastAsia="Times New Roman" w:hAnsi="Times New Roman" w:cs="Times New Roman"/>
          <w:spacing w:val="-2"/>
          <w:sz w:val="20"/>
          <w:szCs w:val="20"/>
          <w:lang w:val="en-GB"/>
        </w:rPr>
        <w:t xml:space="preserve"> x number of LAB per system/</w:t>
      </w:r>
      <w:proofErr w:type="spellStart"/>
      <w:r>
        <w:rPr>
          <w:rFonts w:ascii="Times New Roman" w:eastAsia="Times New Roman" w:hAnsi="Times New Roman" w:cs="Times New Roman"/>
          <w:spacing w:val="-2"/>
          <w:sz w:val="20"/>
          <w:szCs w:val="20"/>
          <w:lang w:val="en-GB"/>
        </w:rPr>
        <w:t>equipment</w:t>
      </w:r>
      <w:r w:rsidRPr="001A2220">
        <w:rPr>
          <w:rFonts w:ascii="Times New Roman" w:eastAsia="Times New Roman" w:hAnsi="Times New Roman" w:cs="Times New Roman"/>
          <w:spacing w:val="-2"/>
          <w:sz w:val="20"/>
          <w:szCs w:val="20"/>
          <w:vertAlign w:val="superscript"/>
          <w:lang w:val="en-GB"/>
        </w:rPr>
        <w:t>b</w:t>
      </w:r>
      <w:proofErr w:type="spellEnd"/>
    </w:p>
    <w:p w:rsidR="003F1A41" w:rsidRDefault="001E3CB6"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vertAlign w:val="superscript"/>
          <w:lang w:val="en-GB"/>
        </w:rPr>
      </w:pPr>
      <w:r>
        <w:rPr>
          <w:rFonts w:ascii="Times New Roman" w:eastAsia="Times New Roman" w:hAnsi="Times New Roman" w:cs="Times New Roman"/>
          <w:noProof/>
          <w:spacing w:val="-2"/>
          <w:sz w:val="20"/>
          <w:szCs w:val="20"/>
        </w:rPr>
        <mc:AlternateContent>
          <mc:Choice Requires="wps">
            <w:drawing>
              <wp:anchor distT="0" distB="0" distL="114300" distR="114300" simplePos="0" relativeHeight="251741184" behindDoc="0" locked="0" layoutInCell="1" allowOverlap="1" wp14:anchorId="26031919" wp14:editId="5FE69A37">
                <wp:simplePos x="0" y="0"/>
                <wp:positionH relativeFrom="column">
                  <wp:posOffset>1842770</wp:posOffset>
                </wp:positionH>
                <wp:positionV relativeFrom="paragraph">
                  <wp:posOffset>0</wp:posOffset>
                </wp:positionV>
                <wp:extent cx="657860" cy="255905"/>
                <wp:effectExtent l="0" t="0" r="66040" b="67945"/>
                <wp:wrapNone/>
                <wp:docPr id="4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55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145.1pt;margin-top:0;width:51.8pt;height:2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" strokecolor="black [3040]">
                <v:stroke endarrow="open"/>
                <o:lock v:ext="edit" shapetype="f"/>
              </v:shape>
            </w:pict>
          </mc:Fallback>
        </mc:AlternateContent>
      </w:r>
    </w:p>
    <w:p w:rsidR="003F1A41"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p>
    <w:p w:rsidR="003F1A41"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spacing w:val="-2"/>
          <w:sz w:val="20"/>
          <w:szCs w:val="20"/>
          <w:lang w:val="en-GB"/>
        </w:rPr>
        <w:t>Step 2</w:t>
      </w:r>
      <w:r w:rsidRPr="001A2220">
        <w:rPr>
          <w:rFonts w:ascii="Times New Roman" w:eastAsia="Times New Roman" w:hAnsi="Times New Roman" w:cs="Times New Roman"/>
          <w:spacing w:val="-2"/>
          <w:sz w:val="20"/>
          <w:szCs w:val="20"/>
          <w:shd w:val="clear" w:color="auto" w:fill="FFFFFF" w:themeFill="background1"/>
          <w:lang w:val="en-GB"/>
        </w:rPr>
        <w:t xml:space="preserve">: </w:t>
      </w:r>
      <w:r>
        <w:rPr>
          <w:rFonts w:ascii="Times New Roman" w:eastAsia="Times New Roman" w:hAnsi="Times New Roman" w:cs="Times New Roman"/>
          <w:spacing w:val="-2"/>
          <w:sz w:val="20"/>
          <w:szCs w:val="20"/>
          <w:bdr w:val="single" w:sz="4" w:space="0" w:color="auto"/>
          <w:shd w:val="clear" w:color="auto" w:fill="D9D9D9" w:themeFill="background1" w:themeFillShade="D9"/>
          <w:lang w:val="en-GB"/>
        </w:rPr>
        <w:t>Amount</w:t>
      </w:r>
      <w:r w:rsidRPr="001A2220">
        <w:rPr>
          <w:rFonts w:ascii="Times New Roman" w:eastAsia="Times New Roman" w:hAnsi="Times New Roman" w:cs="Times New Roman"/>
          <w:spacing w:val="-2"/>
          <w:sz w:val="20"/>
          <w:szCs w:val="20"/>
          <w:bdr w:val="single" w:sz="4" w:space="0" w:color="auto"/>
          <w:shd w:val="clear" w:color="auto" w:fill="D9D9D9" w:themeFill="background1" w:themeFillShade="D9"/>
          <w:lang w:val="en-GB"/>
        </w:rPr>
        <w:t xml:space="preserve"> of LAB in use </w:t>
      </w:r>
      <w:r>
        <w:rPr>
          <w:rFonts w:ascii="Times New Roman" w:eastAsia="Times New Roman" w:hAnsi="Times New Roman" w:cs="Times New Roman"/>
          <w:spacing w:val="-2"/>
          <w:sz w:val="20"/>
          <w:szCs w:val="20"/>
          <w:lang w:val="en-GB"/>
        </w:rPr>
        <w:t>(kg</w:t>
      </w:r>
      <w:r w:rsidRPr="00A95414">
        <w:rPr>
          <w:rFonts w:ascii="Times New Roman" w:eastAsia="Times New Roman" w:hAnsi="Times New Roman" w:cs="Times New Roman"/>
          <w:spacing w:val="-2"/>
          <w:sz w:val="20"/>
          <w:szCs w:val="20"/>
          <w:lang w:val="en-GB"/>
        </w:rPr>
        <w:t xml:space="preserve">) = </w:t>
      </w:r>
      <w:r w:rsidRPr="001A2220">
        <w:rPr>
          <w:rFonts w:ascii="Times New Roman" w:eastAsia="Times New Roman" w:hAnsi="Times New Roman" w:cs="Times New Roman"/>
          <w:spacing w:val="-2"/>
          <w:sz w:val="20"/>
          <w:szCs w:val="20"/>
          <w:bdr w:val="single" w:sz="4" w:space="0" w:color="auto"/>
          <w:lang w:val="en-GB"/>
        </w:rPr>
        <w:t>Number of LAB in use</w:t>
      </w:r>
      <w:r w:rsidRPr="00A95414">
        <w:rPr>
          <w:rFonts w:ascii="Times New Roman" w:eastAsia="Times New Roman" w:hAnsi="Times New Roman" w:cs="Times New Roman"/>
          <w:spacing w:val="-2"/>
          <w:sz w:val="20"/>
          <w:szCs w:val="20"/>
          <w:lang w:val="en-GB"/>
        </w:rPr>
        <w:t xml:space="preserve"> x average weight of LAB </w:t>
      </w:r>
      <w:proofErr w:type="spellStart"/>
      <w:r w:rsidRPr="00A95414">
        <w:rPr>
          <w:rFonts w:ascii="Times New Roman" w:eastAsia="Times New Roman" w:hAnsi="Times New Roman" w:cs="Times New Roman"/>
          <w:spacing w:val="-2"/>
          <w:sz w:val="20"/>
          <w:szCs w:val="20"/>
          <w:lang w:val="en-GB"/>
        </w:rPr>
        <w:t>unit</w:t>
      </w:r>
      <w:r w:rsidRPr="001A2220">
        <w:rPr>
          <w:rFonts w:ascii="Times New Roman" w:eastAsia="Times New Roman" w:hAnsi="Times New Roman" w:cs="Times New Roman"/>
          <w:spacing w:val="-2"/>
          <w:sz w:val="20"/>
          <w:szCs w:val="20"/>
          <w:vertAlign w:val="superscript"/>
          <w:lang w:val="en-GB"/>
        </w:rPr>
        <w:t>c</w:t>
      </w:r>
      <w:proofErr w:type="spellEnd"/>
      <w:r>
        <w:rPr>
          <w:rFonts w:ascii="Times New Roman" w:eastAsia="Times New Roman" w:hAnsi="Times New Roman" w:cs="Times New Roman"/>
          <w:spacing w:val="-2"/>
          <w:sz w:val="20"/>
          <w:szCs w:val="20"/>
          <w:lang w:val="en-GB"/>
        </w:rPr>
        <w:t xml:space="preserve"> (kg)</w:t>
      </w:r>
    </w:p>
    <w:p w:rsidR="003F1A41" w:rsidRDefault="001E3CB6"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noProof/>
          <w:spacing w:val="-2"/>
          <w:sz w:val="20"/>
          <w:szCs w:val="20"/>
        </w:rPr>
        <mc:AlternateContent>
          <mc:Choice Requires="wps">
            <w:drawing>
              <wp:anchor distT="0" distB="0" distL="114300" distR="114300" simplePos="0" relativeHeight="251742208" behindDoc="0" locked="0" layoutInCell="1" allowOverlap="1" wp14:anchorId="2CB70A6C" wp14:editId="05178DEE">
                <wp:simplePos x="0" y="0"/>
                <wp:positionH relativeFrom="column">
                  <wp:posOffset>1884045</wp:posOffset>
                </wp:positionH>
                <wp:positionV relativeFrom="paragraph">
                  <wp:posOffset>6350</wp:posOffset>
                </wp:positionV>
                <wp:extent cx="720090" cy="241935"/>
                <wp:effectExtent l="0" t="0" r="80010" b="81915"/>
                <wp:wrapNone/>
                <wp:docPr id="40"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241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48.35pt;margin-top:.5pt;width:56.7pt;height:19.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" strokecolor="black [3040]">
                <v:stroke endarrow="open"/>
                <o:lock v:ext="edit" shapetype="f"/>
              </v:shape>
            </w:pict>
          </mc:Fallback>
        </mc:AlternateContent>
      </w:r>
    </w:p>
    <w:p w:rsidR="003F1A41" w:rsidRPr="00A95414"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p>
    <w:p w:rsidR="003F1A41"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spacing w:val="-2"/>
          <w:sz w:val="20"/>
          <w:szCs w:val="20"/>
          <w:lang w:val="en-GB"/>
        </w:rPr>
        <w:t xml:space="preserve">Step 3: </w:t>
      </w:r>
      <w:r>
        <w:rPr>
          <w:rFonts w:ascii="Times New Roman" w:eastAsia="Times New Roman" w:hAnsi="Times New Roman" w:cs="Times New Roman"/>
          <w:spacing w:val="-2"/>
          <w:sz w:val="20"/>
          <w:szCs w:val="20"/>
          <w:u w:val="single"/>
          <w:lang w:val="en-GB"/>
        </w:rPr>
        <w:t>Amount</w:t>
      </w:r>
      <w:r w:rsidRPr="008879D8">
        <w:rPr>
          <w:rFonts w:ascii="Times New Roman" w:eastAsia="Times New Roman" w:hAnsi="Times New Roman" w:cs="Times New Roman"/>
          <w:spacing w:val="-2"/>
          <w:sz w:val="20"/>
          <w:szCs w:val="20"/>
          <w:u w:val="single"/>
          <w:lang w:val="en-GB"/>
        </w:rPr>
        <w:t xml:space="preserve"> of ULAB</w:t>
      </w:r>
      <w:r w:rsidRPr="008879D8">
        <w:rPr>
          <w:rFonts w:ascii="Times New Roman" w:eastAsia="Times New Roman" w:hAnsi="Times New Roman" w:cs="Times New Roman"/>
          <w:b/>
          <w:spacing w:val="-2"/>
          <w:sz w:val="20"/>
          <w:szCs w:val="20"/>
          <w:u w:val="single"/>
          <w:lang w:val="en-GB"/>
        </w:rPr>
        <w:t xml:space="preserve"> generated</w:t>
      </w:r>
      <w:r w:rsidRPr="008879D8">
        <w:rPr>
          <w:rFonts w:ascii="Times New Roman" w:eastAsia="Times New Roman" w:hAnsi="Times New Roman" w:cs="Times New Roman"/>
          <w:spacing w:val="-2"/>
          <w:sz w:val="20"/>
          <w:szCs w:val="20"/>
          <w:u w:val="single"/>
          <w:lang w:val="en-GB"/>
        </w:rPr>
        <w:t xml:space="preserve"> (kg)</w:t>
      </w:r>
      <w:r w:rsidRPr="00A95414">
        <w:rPr>
          <w:rFonts w:ascii="Times New Roman" w:eastAsia="Times New Roman" w:hAnsi="Times New Roman" w:cs="Times New Roman"/>
          <w:spacing w:val="-2"/>
          <w:sz w:val="20"/>
          <w:szCs w:val="20"/>
          <w:lang w:val="en-GB"/>
        </w:rPr>
        <w:t xml:space="preserve"> = </w:t>
      </w:r>
      <w:r>
        <w:rPr>
          <w:rFonts w:ascii="Times New Roman" w:eastAsia="Times New Roman" w:hAnsi="Times New Roman" w:cs="Times New Roman"/>
          <w:spacing w:val="-2"/>
          <w:sz w:val="20"/>
          <w:szCs w:val="20"/>
          <w:bdr w:val="single" w:sz="4" w:space="0" w:color="auto"/>
          <w:shd w:val="clear" w:color="auto" w:fill="D9D9D9" w:themeFill="background1" w:themeFillShade="D9"/>
          <w:lang w:val="en-GB"/>
        </w:rPr>
        <w:t>Amount</w:t>
      </w:r>
      <w:r w:rsidRPr="001A2220">
        <w:rPr>
          <w:rFonts w:ascii="Times New Roman" w:eastAsia="Times New Roman" w:hAnsi="Times New Roman" w:cs="Times New Roman"/>
          <w:spacing w:val="-2"/>
          <w:sz w:val="20"/>
          <w:szCs w:val="20"/>
          <w:bdr w:val="single" w:sz="4" w:space="0" w:color="auto"/>
          <w:shd w:val="clear" w:color="auto" w:fill="D9D9D9" w:themeFill="background1" w:themeFillShade="D9"/>
          <w:lang w:val="en-GB"/>
        </w:rPr>
        <w:t xml:space="preserve"> of LAB in use</w:t>
      </w:r>
      <w:r>
        <w:rPr>
          <w:rFonts w:ascii="Times New Roman" w:eastAsia="Times New Roman" w:hAnsi="Times New Roman" w:cs="Times New Roman"/>
          <w:spacing w:val="-2"/>
          <w:sz w:val="20"/>
          <w:szCs w:val="20"/>
          <w:lang w:val="en-GB"/>
        </w:rPr>
        <w:t xml:space="preserve"> (kg</w:t>
      </w:r>
      <w:r w:rsidRPr="00A95414">
        <w:rPr>
          <w:rFonts w:ascii="Times New Roman" w:eastAsia="Times New Roman" w:hAnsi="Times New Roman" w:cs="Times New Roman"/>
          <w:spacing w:val="-2"/>
          <w:sz w:val="20"/>
          <w:szCs w:val="20"/>
          <w:lang w:val="en-GB"/>
        </w:rPr>
        <w:t>)</w:t>
      </w:r>
      <w:r>
        <w:rPr>
          <w:rFonts w:ascii="Times New Roman" w:eastAsia="Times New Roman" w:hAnsi="Times New Roman" w:cs="Times New Roman"/>
          <w:spacing w:val="-2"/>
          <w:sz w:val="20"/>
          <w:szCs w:val="20"/>
          <w:lang w:val="en-GB"/>
        </w:rPr>
        <w:t xml:space="preserve"> x </w:t>
      </w:r>
      <w:r w:rsidRPr="00A95414">
        <w:rPr>
          <w:rFonts w:ascii="Times New Roman" w:eastAsia="Times New Roman" w:hAnsi="Times New Roman" w:cs="Times New Roman"/>
          <w:spacing w:val="-2"/>
          <w:sz w:val="20"/>
          <w:szCs w:val="20"/>
          <w:lang w:val="en-GB"/>
        </w:rPr>
        <w:t>Useful life</w:t>
      </w:r>
      <w:r>
        <w:rPr>
          <w:rFonts w:ascii="Times New Roman" w:eastAsia="Times New Roman" w:hAnsi="Times New Roman" w:cs="Times New Roman"/>
          <w:spacing w:val="-2"/>
          <w:sz w:val="20"/>
          <w:szCs w:val="20"/>
          <w:lang w:val="en-GB"/>
        </w:rPr>
        <w:t xml:space="preserve"> </w:t>
      </w:r>
      <w:proofErr w:type="spellStart"/>
      <w:r>
        <w:rPr>
          <w:rFonts w:ascii="Times New Roman" w:eastAsia="Times New Roman" w:hAnsi="Times New Roman" w:cs="Times New Roman"/>
          <w:spacing w:val="-2"/>
          <w:sz w:val="20"/>
          <w:szCs w:val="20"/>
          <w:lang w:val="en-GB"/>
        </w:rPr>
        <w:t>factor</w:t>
      </w:r>
      <w:r w:rsidRPr="00F63CF5">
        <w:rPr>
          <w:rFonts w:ascii="Times New Roman" w:eastAsia="Times New Roman" w:hAnsi="Times New Roman" w:cs="Times New Roman"/>
          <w:spacing w:val="-2"/>
          <w:sz w:val="20"/>
          <w:szCs w:val="20"/>
          <w:vertAlign w:val="superscript"/>
          <w:lang w:val="en-GB"/>
        </w:rPr>
        <w:t>d</w:t>
      </w:r>
      <w:proofErr w:type="spellEnd"/>
    </w:p>
    <w:p w:rsidR="003F1A41" w:rsidRDefault="001E3CB6"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noProof/>
          <w:spacing w:val="-2"/>
          <w:sz w:val="20"/>
          <w:szCs w:val="20"/>
        </w:rPr>
        <mc:AlternateContent>
          <mc:Choice Requires="wps">
            <w:drawing>
              <wp:anchor distT="0" distB="0" distL="114300" distR="114300" simplePos="0" relativeHeight="251743232" behindDoc="0" locked="0" layoutInCell="1" allowOverlap="1" wp14:anchorId="73AC9BE1" wp14:editId="3FE4FE53">
                <wp:simplePos x="0" y="0"/>
                <wp:positionH relativeFrom="column">
                  <wp:posOffset>2431415</wp:posOffset>
                </wp:positionH>
                <wp:positionV relativeFrom="paragraph">
                  <wp:posOffset>5715</wp:posOffset>
                </wp:positionV>
                <wp:extent cx="1440815" cy="269875"/>
                <wp:effectExtent l="0" t="0" r="83185" b="920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815" cy="269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91.45pt;margin-top:.45pt;width:113.45pt;height:2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" strokecolor="black [3040]">
                <v:stroke endarrow="open"/>
                <o:lock v:ext="edit" shapetype="f"/>
              </v:shape>
            </w:pict>
          </mc:Fallback>
        </mc:AlternateContent>
      </w:r>
    </w:p>
    <w:p w:rsidR="003F1A41"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p>
    <w:p w:rsidR="003F1A41" w:rsidRPr="008879D8"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spacing w:val="-2"/>
          <w:sz w:val="20"/>
          <w:szCs w:val="20"/>
          <w:lang w:val="en-GB"/>
        </w:rPr>
        <w:t>Step 3b: Amount</w:t>
      </w:r>
      <w:r w:rsidRPr="00A95414">
        <w:rPr>
          <w:rFonts w:ascii="Times New Roman" w:eastAsia="Times New Roman" w:hAnsi="Times New Roman" w:cs="Times New Roman"/>
          <w:spacing w:val="-2"/>
          <w:sz w:val="20"/>
          <w:szCs w:val="20"/>
          <w:lang w:val="en-GB"/>
        </w:rPr>
        <w:t xml:space="preserve"> of ULAB</w:t>
      </w:r>
      <w:r w:rsidRPr="001A2220">
        <w:rPr>
          <w:rFonts w:ascii="Times New Roman" w:eastAsia="Times New Roman" w:hAnsi="Times New Roman" w:cs="Times New Roman"/>
          <w:b/>
          <w:spacing w:val="-2"/>
          <w:sz w:val="20"/>
          <w:szCs w:val="20"/>
          <w:lang w:val="en-GB"/>
        </w:rPr>
        <w:t xml:space="preserve"> generated</w:t>
      </w:r>
      <w:r>
        <w:rPr>
          <w:rFonts w:ascii="Times New Roman" w:eastAsia="Times New Roman" w:hAnsi="Times New Roman" w:cs="Times New Roman"/>
          <w:b/>
          <w:spacing w:val="-2"/>
          <w:sz w:val="20"/>
          <w:szCs w:val="20"/>
          <w:lang w:val="en-GB"/>
        </w:rPr>
        <w:t xml:space="preserve"> </w:t>
      </w:r>
      <w:r>
        <w:rPr>
          <w:rFonts w:ascii="Times New Roman" w:eastAsia="Times New Roman" w:hAnsi="Times New Roman" w:cs="Times New Roman"/>
          <w:spacing w:val="-2"/>
          <w:sz w:val="20"/>
          <w:szCs w:val="20"/>
          <w:lang w:val="en-GB"/>
        </w:rPr>
        <w:t xml:space="preserve">(metric tons) is equivalent to </w:t>
      </w:r>
      <w:r>
        <w:rPr>
          <w:rFonts w:ascii="Times New Roman" w:eastAsia="Times New Roman" w:hAnsi="Times New Roman" w:cs="Times New Roman"/>
          <w:spacing w:val="-2"/>
          <w:sz w:val="20"/>
          <w:szCs w:val="20"/>
          <w:u w:val="single"/>
          <w:lang w:val="en-GB"/>
        </w:rPr>
        <w:t>amount</w:t>
      </w:r>
      <w:r w:rsidRPr="008879D8">
        <w:rPr>
          <w:rFonts w:ascii="Times New Roman" w:eastAsia="Times New Roman" w:hAnsi="Times New Roman" w:cs="Times New Roman"/>
          <w:spacing w:val="-2"/>
          <w:sz w:val="20"/>
          <w:szCs w:val="20"/>
          <w:u w:val="single"/>
          <w:lang w:val="en-GB"/>
        </w:rPr>
        <w:t xml:space="preserve"> of ULAB</w:t>
      </w:r>
      <w:r w:rsidRPr="008879D8">
        <w:rPr>
          <w:rFonts w:ascii="Times New Roman" w:eastAsia="Times New Roman" w:hAnsi="Times New Roman" w:cs="Times New Roman"/>
          <w:b/>
          <w:spacing w:val="-2"/>
          <w:sz w:val="20"/>
          <w:szCs w:val="20"/>
          <w:u w:val="single"/>
          <w:lang w:val="en-GB"/>
        </w:rPr>
        <w:t xml:space="preserve"> generated</w:t>
      </w:r>
      <w:r w:rsidRPr="008879D8">
        <w:rPr>
          <w:rFonts w:ascii="Times New Roman" w:eastAsia="Times New Roman" w:hAnsi="Times New Roman" w:cs="Times New Roman"/>
          <w:spacing w:val="-2"/>
          <w:sz w:val="20"/>
          <w:szCs w:val="20"/>
          <w:u w:val="single"/>
          <w:lang w:val="en-GB"/>
        </w:rPr>
        <w:t xml:space="preserve"> (kg)</w:t>
      </w:r>
      <w:r>
        <w:rPr>
          <w:rFonts w:ascii="Times New Roman" w:eastAsia="Times New Roman" w:hAnsi="Times New Roman" w:cs="Times New Roman"/>
          <w:spacing w:val="-2"/>
          <w:sz w:val="20"/>
          <w:szCs w:val="20"/>
          <w:lang w:val="en-GB"/>
        </w:rPr>
        <w:t xml:space="preserve"> x 0.001</w:t>
      </w:r>
    </w:p>
    <w:p w:rsidR="003F1A41"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20"/>
          <w:szCs w:val="20"/>
          <w:lang w:val="en-GB"/>
        </w:rPr>
      </w:pPr>
    </w:p>
    <w:p w:rsidR="003F1A41" w:rsidRPr="001A2220" w:rsidRDefault="003F1A41" w:rsidP="00F4211A">
      <w:pPr>
        <w:pStyle w:val="NormalWeb"/>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360"/>
        <w:jc w:val="both"/>
        <w:rPr>
          <w:rFonts w:ascii="Times New Roman" w:eastAsia="Times New Roman" w:hAnsi="Times New Roman" w:cs="Times New Roman"/>
          <w:spacing w:val="-2"/>
          <w:sz w:val="18"/>
          <w:szCs w:val="20"/>
          <w:lang w:val="en-GB"/>
        </w:rPr>
      </w:pPr>
      <w:proofErr w:type="gramStart"/>
      <w:r w:rsidRPr="001A2220">
        <w:rPr>
          <w:rFonts w:ascii="Times New Roman" w:eastAsia="Times New Roman" w:hAnsi="Times New Roman" w:cs="Times New Roman"/>
          <w:spacing w:val="-2"/>
          <w:sz w:val="18"/>
          <w:szCs w:val="20"/>
          <w:lang w:val="en-GB"/>
        </w:rPr>
        <w:t>a</w:t>
      </w:r>
      <w:proofErr w:type="gramEnd"/>
      <w:r>
        <w:rPr>
          <w:rFonts w:ascii="Times New Roman" w:eastAsia="Times New Roman" w:hAnsi="Times New Roman" w:cs="Times New Roman"/>
          <w:spacing w:val="-2"/>
          <w:sz w:val="18"/>
          <w:szCs w:val="20"/>
          <w:lang w:val="en-GB"/>
        </w:rPr>
        <w:t>, b,</w:t>
      </w:r>
      <w:r w:rsidRPr="001A2220">
        <w:rPr>
          <w:rFonts w:ascii="Times New Roman" w:eastAsia="Times New Roman" w:hAnsi="Times New Roman" w:cs="Times New Roman"/>
          <w:spacing w:val="-2"/>
          <w:sz w:val="18"/>
          <w:szCs w:val="20"/>
          <w:lang w:val="en-GB"/>
        </w:rPr>
        <w:t xml:space="preserve"> c </w:t>
      </w:r>
      <w:r>
        <w:rPr>
          <w:rFonts w:ascii="Times New Roman" w:eastAsia="Times New Roman" w:hAnsi="Times New Roman" w:cs="Times New Roman"/>
          <w:spacing w:val="-2"/>
          <w:sz w:val="18"/>
          <w:szCs w:val="20"/>
          <w:lang w:val="en-GB"/>
        </w:rPr>
        <w:t>and d refer</w:t>
      </w:r>
      <w:r w:rsidRPr="001A2220">
        <w:rPr>
          <w:rFonts w:ascii="Times New Roman" w:eastAsia="Times New Roman" w:hAnsi="Times New Roman" w:cs="Times New Roman"/>
          <w:spacing w:val="-2"/>
          <w:sz w:val="18"/>
          <w:szCs w:val="20"/>
          <w:lang w:val="en-GB"/>
        </w:rPr>
        <w:t xml:space="preserve"> to </w:t>
      </w:r>
      <w:r>
        <w:rPr>
          <w:rFonts w:ascii="Times New Roman" w:eastAsia="Times New Roman" w:hAnsi="Times New Roman" w:cs="Times New Roman"/>
          <w:spacing w:val="-2"/>
          <w:sz w:val="18"/>
          <w:szCs w:val="20"/>
          <w:lang w:val="en-GB"/>
        </w:rPr>
        <w:t xml:space="preserve">data in </w:t>
      </w:r>
      <w:r w:rsidRPr="001A2220">
        <w:rPr>
          <w:rFonts w:ascii="Times New Roman" w:eastAsia="Times New Roman" w:hAnsi="Times New Roman" w:cs="Times New Roman"/>
          <w:spacing w:val="-2"/>
          <w:sz w:val="18"/>
          <w:szCs w:val="20"/>
          <w:lang w:val="en-GB"/>
        </w:rPr>
        <w:t xml:space="preserve">the respective </w:t>
      </w:r>
      <w:r>
        <w:rPr>
          <w:rFonts w:ascii="Times New Roman" w:eastAsia="Times New Roman" w:hAnsi="Times New Roman" w:cs="Times New Roman"/>
          <w:spacing w:val="-2"/>
          <w:sz w:val="18"/>
          <w:szCs w:val="20"/>
          <w:lang w:val="en-GB"/>
        </w:rPr>
        <w:t>columns of table 3</w:t>
      </w:r>
      <w:r w:rsidRPr="001A2220">
        <w:rPr>
          <w:rFonts w:ascii="Times New Roman" w:eastAsia="Times New Roman" w:hAnsi="Times New Roman" w:cs="Times New Roman"/>
          <w:spacing w:val="-2"/>
          <w:sz w:val="18"/>
          <w:szCs w:val="20"/>
          <w:lang w:val="en-GB"/>
        </w:rPr>
        <w:t xml:space="preserve"> </w:t>
      </w:r>
    </w:p>
    <w:p w:rsidR="003F1A41" w:rsidRDefault="003F1A41" w:rsidP="00F4211A">
      <w:pPr>
        <w:pStyle w:val="NormalWeb"/>
        <w:autoSpaceDE w:val="0"/>
        <w:autoSpaceDN w:val="0"/>
        <w:adjustRightInd w:val="0"/>
        <w:spacing w:before="0" w:beforeAutospacing="0" w:after="0" w:afterAutospacing="0"/>
        <w:jc w:val="both"/>
        <w:rPr>
          <w:rFonts w:ascii="Times New Roman" w:eastAsia="Times New Roman" w:hAnsi="Times New Roman" w:cs="Times New Roman"/>
          <w:spacing w:val="-2"/>
          <w:sz w:val="20"/>
          <w:szCs w:val="20"/>
          <w:lang w:val="en-GB"/>
        </w:rPr>
      </w:pP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eastAsia="Times New Roman" w:hAnsi="Times New Roman"/>
          <w:spacing w:val="-2"/>
          <w:szCs w:val="20"/>
          <w:lang w:val="en-GB"/>
        </w:rPr>
      </w:pPr>
      <w:r w:rsidRPr="001A2220">
        <w:rPr>
          <w:rFonts w:ascii="Times New Roman" w:eastAsia="Times New Roman" w:hAnsi="Times New Roman"/>
          <w:spacing w:val="-2"/>
          <w:szCs w:val="20"/>
          <w:u w:val="single"/>
          <w:lang w:val="en-GB"/>
        </w:rPr>
        <w:t>Example calculation</w:t>
      </w:r>
      <w:r>
        <w:rPr>
          <w:rFonts w:ascii="Times New Roman" w:eastAsia="Times New Roman" w:hAnsi="Times New Roman"/>
          <w:spacing w:val="-2"/>
          <w:szCs w:val="20"/>
          <w:lang w:val="en-GB"/>
        </w:rPr>
        <w:t>:</w:t>
      </w:r>
    </w:p>
    <w:p w:rsidR="003F1A41" w:rsidRDefault="003F1A41" w:rsidP="00F4211A">
      <w:pPr>
        <w:pStyle w:val="NormalWeb"/>
        <w:autoSpaceDE w:val="0"/>
        <w:autoSpaceDN w:val="0"/>
        <w:adjustRightInd w:val="0"/>
        <w:spacing w:before="0" w:beforeAutospacing="0" w:after="120" w:afterAutospacing="0"/>
        <w:ind w:left="1134"/>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spacing w:val="-2"/>
          <w:sz w:val="20"/>
          <w:szCs w:val="20"/>
          <w:lang w:val="en-GB"/>
        </w:rPr>
        <w:t>In a country with 3 telecommunications stations, each using 1 back-up system that contain 12 LAB with a lifespan of 8 years (</w:t>
      </w:r>
      <w:proofErr w:type="spellStart"/>
      <w:r>
        <w:rPr>
          <w:rFonts w:ascii="Times New Roman" w:eastAsia="Times New Roman" w:hAnsi="Times New Roman" w:cs="Times New Roman"/>
          <w:spacing w:val="-2"/>
          <w:sz w:val="20"/>
          <w:szCs w:val="20"/>
          <w:lang w:val="en-GB"/>
        </w:rPr>
        <w:t>i.e</w:t>
      </w:r>
      <w:proofErr w:type="spellEnd"/>
      <w:r>
        <w:rPr>
          <w:rFonts w:ascii="Times New Roman" w:eastAsia="Times New Roman" w:hAnsi="Times New Roman" w:cs="Times New Roman"/>
          <w:spacing w:val="-2"/>
          <w:sz w:val="20"/>
          <w:szCs w:val="20"/>
          <w:lang w:val="en-GB"/>
        </w:rPr>
        <w:t>, a ULF of 0.125). Assuming an average weight of 30 kg for each LAB (see table 3), the amount of ULAB generated annually will be calculated as follows:</w:t>
      </w:r>
    </w:p>
    <w:p w:rsidR="003F1A41" w:rsidRDefault="003F1A41" w:rsidP="003F1A41">
      <w:pPr>
        <w:pStyle w:val="NormalWeb"/>
        <w:numPr>
          <w:ilvl w:val="0"/>
          <w:numId w:val="30"/>
        </w:numPr>
        <w:autoSpaceDE w:val="0"/>
        <w:autoSpaceDN w:val="0"/>
        <w:adjustRightInd w:val="0"/>
        <w:spacing w:before="0" w:beforeAutospacing="0" w:after="120" w:afterAutospacing="0"/>
        <w:ind w:left="2127" w:hanging="426"/>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spacing w:val="-2"/>
          <w:sz w:val="20"/>
          <w:szCs w:val="20"/>
          <w:lang w:val="en-GB"/>
        </w:rPr>
        <w:t xml:space="preserve">Number of LAB in use = 3 x 12 = 36 </w:t>
      </w:r>
    </w:p>
    <w:p w:rsidR="003F1A41" w:rsidRDefault="003F1A41" w:rsidP="003F1A41">
      <w:pPr>
        <w:pStyle w:val="NormalWeb"/>
        <w:numPr>
          <w:ilvl w:val="0"/>
          <w:numId w:val="30"/>
        </w:numPr>
        <w:autoSpaceDE w:val="0"/>
        <w:autoSpaceDN w:val="0"/>
        <w:adjustRightInd w:val="0"/>
        <w:spacing w:before="0" w:beforeAutospacing="0" w:after="120" w:afterAutospacing="0"/>
        <w:ind w:left="2127" w:hanging="426"/>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spacing w:val="-2"/>
          <w:sz w:val="20"/>
          <w:szCs w:val="20"/>
          <w:lang w:val="en-GB"/>
        </w:rPr>
        <w:t>Amount of LAB in use = 36 x 30 kg = 1080 kg</w:t>
      </w:r>
    </w:p>
    <w:p w:rsidR="003F1A41" w:rsidRDefault="003F1A41" w:rsidP="003F1A41">
      <w:pPr>
        <w:pStyle w:val="NormalWeb"/>
        <w:numPr>
          <w:ilvl w:val="0"/>
          <w:numId w:val="30"/>
        </w:numPr>
        <w:autoSpaceDE w:val="0"/>
        <w:autoSpaceDN w:val="0"/>
        <w:adjustRightInd w:val="0"/>
        <w:spacing w:before="0" w:beforeAutospacing="0" w:after="120" w:afterAutospacing="0"/>
        <w:ind w:left="2127" w:hanging="426"/>
        <w:jc w:val="both"/>
        <w:rPr>
          <w:rFonts w:ascii="Times New Roman" w:eastAsia="Times New Roman" w:hAnsi="Times New Roman" w:cs="Times New Roman"/>
          <w:spacing w:val="-2"/>
          <w:sz w:val="20"/>
          <w:szCs w:val="20"/>
          <w:lang w:val="en-GB"/>
        </w:rPr>
      </w:pPr>
      <w:r>
        <w:rPr>
          <w:rFonts w:ascii="Times New Roman" w:eastAsia="Times New Roman" w:hAnsi="Times New Roman" w:cs="Times New Roman"/>
          <w:spacing w:val="-2"/>
          <w:sz w:val="20"/>
          <w:szCs w:val="20"/>
          <w:lang w:val="en-GB"/>
        </w:rPr>
        <w:t xml:space="preserve">Amount of ULAB generated annually=  1080 x 0.125 = 135 kg which is equivalent to 0.135 metric tons </w:t>
      </w:r>
    </w:p>
    <w:p w:rsidR="003F1A41" w:rsidRPr="001A2220"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eastAsia="Times New Roman" w:hAnsi="Times New Roman"/>
          <w:i/>
          <w:spacing w:val="-2"/>
          <w:szCs w:val="20"/>
          <w:lang w:val="en-GB"/>
        </w:rPr>
      </w:pPr>
      <w:r>
        <w:rPr>
          <w:rFonts w:ascii="Times New Roman" w:eastAsia="Times New Roman" w:hAnsi="Times New Roman"/>
          <w:i/>
          <w:spacing w:val="-2"/>
          <w:szCs w:val="20"/>
          <w:lang w:val="en-GB"/>
        </w:rPr>
        <w:t>After the quantities of ULAB generated have been calculated for each category and application of LAB listed in the database, t</w:t>
      </w:r>
      <w:r w:rsidRPr="001A2220">
        <w:rPr>
          <w:rFonts w:ascii="Times New Roman" w:eastAsia="Times New Roman" w:hAnsi="Times New Roman"/>
          <w:i/>
          <w:spacing w:val="-2"/>
          <w:szCs w:val="20"/>
          <w:lang w:val="en-GB"/>
        </w:rPr>
        <w:t>he</w:t>
      </w:r>
      <w:r>
        <w:rPr>
          <w:rFonts w:ascii="Times New Roman" w:eastAsia="Times New Roman" w:hAnsi="Times New Roman"/>
          <w:i/>
          <w:spacing w:val="-2"/>
          <w:szCs w:val="20"/>
          <w:lang w:val="en-GB"/>
        </w:rPr>
        <w:t xml:space="preserve">y are summed up to provide the </w:t>
      </w:r>
      <w:r w:rsidRPr="001A2220">
        <w:rPr>
          <w:rFonts w:ascii="Times New Roman" w:eastAsia="Times New Roman" w:hAnsi="Times New Roman"/>
          <w:i/>
          <w:spacing w:val="-2"/>
          <w:szCs w:val="20"/>
          <w:lang w:val="en-GB"/>
        </w:rPr>
        <w:t xml:space="preserve">total </w:t>
      </w:r>
      <w:r>
        <w:rPr>
          <w:rFonts w:ascii="Times New Roman" w:eastAsia="Times New Roman" w:hAnsi="Times New Roman"/>
          <w:i/>
          <w:spacing w:val="-2"/>
          <w:szCs w:val="20"/>
          <w:lang w:val="en-GB"/>
        </w:rPr>
        <w:t>amount</w:t>
      </w:r>
      <w:r w:rsidRPr="001A2220">
        <w:rPr>
          <w:rFonts w:ascii="Times New Roman" w:eastAsia="Times New Roman" w:hAnsi="Times New Roman"/>
          <w:i/>
          <w:spacing w:val="-2"/>
          <w:szCs w:val="20"/>
          <w:lang w:val="en-GB"/>
        </w:rPr>
        <w:t xml:space="preserve"> of ULAB generated.  </w:t>
      </w:r>
    </w:p>
    <w:p w:rsidR="003F1A41" w:rsidRPr="00A95414" w:rsidRDefault="003F1A41" w:rsidP="00F4211A">
      <w:pPr>
        <w:pStyle w:val="NormalWeb"/>
        <w:autoSpaceDE w:val="0"/>
        <w:autoSpaceDN w:val="0"/>
        <w:adjustRightInd w:val="0"/>
        <w:spacing w:before="0" w:beforeAutospacing="0" w:after="0" w:afterAutospacing="0"/>
        <w:jc w:val="both"/>
        <w:rPr>
          <w:rFonts w:ascii="Times New Roman" w:eastAsia="Times New Roman" w:hAnsi="Times New Roman" w:cs="Times New Roman"/>
          <w:spacing w:val="-2"/>
          <w:sz w:val="20"/>
          <w:szCs w:val="20"/>
          <w:lang w:val="en-GB"/>
        </w:rPr>
      </w:pPr>
    </w:p>
    <w:p w:rsidR="003F1A41" w:rsidRPr="00EE6CE4" w:rsidRDefault="003F1A41" w:rsidP="00C009B9">
      <w:pPr>
        <w:pStyle w:val="NormalWeb"/>
        <w:autoSpaceDE w:val="0"/>
        <w:autoSpaceDN w:val="0"/>
        <w:adjustRightInd w:val="0"/>
        <w:spacing w:before="0" w:beforeAutospacing="0" w:after="120" w:afterAutospacing="0"/>
        <w:ind w:firstLine="1134"/>
        <w:jc w:val="both"/>
        <w:rPr>
          <w:rFonts w:ascii="Times New Roman" w:eastAsia="Times New Roman" w:hAnsi="Times New Roman" w:cs="Times New Roman"/>
          <w:b/>
          <w:bCs/>
          <w:spacing w:val="-2"/>
          <w:sz w:val="20"/>
          <w:szCs w:val="20"/>
          <w:lang w:val="en-GB"/>
        </w:rPr>
      </w:pPr>
      <w:proofErr w:type="gramStart"/>
      <w:r w:rsidRPr="00EE6CE4">
        <w:rPr>
          <w:rFonts w:ascii="Times New Roman" w:eastAsia="Times New Roman" w:hAnsi="Times New Roman" w:cs="Times New Roman"/>
          <w:b/>
          <w:bCs/>
          <w:spacing w:val="-2"/>
          <w:sz w:val="20"/>
          <w:szCs w:val="20"/>
          <w:lang w:val="en-GB"/>
        </w:rPr>
        <w:t>Table 3.</w:t>
      </w:r>
      <w:proofErr w:type="gramEnd"/>
      <w:r w:rsidRPr="00EE6CE4">
        <w:rPr>
          <w:rFonts w:ascii="Times New Roman" w:eastAsia="Times New Roman" w:hAnsi="Times New Roman" w:cs="Times New Roman"/>
          <w:b/>
          <w:bCs/>
          <w:spacing w:val="-2"/>
          <w:sz w:val="20"/>
          <w:szCs w:val="20"/>
          <w:lang w:val="en-GB"/>
        </w:rPr>
        <w:t xml:space="preserve"> An example of a format for the database on ULAB</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294"/>
        <w:gridCol w:w="2067"/>
        <w:gridCol w:w="790"/>
        <w:gridCol w:w="785"/>
        <w:gridCol w:w="630"/>
        <w:gridCol w:w="881"/>
        <w:gridCol w:w="803"/>
        <w:gridCol w:w="776"/>
        <w:gridCol w:w="554"/>
        <w:gridCol w:w="962"/>
      </w:tblGrid>
      <w:tr w:rsidR="003F1A41" w:rsidRPr="000A57B8" w:rsidTr="00B16B52">
        <w:trPr>
          <w:trHeight w:val="331"/>
          <w:tblHeader/>
        </w:trPr>
        <w:tc>
          <w:tcPr>
            <w:tcW w:w="1294" w:type="dxa"/>
            <w:shd w:val="clear" w:color="auto" w:fill="BFBFBF" w:themeFill="background1" w:themeFillShade="BF"/>
            <w:vAlign w:val="center"/>
            <w:hideMark/>
          </w:tcPr>
          <w:p w:rsidR="003F1A41" w:rsidRPr="00180A81" w:rsidRDefault="003F1A41" w:rsidP="00F4211A">
            <w:pPr>
              <w:jc w:val="center"/>
              <w:rPr>
                <w:rFonts w:ascii="Times New Roman" w:hAnsi="Times New Roman"/>
                <w:bCs/>
                <w:color w:val="000000"/>
                <w:sz w:val="16"/>
                <w:szCs w:val="16"/>
              </w:rPr>
            </w:pPr>
            <w:r w:rsidRPr="00180A81">
              <w:rPr>
                <w:rFonts w:ascii="Times New Roman" w:hAnsi="Times New Roman"/>
                <w:bCs/>
                <w:color w:val="000000"/>
                <w:sz w:val="16"/>
                <w:szCs w:val="16"/>
              </w:rPr>
              <w:t>LAB Category</w:t>
            </w:r>
          </w:p>
        </w:tc>
        <w:tc>
          <w:tcPr>
            <w:tcW w:w="2067" w:type="dxa"/>
            <w:shd w:val="clear" w:color="auto" w:fill="BFBFBF" w:themeFill="background1" w:themeFillShade="BF"/>
            <w:vAlign w:val="center"/>
            <w:hideMark/>
          </w:tcPr>
          <w:p w:rsidR="003F1A41" w:rsidRPr="00180A81" w:rsidRDefault="003F1A41" w:rsidP="00F4211A">
            <w:pPr>
              <w:jc w:val="center"/>
              <w:rPr>
                <w:rFonts w:ascii="Times New Roman" w:hAnsi="Times New Roman"/>
                <w:bCs/>
                <w:color w:val="000000"/>
                <w:sz w:val="16"/>
                <w:szCs w:val="16"/>
              </w:rPr>
            </w:pPr>
            <w:r w:rsidRPr="00180A81">
              <w:rPr>
                <w:rFonts w:ascii="Times New Roman" w:hAnsi="Times New Roman"/>
                <w:bCs/>
                <w:color w:val="000000"/>
                <w:sz w:val="16"/>
                <w:szCs w:val="16"/>
              </w:rPr>
              <w:t>LAB Applications</w:t>
            </w:r>
          </w:p>
        </w:tc>
        <w:tc>
          <w:tcPr>
            <w:tcW w:w="790" w:type="dxa"/>
            <w:shd w:val="clear" w:color="auto" w:fill="BFBFBF" w:themeFill="background1" w:themeFillShade="BF"/>
            <w:vAlign w:val="center"/>
          </w:tcPr>
          <w:p w:rsidR="003F1A41" w:rsidRDefault="003F1A41" w:rsidP="00F4211A">
            <w:pPr>
              <w:jc w:val="center"/>
              <w:rPr>
                <w:rFonts w:ascii="Times New Roman" w:hAnsi="Times New Roman"/>
                <w:bCs/>
                <w:color w:val="000000"/>
                <w:sz w:val="16"/>
                <w:szCs w:val="16"/>
              </w:rPr>
            </w:pPr>
            <w:r>
              <w:rPr>
                <w:rFonts w:ascii="Times New Roman" w:hAnsi="Times New Roman"/>
                <w:bCs/>
                <w:color w:val="000000"/>
                <w:sz w:val="16"/>
                <w:szCs w:val="16"/>
              </w:rPr>
              <w:t>No.</w:t>
            </w:r>
          </w:p>
          <w:p w:rsidR="003F1A41" w:rsidRDefault="003F1A41" w:rsidP="00F4211A">
            <w:pPr>
              <w:jc w:val="center"/>
              <w:rPr>
                <w:rFonts w:ascii="Times New Roman" w:hAnsi="Times New Roman"/>
                <w:bCs/>
                <w:color w:val="000000"/>
                <w:sz w:val="16"/>
                <w:szCs w:val="16"/>
              </w:rPr>
            </w:pPr>
            <w:r>
              <w:rPr>
                <w:rFonts w:ascii="Times New Roman" w:hAnsi="Times New Roman"/>
                <w:bCs/>
                <w:color w:val="000000"/>
                <w:sz w:val="16"/>
                <w:szCs w:val="16"/>
              </w:rPr>
              <w:t>of systems</w:t>
            </w:r>
          </w:p>
          <w:p w:rsidR="003F1A41" w:rsidRPr="00180A81" w:rsidRDefault="003F1A41" w:rsidP="00F4211A">
            <w:pPr>
              <w:jc w:val="center"/>
              <w:rPr>
                <w:rFonts w:ascii="Times New Roman" w:hAnsi="Times New Roman"/>
                <w:bCs/>
                <w:color w:val="000000"/>
                <w:sz w:val="16"/>
                <w:szCs w:val="16"/>
              </w:rPr>
            </w:pPr>
            <w:r>
              <w:rPr>
                <w:rFonts w:ascii="Times New Roman" w:hAnsi="Times New Roman"/>
                <w:bCs/>
                <w:color w:val="000000"/>
                <w:sz w:val="16"/>
                <w:szCs w:val="16"/>
              </w:rPr>
              <w:t>(a)</w:t>
            </w:r>
          </w:p>
        </w:tc>
        <w:tc>
          <w:tcPr>
            <w:tcW w:w="785" w:type="dxa"/>
            <w:shd w:val="clear" w:color="auto" w:fill="BFBFBF" w:themeFill="background1" w:themeFillShade="BF"/>
            <w:vAlign w:val="center"/>
          </w:tcPr>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No. of  LAB</w:t>
            </w:r>
          </w:p>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per system</w:t>
            </w:r>
          </w:p>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(b)</w:t>
            </w:r>
          </w:p>
        </w:tc>
        <w:tc>
          <w:tcPr>
            <w:tcW w:w="630" w:type="dxa"/>
            <w:shd w:val="clear" w:color="auto" w:fill="BFBFBF" w:themeFill="background1" w:themeFillShade="BF"/>
            <w:vAlign w:val="center"/>
          </w:tcPr>
          <w:p w:rsidR="003F1A41" w:rsidRDefault="003F1A41" w:rsidP="00F4211A">
            <w:pPr>
              <w:jc w:val="center"/>
              <w:rPr>
                <w:rFonts w:ascii="Times New Roman" w:hAnsi="Times New Roman"/>
                <w:bCs/>
                <w:color w:val="000000"/>
                <w:sz w:val="16"/>
                <w:szCs w:val="16"/>
              </w:rPr>
            </w:pPr>
            <w:r w:rsidRPr="00180A81">
              <w:rPr>
                <w:rFonts w:ascii="Times New Roman" w:hAnsi="Times New Roman"/>
                <w:bCs/>
                <w:color w:val="000000"/>
                <w:sz w:val="16"/>
                <w:szCs w:val="16"/>
              </w:rPr>
              <w:t>No.</w:t>
            </w:r>
            <w:r>
              <w:rPr>
                <w:rFonts w:ascii="Times New Roman" w:hAnsi="Times New Roman"/>
                <w:bCs/>
                <w:color w:val="000000"/>
                <w:sz w:val="16"/>
                <w:szCs w:val="16"/>
              </w:rPr>
              <w:t xml:space="preserve"> of</w:t>
            </w:r>
            <w:r w:rsidRPr="00180A81">
              <w:rPr>
                <w:rFonts w:ascii="Times New Roman" w:hAnsi="Times New Roman"/>
                <w:bCs/>
                <w:color w:val="000000"/>
                <w:sz w:val="16"/>
                <w:szCs w:val="16"/>
              </w:rPr>
              <w:t xml:space="preserve"> LAB</w:t>
            </w:r>
          </w:p>
          <w:p w:rsidR="003F1A41" w:rsidRDefault="003F1A41" w:rsidP="00F4211A">
            <w:pPr>
              <w:jc w:val="center"/>
              <w:rPr>
                <w:rFonts w:ascii="Times New Roman" w:hAnsi="Times New Roman"/>
                <w:bCs/>
                <w:color w:val="000000"/>
                <w:sz w:val="16"/>
                <w:szCs w:val="16"/>
              </w:rPr>
            </w:pPr>
            <w:r>
              <w:rPr>
                <w:rFonts w:ascii="Times New Roman" w:hAnsi="Times New Roman"/>
                <w:bCs/>
                <w:color w:val="000000"/>
                <w:sz w:val="16"/>
                <w:szCs w:val="16"/>
              </w:rPr>
              <w:t>in u</w:t>
            </w:r>
            <w:r w:rsidRPr="00180A81">
              <w:rPr>
                <w:rFonts w:ascii="Times New Roman" w:hAnsi="Times New Roman"/>
                <w:bCs/>
                <w:color w:val="000000"/>
                <w:sz w:val="16"/>
                <w:szCs w:val="16"/>
              </w:rPr>
              <w:t>se</w:t>
            </w:r>
          </w:p>
          <w:p w:rsidR="003F1A41" w:rsidRPr="00180A81" w:rsidRDefault="003F1A41" w:rsidP="00F4211A">
            <w:pPr>
              <w:jc w:val="center"/>
              <w:rPr>
                <w:rFonts w:ascii="Times New Roman" w:hAnsi="Times New Roman"/>
                <w:bCs/>
                <w:color w:val="000000"/>
                <w:sz w:val="16"/>
                <w:szCs w:val="16"/>
              </w:rPr>
            </w:pPr>
          </w:p>
        </w:tc>
        <w:tc>
          <w:tcPr>
            <w:tcW w:w="881" w:type="dxa"/>
            <w:shd w:val="clear" w:color="auto" w:fill="BFBFBF" w:themeFill="background1" w:themeFillShade="BF"/>
            <w:vAlign w:val="center"/>
          </w:tcPr>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Average LAB</w:t>
            </w:r>
          </w:p>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weight (kg)</w:t>
            </w:r>
          </w:p>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(c)</w:t>
            </w:r>
          </w:p>
        </w:tc>
        <w:tc>
          <w:tcPr>
            <w:tcW w:w="803" w:type="dxa"/>
            <w:shd w:val="clear" w:color="auto" w:fill="BFBFBF" w:themeFill="background1" w:themeFillShade="BF"/>
            <w:vAlign w:val="center"/>
          </w:tcPr>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Amount of</w:t>
            </w:r>
          </w:p>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LAB (metric ton)</w:t>
            </w:r>
          </w:p>
        </w:tc>
        <w:tc>
          <w:tcPr>
            <w:tcW w:w="776" w:type="dxa"/>
            <w:shd w:val="clear" w:color="auto" w:fill="BFBFBF" w:themeFill="background1" w:themeFillShade="BF"/>
            <w:vAlign w:val="center"/>
          </w:tcPr>
          <w:p w:rsidR="003F1A41" w:rsidRDefault="003F1A41" w:rsidP="00F4211A">
            <w:pPr>
              <w:jc w:val="center"/>
              <w:rPr>
                <w:rFonts w:ascii="Times New Roman" w:hAnsi="Times New Roman"/>
                <w:bCs/>
                <w:color w:val="000000"/>
                <w:sz w:val="16"/>
                <w:szCs w:val="16"/>
              </w:rPr>
            </w:pPr>
            <w:r>
              <w:rPr>
                <w:rFonts w:ascii="Times New Roman" w:hAnsi="Times New Roman"/>
                <w:bCs/>
                <w:color w:val="000000"/>
                <w:sz w:val="16"/>
                <w:szCs w:val="16"/>
              </w:rPr>
              <w:t>Lifespan</w:t>
            </w:r>
          </w:p>
          <w:p w:rsidR="003F1A41" w:rsidRPr="00180A81" w:rsidRDefault="003F1A41" w:rsidP="00F4211A">
            <w:pPr>
              <w:jc w:val="center"/>
              <w:rPr>
                <w:rFonts w:ascii="Times New Roman" w:hAnsi="Times New Roman"/>
                <w:bCs/>
                <w:color w:val="000000"/>
                <w:sz w:val="16"/>
                <w:szCs w:val="16"/>
              </w:rPr>
            </w:pPr>
            <w:r>
              <w:rPr>
                <w:rFonts w:ascii="Times New Roman" w:hAnsi="Times New Roman"/>
                <w:bCs/>
                <w:color w:val="000000"/>
                <w:sz w:val="16"/>
                <w:szCs w:val="16"/>
              </w:rPr>
              <w:t>(years)</w:t>
            </w:r>
          </w:p>
        </w:tc>
        <w:tc>
          <w:tcPr>
            <w:tcW w:w="554" w:type="dxa"/>
            <w:shd w:val="clear" w:color="auto" w:fill="BFBFBF" w:themeFill="background1" w:themeFillShade="BF"/>
            <w:vAlign w:val="center"/>
          </w:tcPr>
          <w:p w:rsidR="003F1A41" w:rsidRDefault="003F1A41" w:rsidP="00F4211A">
            <w:pPr>
              <w:jc w:val="center"/>
              <w:rPr>
                <w:rFonts w:ascii="Times New Roman" w:hAnsi="Times New Roman"/>
                <w:bCs/>
                <w:color w:val="000000"/>
                <w:sz w:val="16"/>
                <w:szCs w:val="16"/>
              </w:rPr>
            </w:pPr>
            <w:r w:rsidRPr="00180A81">
              <w:rPr>
                <w:rFonts w:ascii="Times New Roman" w:hAnsi="Times New Roman"/>
                <w:bCs/>
                <w:color w:val="000000"/>
                <w:sz w:val="16"/>
                <w:szCs w:val="16"/>
              </w:rPr>
              <w:t>ULF</w:t>
            </w:r>
          </w:p>
          <w:p w:rsidR="003F1A41" w:rsidRPr="00180A81" w:rsidRDefault="003F1A41" w:rsidP="00F4211A">
            <w:pPr>
              <w:jc w:val="center"/>
              <w:rPr>
                <w:rFonts w:ascii="Times New Roman" w:hAnsi="Times New Roman"/>
                <w:bCs/>
                <w:color w:val="000000"/>
                <w:sz w:val="16"/>
                <w:szCs w:val="16"/>
              </w:rPr>
            </w:pPr>
            <w:r>
              <w:rPr>
                <w:rFonts w:ascii="Times New Roman" w:hAnsi="Times New Roman"/>
                <w:bCs/>
                <w:color w:val="000000"/>
                <w:sz w:val="16"/>
                <w:szCs w:val="16"/>
              </w:rPr>
              <w:t>(d)</w:t>
            </w:r>
          </w:p>
        </w:tc>
        <w:tc>
          <w:tcPr>
            <w:tcW w:w="962" w:type="dxa"/>
            <w:shd w:val="clear" w:color="auto" w:fill="BFBFBF" w:themeFill="background1" w:themeFillShade="BF"/>
            <w:vAlign w:val="center"/>
          </w:tcPr>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Amount of ULAB</w:t>
            </w:r>
          </w:p>
          <w:p w:rsidR="003F1A41" w:rsidRPr="000A57B8" w:rsidRDefault="003F1A41" w:rsidP="00F4211A">
            <w:pPr>
              <w:jc w:val="center"/>
              <w:rPr>
                <w:rFonts w:ascii="Times New Roman" w:hAnsi="Times New Roman"/>
                <w:bCs/>
                <w:color w:val="000000"/>
                <w:sz w:val="16"/>
                <w:szCs w:val="16"/>
                <w:lang w:val="en-US"/>
              </w:rPr>
            </w:pPr>
            <w:r w:rsidRPr="000A57B8">
              <w:rPr>
                <w:rFonts w:ascii="Times New Roman" w:hAnsi="Times New Roman"/>
                <w:bCs/>
                <w:color w:val="000000"/>
                <w:sz w:val="16"/>
                <w:szCs w:val="16"/>
                <w:lang w:val="en-US"/>
              </w:rPr>
              <w:t>generated (metric ton)</w:t>
            </w:r>
          </w:p>
        </w:tc>
      </w:tr>
      <w:tr w:rsidR="003F1A41" w:rsidRPr="00180A81" w:rsidTr="00F4211A">
        <w:trPr>
          <w:trHeight w:val="331"/>
        </w:trPr>
        <w:tc>
          <w:tcPr>
            <w:tcW w:w="1294" w:type="dxa"/>
            <w:shd w:val="clear" w:color="000000" w:fill="auto"/>
            <w:vAlign w:val="center"/>
            <w:hideMark/>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Automotive</w:t>
            </w:r>
          </w:p>
        </w:tc>
        <w:tc>
          <w:tcPr>
            <w:tcW w:w="2067" w:type="dxa"/>
            <w:shd w:val="clear" w:color="000000" w:fill="auto"/>
            <w:vAlign w:val="center"/>
            <w:hideMark/>
          </w:tcPr>
          <w:p w:rsidR="003F1A41" w:rsidRPr="00DA06E4" w:rsidRDefault="003F1A41" w:rsidP="00F4211A">
            <w:pPr>
              <w:rPr>
                <w:rFonts w:ascii="Times New Roman" w:hAnsi="Times New Roman"/>
                <w:color w:val="000000"/>
                <w:sz w:val="16"/>
                <w:szCs w:val="16"/>
              </w:rPr>
            </w:pPr>
            <w:r w:rsidRPr="00DA06E4">
              <w:rPr>
                <w:rFonts w:ascii="Times New Roman" w:hAnsi="Times New Roman"/>
                <w:color w:val="000000"/>
                <w:sz w:val="16"/>
                <w:szCs w:val="16"/>
              </w:rPr>
              <w:t>Cars</w:t>
            </w:r>
          </w:p>
        </w:tc>
        <w:tc>
          <w:tcPr>
            <w:tcW w:w="790"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DA06E4"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14</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hideMark/>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hideMark/>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Trucks</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30</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hideMark/>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hideMark/>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Buses</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30</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hideMark/>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hideMark/>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Motorcycles</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5</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hideMark/>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Motive power</w:t>
            </w:r>
          </w:p>
        </w:tc>
        <w:tc>
          <w:tcPr>
            <w:tcW w:w="2067" w:type="dxa"/>
            <w:shd w:val="clear" w:color="000000" w:fill="auto"/>
            <w:vAlign w:val="center"/>
            <w:hideMark/>
          </w:tcPr>
          <w:p w:rsidR="003F1A41" w:rsidRPr="00DA06E4" w:rsidRDefault="003F1A41" w:rsidP="00F4211A">
            <w:pPr>
              <w:rPr>
                <w:rFonts w:ascii="Times New Roman" w:hAnsi="Times New Roman"/>
                <w:color w:val="000000"/>
                <w:sz w:val="16"/>
                <w:szCs w:val="16"/>
              </w:rPr>
            </w:pPr>
            <w:r>
              <w:rPr>
                <w:rFonts w:ascii="Times New Roman" w:hAnsi="Times New Roman"/>
                <w:color w:val="000000"/>
                <w:sz w:val="16"/>
                <w:szCs w:val="16"/>
              </w:rPr>
              <w:t>E-bikes and s</w:t>
            </w:r>
            <w:r w:rsidRPr="00DA06E4">
              <w:rPr>
                <w:rFonts w:ascii="Times New Roman" w:hAnsi="Times New Roman"/>
                <w:color w:val="000000"/>
                <w:sz w:val="16"/>
                <w:szCs w:val="16"/>
              </w:rPr>
              <w:t>cooters</w:t>
            </w:r>
          </w:p>
        </w:tc>
        <w:tc>
          <w:tcPr>
            <w:tcW w:w="790"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DA06E4"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10</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hideMark/>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hideMark/>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 xml:space="preserve">Electric vehicles – Cars </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40</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hideMark/>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hideMark/>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Electric vehicles – Three Wheelers</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30</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0A57B8" w:rsidRDefault="003F1A41" w:rsidP="00F4211A">
            <w:pPr>
              <w:rPr>
                <w:rFonts w:ascii="Times New Roman" w:hAnsi="Times New Roman"/>
                <w:color w:val="000000"/>
                <w:sz w:val="16"/>
                <w:szCs w:val="16"/>
                <w:lang w:val="en-US"/>
              </w:rPr>
            </w:pPr>
            <w:r w:rsidRPr="000A57B8">
              <w:rPr>
                <w:rFonts w:ascii="Times New Roman" w:hAnsi="Times New Roman"/>
                <w:color w:val="000000"/>
                <w:sz w:val="16"/>
                <w:szCs w:val="16"/>
                <w:lang w:val="en-US"/>
              </w:rPr>
              <w:t xml:space="preserve">Heavy duty electric vehicles – buses airport plane tractors, </w:t>
            </w:r>
            <w:proofErr w:type="spellStart"/>
            <w:r w:rsidRPr="000A57B8">
              <w:rPr>
                <w:rFonts w:ascii="Times New Roman" w:hAnsi="Times New Roman"/>
                <w:color w:val="000000"/>
                <w:sz w:val="16"/>
                <w:szCs w:val="16"/>
                <w:lang w:val="en-US"/>
              </w:rPr>
              <w:t>etc</w:t>
            </w:r>
            <w:proofErr w:type="spellEnd"/>
          </w:p>
        </w:tc>
        <w:tc>
          <w:tcPr>
            <w:tcW w:w="790" w:type="dxa"/>
            <w:shd w:val="clear" w:color="auto" w:fill="FFFFFF" w:themeFill="background1"/>
            <w:vAlign w:val="center"/>
          </w:tcPr>
          <w:p w:rsidR="003F1A41" w:rsidRPr="000A57B8" w:rsidRDefault="003F1A41" w:rsidP="00F4211A">
            <w:pPr>
              <w:jc w:val="center"/>
              <w:rPr>
                <w:rFonts w:ascii="Times New Roman" w:hAnsi="Times New Roman"/>
                <w:color w:val="000000"/>
                <w:sz w:val="16"/>
                <w:szCs w:val="16"/>
                <w:lang w:val="en-US"/>
              </w:rPr>
            </w:pPr>
          </w:p>
        </w:tc>
        <w:tc>
          <w:tcPr>
            <w:tcW w:w="785" w:type="dxa"/>
            <w:shd w:val="clear" w:color="000000" w:fill="auto"/>
            <w:vAlign w:val="center"/>
          </w:tcPr>
          <w:p w:rsidR="003F1A41" w:rsidRPr="00616F3B"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60</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DA06E4" w:rsidRDefault="003F1A41" w:rsidP="00F4211A">
            <w:pPr>
              <w:rPr>
                <w:rFonts w:ascii="Times New Roman" w:hAnsi="Times New Roman"/>
                <w:color w:val="000000"/>
                <w:sz w:val="16"/>
                <w:szCs w:val="16"/>
              </w:rPr>
            </w:pPr>
            <w:r>
              <w:rPr>
                <w:rFonts w:ascii="Times New Roman" w:hAnsi="Times New Roman"/>
                <w:color w:val="000000"/>
                <w:sz w:val="16"/>
                <w:szCs w:val="16"/>
              </w:rPr>
              <w:t>Stationary s</w:t>
            </w:r>
            <w:r w:rsidRPr="00180A81">
              <w:rPr>
                <w:rFonts w:ascii="Times New Roman" w:hAnsi="Times New Roman"/>
                <w:color w:val="000000"/>
                <w:sz w:val="16"/>
                <w:szCs w:val="16"/>
              </w:rPr>
              <w:t>torage: Industrial</w:t>
            </w:r>
            <w:r>
              <w:rPr>
                <w:rFonts w:ascii="Times New Roman" w:hAnsi="Times New Roman"/>
                <w:color w:val="000000"/>
                <w:sz w:val="16"/>
                <w:szCs w:val="16"/>
              </w:rPr>
              <w:t xml:space="preserve"> &amp; commercial</w:t>
            </w:r>
          </w:p>
        </w:tc>
        <w:tc>
          <w:tcPr>
            <w:tcW w:w="2067" w:type="dxa"/>
            <w:shd w:val="clear" w:color="000000" w:fill="auto"/>
            <w:vAlign w:val="center"/>
          </w:tcPr>
          <w:p w:rsidR="003F1A41" w:rsidRPr="000A57B8" w:rsidRDefault="003F1A41" w:rsidP="00F4211A">
            <w:pPr>
              <w:rPr>
                <w:rFonts w:ascii="Times New Roman" w:hAnsi="Times New Roman"/>
                <w:color w:val="000000"/>
                <w:sz w:val="16"/>
                <w:szCs w:val="16"/>
                <w:lang w:val="en-US"/>
              </w:rPr>
            </w:pPr>
            <w:r w:rsidRPr="000A57B8">
              <w:rPr>
                <w:rFonts w:ascii="Times New Roman" w:hAnsi="Times New Roman"/>
                <w:color w:val="000000"/>
                <w:sz w:val="16"/>
                <w:szCs w:val="16"/>
                <w:lang w:val="en-US"/>
              </w:rPr>
              <w:t>Electricity supply – Back-up and load levelling systems</w:t>
            </w:r>
          </w:p>
        </w:tc>
        <w:tc>
          <w:tcPr>
            <w:tcW w:w="790" w:type="dxa"/>
            <w:shd w:val="clear" w:color="auto" w:fill="FFFFFF" w:themeFill="background1"/>
            <w:vAlign w:val="center"/>
          </w:tcPr>
          <w:p w:rsidR="003F1A41" w:rsidRPr="000A57B8" w:rsidRDefault="003F1A41" w:rsidP="00F4211A">
            <w:pPr>
              <w:jc w:val="center"/>
              <w:rPr>
                <w:rFonts w:ascii="Times New Roman" w:hAnsi="Times New Roman"/>
                <w:color w:val="000000"/>
                <w:sz w:val="16"/>
                <w:szCs w:val="16"/>
                <w:lang w:val="en-US"/>
              </w:rPr>
            </w:pPr>
          </w:p>
        </w:tc>
        <w:tc>
          <w:tcPr>
            <w:tcW w:w="785" w:type="dxa"/>
            <w:shd w:val="clear" w:color="auto" w:fill="FFFFFF" w:themeFill="background1"/>
            <w:vAlign w:val="center"/>
          </w:tcPr>
          <w:p w:rsidR="003F1A41" w:rsidRPr="000A57B8" w:rsidRDefault="003F1A41" w:rsidP="00F4211A">
            <w:pPr>
              <w:jc w:val="center"/>
              <w:rPr>
                <w:rFonts w:ascii="Times New Roman" w:hAnsi="Times New Roman"/>
                <w:color w:val="000000"/>
                <w:sz w:val="16"/>
                <w:szCs w:val="16"/>
                <w:lang w:val="en-US"/>
              </w:rPr>
            </w:pPr>
          </w:p>
        </w:tc>
        <w:tc>
          <w:tcPr>
            <w:tcW w:w="630" w:type="dxa"/>
            <w:shd w:val="clear" w:color="000000" w:fill="auto"/>
            <w:vAlign w:val="center"/>
          </w:tcPr>
          <w:p w:rsidR="003F1A41" w:rsidRPr="000A57B8" w:rsidRDefault="003F1A41" w:rsidP="00F4211A">
            <w:pPr>
              <w:jc w:val="center"/>
              <w:rPr>
                <w:rFonts w:ascii="Times New Roman" w:hAnsi="Times New Roman"/>
                <w:color w:val="000000"/>
                <w:sz w:val="16"/>
                <w:szCs w:val="16"/>
                <w:lang w:val="en-US"/>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70</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DA06E4" w:rsidRDefault="003F1A41" w:rsidP="00F4211A">
            <w:pPr>
              <w:rPr>
                <w:rFonts w:ascii="Times New Roman" w:hAnsi="Times New Roman"/>
                <w:color w:val="000000"/>
                <w:sz w:val="16"/>
                <w:szCs w:val="16"/>
              </w:rPr>
            </w:pPr>
            <w:r w:rsidRPr="00DA06E4">
              <w:rPr>
                <w:rFonts w:ascii="Times New Roman" w:hAnsi="Times New Roman"/>
                <w:color w:val="000000"/>
                <w:sz w:val="16"/>
                <w:szCs w:val="16"/>
              </w:rPr>
              <w:t>Solar</w:t>
            </w:r>
            <w:r>
              <w:rPr>
                <w:rFonts w:ascii="Times New Roman" w:hAnsi="Times New Roman"/>
                <w:color w:val="000000"/>
                <w:sz w:val="16"/>
                <w:szCs w:val="16"/>
              </w:rPr>
              <w:t xml:space="preserve"> energy systems</w:t>
            </w:r>
          </w:p>
        </w:tc>
        <w:tc>
          <w:tcPr>
            <w:tcW w:w="790"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785"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630"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65</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DA06E4" w:rsidRDefault="003F1A41" w:rsidP="00F4211A">
            <w:pPr>
              <w:rPr>
                <w:rFonts w:ascii="Times New Roman" w:hAnsi="Times New Roman"/>
                <w:color w:val="000000"/>
                <w:sz w:val="16"/>
                <w:szCs w:val="16"/>
              </w:rPr>
            </w:pPr>
            <w:r w:rsidRPr="00DA06E4">
              <w:rPr>
                <w:rFonts w:ascii="Times New Roman" w:hAnsi="Times New Roman"/>
                <w:color w:val="000000"/>
                <w:sz w:val="16"/>
                <w:szCs w:val="16"/>
              </w:rPr>
              <w:t>Wind</w:t>
            </w:r>
            <w:r>
              <w:rPr>
                <w:rFonts w:ascii="Times New Roman" w:hAnsi="Times New Roman"/>
                <w:color w:val="000000"/>
                <w:sz w:val="16"/>
                <w:szCs w:val="16"/>
              </w:rPr>
              <w:t xml:space="preserve"> turbine power systems</w:t>
            </w:r>
          </w:p>
        </w:tc>
        <w:tc>
          <w:tcPr>
            <w:tcW w:w="790"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785"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630"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65</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DA06E4" w:rsidRDefault="003F1A41" w:rsidP="00F4211A">
            <w:pPr>
              <w:rPr>
                <w:rFonts w:ascii="Times New Roman" w:hAnsi="Times New Roman"/>
                <w:color w:val="000000"/>
                <w:sz w:val="16"/>
                <w:szCs w:val="16"/>
              </w:rPr>
            </w:pPr>
            <w:r>
              <w:rPr>
                <w:rFonts w:ascii="Times New Roman" w:hAnsi="Times New Roman"/>
                <w:color w:val="000000"/>
                <w:sz w:val="16"/>
                <w:szCs w:val="16"/>
              </w:rPr>
              <w:t>Back-up-</w:t>
            </w:r>
            <w:r w:rsidRPr="00DA06E4">
              <w:rPr>
                <w:rFonts w:ascii="Times New Roman" w:hAnsi="Times New Roman"/>
                <w:color w:val="000000"/>
                <w:sz w:val="16"/>
                <w:szCs w:val="16"/>
              </w:rPr>
              <w:t>Emer</w:t>
            </w:r>
            <w:r>
              <w:rPr>
                <w:rFonts w:ascii="Times New Roman" w:hAnsi="Times New Roman"/>
                <w:color w:val="000000"/>
                <w:sz w:val="16"/>
                <w:szCs w:val="16"/>
              </w:rPr>
              <w:t>gency services</w:t>
            </w:r>
          </w:p>
        </w:tc>
        <w:tc>
          <w:tcPr>
            <w:tcW w:w="790"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785"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630"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65</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0A57B8" w:rsidRDefault="003F1A41" w:rsidP="00F4211A">
            <w:pPr>
              <w:rPr>
                <w:rFonts w:ascii="Times New Roman" w:hAnsi="Times New Roman"/>
                <w:color w:val="000000"/>
                <w:sz w:val="16"/>
                <w:szCs w:val="16"/>
                <w:lang w:val="en-US"/>
              </w:rPr>
            </w:pPr>
            <w:r w:rsidRPr="000A57B8">
              <w:rPr>
                <w:rFonts w:ascii="Times New Roman" w:hAnsi="Times New Roman"/>
                <w:color w:val="000000"/>
                <w:sz w:val="16"/>
                <w:szCs w:val="16"/>
                <w:lang w:val="en-US"/>
              </w:rPr>
              <w:t xml:space="preserve">Back-up UPS units – Commercial </w:t>
            </w:r>
          </w:p>
        </w:tc>
        <w:tc>
          <w:tcPr>
            <w:tcW w:w="790" w:type="dxa"/>
            <w:shd w:val="clear" w:color="auto" w:fill="FFFFFF" w:themeFill="background1"/>
            <w:vAlign w:val="center"/>
          </w:tcPr>
          <w:p w:rsidR="003F1A41" w:rsidRPr="000A57B8" w:rsidRDefault="003F1A41" w:rsidP="00F4211A">
            <w:pPr>
              <w:jc w:val="center"/>
              <w:rPr>
                <w:rFonts w:ascii="Times New Roman" w:hAnsi="Times New Roman"/>
                <w:color w:val="000000"/>
                <w:sz w:val="16"/>
                <w:szCs w:val="16"/>
                <w:lang w:val="en-US"/>
              </w:rPr>
            </w:pPr>
          </w:p>
        </w:tc>
        <w:tc>
          <w:tcPr>
            <w:tcW w:w="785" w:type="dxa"/>
            <w:shd w:val="clear" w:color="auto" w:fill="FFFFFF" w:themeFill="background1"/>
            <w:vAlign w:val="center"/>
          </w:tcPr>
          <w:p w:rsidR="003F1A41" w:rsidRPr="000A57B8" w:rsidRDefault="003F1A41" w:rsidP="00F4211A">
            <w:pPr>
              <w:jc w:val="center"/>
              <w:rPr>
                <w:rFonts w:ascii="Times New Roman" w:hAnsi="Times New Roman"/>
                <w:color w:val="000000"/>
                <w:sz w:val="16"/>
                <w:szCs w:val="16"/>
                <w:lang w:val="en-US"/>
              </w:rPr>
            </w:pPr>
          </w:p>
        </w:tc>
        <w:tc>
          <w:tcPr>
            <w:tcW w:w="630" w:type="dxa"/>
            <w:shd w:val="clear" w:color="000000" w:fill="auto"/>
            <w:vAlign w:val="center"/>
          </w:tcPr>
          <w:p w:rsidR="003F1A41" w:rsidRPr="000A57B8" w:rsidRDefault="003F1A41" w:rsidP="00F4211A">
            <w:pPr>
              <w:jc w:val="center"/>
              <w:rPr>
                <w:rFonts w:ascii="Times New Roman" w:hAnsi="Times New Roman"/>
                <w:color w:val="000000"/>
                <w:sz w:val="16"/>
                <w:szCs w:val="16"/>
                <w:lang w:val="en-US"/>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65</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DA06E4" w:rsidRDefault="003F1A41" w:rsidP="00F4211A">
            <w:pPr>
              <w:rPr>
                <w:rFonts w:ascii="Times New Roman" w:hAnsi="Times New Roman"/>
                <w:color w:val="000000"/>
                <w:sz w:val="16"/>
                <w:szCs w:val="16"/>
              </w:rPr>
            </w:pPr>
            <w:r>
              <w:rPr>
                <w:rFonts w:ascii="Times New Roman" w:hAnsi="Times New Roman"/>
                <w:color w:val="000000"/>
                <w:sz w:val="16"/>
                <w:szCs w:val="16"/>
              </w:rPr>
              <w:t xml:space="preserve">Telecommunication/mobile phone stations </w:t>
            </w:r>
          </w:p>
        </w:tc>
        <w:tc>
          <w:tcPr>
            <w:tcW w:w="790" w:type="dxa"/>
            <w:shd w:val="clear" w:color="auto" w:fill="FFFFFF" w:themeFill="background1"/>
            <w:vAlign w:val="center"/>
          </w:tcPr>
          <w:p w:rsidR="003F1A41" w:rsidRPr="00DA06E4"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630"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sidRPr="00616F3B">
              <w:rPr>
                <w:rFonts w:ascii="Times New Roman" w:hAnsi="Times New Roman"/>
                <w:color w:val="000000"/>
                <w:sz w:val="16"/>
                <w:szCs w:val="16"/>
              </w:rPr>
              <w:t>30</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180A81" w:rsidRDefault="003F1A41" w:rsidP="00F4211A">
            <w:pPr>
              <w:rPr>
                <w:rFonts w:ascii="Times New Roman" w:hAnsi="Times New Roman"/>
                <w:color w:val="000000"/>
                <w:sz w:val="16"/>
                <w:szCs w:val="16"/>
              </w:rPr>
            </w:pPr>
            <w:r w:rsidRPr="00180A81">
              <w:rPr>
                <w:rFonts w:ascii="Times New Roman" w:hAnsi="Times New Roman"/>
                <w:color w:val="000000"/>
                <w:sz w:val="16"/>
                <w:szCs w:val="16"/>
              </w:rPr>
              <w:t xml:space="preserve">Street </w:t>
            </w:r>
            <w:r>
              <w:rPr>
                <w:rFonts w:ascii="Times New Roman" w:hAnsi="Times New Roman"/>
                <w:color w:val="000000"/>
                <w:sz w:val="16"/>
                <w:szCs w:val="16"/>
              </w:rPr>
              <w:t>l</w:t>
            </w:r>
            <w:r w:rsidRPr="00180A81">
              <w:rPr>
                <w:rFonts w:ascii="Times New Roman" w:hAnsi="Times New Roman"/>
                <w:color w:val="000000"/>
                <w:sz w:val="16"/>
                <w:szCs w:val="16"/>
              </w:rPr>
              <w:t>ighting</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5</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r>
              <w:rPr>
                <w:rFonts w:ascii="Times New Roman" w:hAnsi="Times New Roman"/>
                <w:color w:val="000000"/>
                <w:sz w:val="16"/>
                <w:szCs w:val="16"/>
              </w:rPr>
              <w:t>Stationary s</w:t>
            </w:r>
            <w:r w:rsidRPr="00180A81">
              <w:rPr>
                <w:rFonts w:ascii="Times New Roman" w:hAnsi="Times New Roman"/>
                <w:color w:val="000000"/>
                <w:sz w:val="16"/>
                <w:szCs w:val="16"/>
              </w:rPr>
              <w:t>torage: Domestic</w:t>
            </w:r>
          </w:p>
        </w:tc>
        <w:tc>
          <w:tcPr>
            <w:tcW w:w="2067" w:type="dxa"/>
            <w:shd w:val="clear" w:color="000000" w:fill="auto"/>
            <w:vAlign w:val="center"/>
          </w:tcPr>
          <w:p w:rsidR="003F1A41" w:rsidRPr="000A57B8" w:rsidRDefault="003F1A41" w:rsidP="00F4211A">
            <w:pPr>
              <w:rPr>
                <w:rFonts w:ascii="Times New Roman" w:hAnsi="Times New Roman"/>
                <w:color w:val="000000"/>
                <w:sz w:val="16"/>
                <w:szCs w:val="16"/>
                <w:lang w:val="en-US"/>
              </w:rPr>
            </w:pPr>
            <w:r w:rsidRPr="000A57B8">
              <w:rPr>
                <w:rFonts w:ascii="Times New Roman" w:hAnsi="Times New Roman"/>
                <w:color w:val="000000"/>
                <w:sz w:val="16"/>
                <w:szCs w:val="16"/>
                <w:lang w:val="en-US"/>
              </w:rPr>
              <w:t>Desktop - Uninterrupted Power Supply (UPS) units</w:t>
            </w:r>
          </w:p>
        </w:tc>
        <w:tc>
          <w:tcPr>
            <w:tcW w:w="790" w:type="dxa"/>
            <w:shd w:val="clear" w:color="auto" w:fill="FFFFFF" w:themeFill="background1"/>
            <w:vAlign w:val="center"/>
          </w:tcPr>
          <w:p w:rsidR="003F1A41" w:rsidRPr="000A57B8" w:rsidRDefault="003F1A41" w:rsidP="00F4211A">
            <w:pPr>
              <w:jc w:val="center"/>
              <w:rPr>
                <w:rFonts w:ascii="Times New Roman" w:hAnsi="Times New Roman"/>
                <w:color w:val="000000"/>
                <w:sz w:val="16"/>
                <w:szCs w:val="16"/>
                <w:lang w:val="en-US"/>
              </w:rPr>
            </w:pPr>
          </w:p>
        </w:tc>
        <w:tc>
          <w:tcPr>
            <w:tcW w:w="785" w:type="dxa"/>
            <w:shd w:val="clear" w:color="000000" w:fill="auto"/>
            <w:vAlign w:val="center"/>
          </w:tcPr>
          <w:p w:rsidR="003F1A41" w:rsidRPr="00DA06E4"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DA06E4"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616F3B" w:rsidRDefault="003F1A41" w:rsidP="00F4211A">
            <w:pPr>
              <w:jc w:val="center"/>
              <w:rPr>
                <w:rFonts w:ascii="Times New Roman" w:hAnsi="Times New Roman"/>
                <w:color w:val="000000"/>
                <w:sz w:val="16"/>
                <w:szCs w:val="16"/>
              </w:rPr>
            </w:pPr>
            <w:r>
              <w:rPr>
                <w:rFonts w:ascii="Times New Roman" w:hAnsi="Times New Roman"/>
                <w:color w:val="000000"/>
                <w:sz w:val="16"/>
                <w:szCs w:val="16"/>
              </w:rPr>
              <w:t>11</w:t>
            </w:r>
          </w:p>
        </w:tc>
        <w:tc>
          <w:tcPr>
            <w:tcW w:w="803"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776" w:type="dxa"/>
            <w:shd w:val="clear" w:color="000000" w:fill="auto"/>
          </w:tcPr>
          <w:p w:rsidR="003F1A41" w:rsidRPr="00616F3B"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616F3B" w:rsidRDefault="003F1A41" w:rsidP="00F4211A">
            <w:pPr>
              <w:rPr>
                <w:rFonts w:ascii="Times New Roman" w:hAnsi="Times New Roman"/>
                <w:color w:val="000000"/>
                <w:sz w:val="16"/>
                <w:szCs w:val="16"/>
              </w:rPr>
            </w:pPr>
            <w:r>
              <w:rPr>
                <w:rFonts w:ascii="Times New Roman" w:hAnsi="Times New Roman"/>
                <w:color w:val="000000"/>
                <w:sz w:val="16"/>
                <w:szCs w:val="16"/>
              </w:rPr>
              <w:t>Renewable energy systems</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30</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616F3B" w:rsidRDefault="003F1A41" w:rsidP="00F4211A">
            <w:pPr>
              <w:rPr>
                <w:rFonts w:ascii="Times New Roman" w:hAnsi="Times New Roman"/>
                <w:color w:val="000000"/>
                <w:sz w:val="16"/>
                <w:szCs w:val="16"/>
              </w:rPr>
            </w:pPr>
            <w:r>
              <w:rPr>
                <w:rFonts w:ascii="Times New Roman" w:hAnsi="Times New Roman"/>
                <w:color w:val="000000"/>
                <w:sz w:val="16"/>
                <w:szCs w:val="16"/>
              </w:rPr>
              <w:t xml:space="preserve">Back-up power systems </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30</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1294" w:type="dxa"/>
            <w:shd w:val="clear" w:color="000000" w:fill="auto"/>
            <w:vAlign w:val="center"/>
          </w:tcPr>
          <w:p w:rsidR="003F1A41" w:rsidRPr="00180A81" w:rsidRDefault="003F1A41" w:rsidP="00F4211A">
            <w:pPr>
              <w:rPr>
                <w:rFonts w:ascii="Times New Roman" w:hAnsi="Times New Roman"/>
                <w:color w:val="000000"/>
                <w:sz w:val="16"/>
                <w:szCs w:val="16"/>
              </w:rPr>
            </w:pPr>
          </w:p>
        </w:tc>
        <w:tc>
          <w:tcPr>
            <w:tcW w:w="2067" w:type="dxa"/>
            <w:shd w:val="clear" w:color="000000" w:fill="auto"/>
            <w:vAlign w:val="center"/>
          </w:tcPr>
          <w:p w:rsidR="003F1A41" w:rsidRPr="00616F3B" w:rsidRDefault="003F1A41" w:rsidP="00F4211A">
            <w:pPr>
              <w:rPr>
                <w:rFonts w:ascii="Times New Roman" w:hAnsi="Times New Roman"/>
                <w:color w:val="000000"/>
                <w:sz w:val="16"/>
                <w:szCs w:val="16"/>
              </w:rPr>
            </w:pPr>
            <w:r w:rsidRPr="00180A81">
              <w:rPr>
                <w:rFonts w:ascii="Times New Roman" w:hAnsi="Times New Roman"/>
                <w:color w:val="000000"/>
                <w:sz w:val="16"/>
                <w:szCs w:val="16"/>
              </w:rPr>
              <w:t>Security</w:t>
            </w:r>
            <w:r>
              <w:rPr>
                <w:rFonts w:ascii="Times New Roman" w:hAnsi="Times New Roman"/>
                <w:color w:val="000000"/>
                <w:sz w:val="16"/>
                <w:szCs w:val="16"/>
              </w:rPr>
              <w:t xml:space="preserve"> systems</w:t>
            </w:r>
          </w:p>
        </w:tc>
        <w:tc>
          <w:tcPr>
            <w:tcW w:w="790" w:type="dxa"/>
            <w:shd w:val="clear" w:color="auto" w:fill="FFFFFF" w:themeFill="background1"/>
            <w:vAlign w:val="center"/>
          </w:tcPr>
          <w:p w:rsidR="003F1A41" w:rsidRPr="00180A81" w:rsidRDefault="003F1A41" w:rsidP="00F4211A">
            <w:pPr>
              <w:jc w:val="center"/>
              <w:rPr>
                <w:rFonts w:ascii="Times New Roman" w:hAnsi="Times New Roman"/>
                <w:color w:val="000000"/>
                <w:sz w:val="16"/>
                <w:szCs w:val="16"/>
              </w:rPr>
            </w:pPr>
          </w:p>
        </w:tc>
        <w:tc>
          <w:tcPr>
            <w:tcW w:w="785" w:type="dxa"/>
            <w:shd w:val="clear" w:color="000000" w:fill="auto"/>
            <w:vAlign w:val="center"/>
          </w:tcPr>
          <w:p w:rsidR="003F1A41" w:rsidRPr="00180A81" w:rsidRDefault="003F1A41" w:rsidP="00F4211A">
            <w:pPr>
              <w:jc w:val="center"/>
              <w:rPr>
                <w:rFonts w:ascii="Times New Roman" w:hAnsi="Times New Roman"/>
                <w:color w:val="000000"/>
                <w:sz w:val="16"/>
                <w:szCs w:val="16"/>
              </w:rPr>
            </w:pPr>
            <w:r>
              <w:rPr>
                <w:rFonts w:ascii="Times New Roman" w:hAnsi="Times New Roman"/>
                <w:color w:val="000000"/>
                <w:sz w:val="16"/>
                <w:szCs w:val="16"/>
              </w:rPr>
              <w:t>1</w:t>
            </w:r>
          </w:p>
        </w:tc>
        <w:tc>
          <w:tcPr>
            <w:tcW w:w="630"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881" w:type="dxa"/>
            <w:shd w:val="clear" w:color="000000" w:fill="auto"/>
            <w:vAlign w:val="center"/>
          </w:tcPr>
          <w:p w:rsidR="003F1A41" w:rsidRPr="00180A81" w:rsidRDefault="003F1A41" w:rsidP="00F4211A">
            <w:pPr>
              <w:jc w:val="center"/>
              <w:rPr>
                <w:rFonts w:ascii="Times New Roman" w:hAnsi="Times New Roman"/>
                <w:color w:val="000000"/>
                <w:sz w:val="16"/>
                <w:szCs w:val="16"/>
              </w:rPr>
            </w:pPr>
            <w:r w:rsidRPr="00180A81">
              <w:rPr>
                <w:rFonts w:ascii="Times New Roman" w:hAnsi="Times New Roman"/>
                <w:color w:val="000000"/>
                <w:sz w:val="16"/>
                <w:szCs w:val="16"/>
              </w:rPr>
              <w:t>2</w:t>
            </w:r>
          </w:p>
        </w:tc>
        <w:tc>
          <w:tcPr>
            <w:tcW w:w="803"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776" w:type="dxa"/>
            <w:shd w:val="clear" w:color="000000" w:fill="auto"/>
          </w:tcPr>
          <w:p w:rsidR="003F1A41" w:rsidRPr="00180A81" w:rsidRDefault="003F1A41" w:rsidP="00F4211A">
            <w:pPr>
              <w:jc w:val="center"/>
              <w:rPr>
                <w:rFonts w:ascii="Times New Roman" w:hAnsi="Times New Roman"/>
                <w:color w:val="000000"/>
                <w:sz w:val="16"/>
                <w:szCs w:val="16"/>
              </w:rPr>
            </w:pPr>
          </w:p>
        </w:tc>
        <w:tc>
          <w:tcPr>
            <w:tcW w:w="554"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c>
          <w:tcPr>
            <w:tcW w:w="962" w:type="dxa"/>
            <w:shd w:val="clear" w:color="000000" w:fill="auto"/>
            <w:vAlign w:val="center"/>
          </w:tcPr>
          <w:p w:rsidR="003F1A41" w:rsidRPr="00180A81" w:rsidRDefault="003F1A41" w:rsidP="00F4211A">
            <w:pPr>
              <w:jc w:val="center"/>
              <w:rPr>
                <w:rFonts w:ascii="Times New Roman" w:hAnsi="Times New Roman"/>
                <w:color w:val="000000"/>
                <w:sz w:val="16"/>
                <w:szCs w:val="16"/>
              </w:rPr>
            </w:pPr>
          </w:p>
        </w:tc>
      </w:tr>
      <w:tr w:rsidR="003F1A41" w:rsidRPr="00180A81" w:rsidTr="00F4211A">
        <w:trPr>
          <w:trHeight w:val="331"/>
        </w:trPr>
        <w:tc>
          <w:tcPr>
            <w:tcW w:w="8580" w:type="dxa"/>
            <w:gridSpan w:val="9"/>
            <w:shd w:val="clear" w:color="000000" w:fill="auto"/>
            <w:vAlign w:val="center"/>
          </w:tcPr>
          <w:p w:rsidR="003F1A41" w:rsidRPr="00616F3B" w:rsidRDefault="003F1A41" w:rsidP="00F4211A">
            <w:pPr>
              <w:jc w:val="right"/>
              <w:rPr>
                <w:rFonts w:ascii="Times New Roman" w:hAnsi="Times New Roman"/>
                <w:color w:val="000000"/>
                <w:sz w:val="16"/>
                <w:szCs w:val="16"/>
              </w:rPr>
            </w:pPr>
          </w:p>
          <w:p w:rsidR="003F1A41" w:rsidRPr="00616F3B" w:rsidRDefault="003F1A41" w:rsidP="00F4211A">
            <w:pPr>
              <w:jc w:val="right"/>
              <w:rPr>
                <w:rFonts w:ascii="Times New Roman" w:hAnsi="Times New Roman"/>
                <w:color w:val="000000"/>
                <w:sz w:val="16"/>
                <w:szCs w:val="16"/>
              </w:rPr>
            </w:pPr>
            <w:r>
              <w:rPr>
                <w:rFonts w:ascii="Times New Roman" w:hAnsi="Times New Roman"/>
                <w:color w:val="000000"/>
                <w:sz w:val="16"/>
                <w:szCs w:val="16"/>
              </w:rPr>
              <w:t>Total</w:t>
            </w:r>
          </w:p>
        </w:tc>
        <w:tc>
          <w:tcPr>
            <w:tcW w:w="962" w:type="dxa"/>
            <w:shd w:val="clear" w:color="000000" w:fill="auto"/>
            <w:vAlign w:val="center"/>
          </w:tcPr>
          <w:p w:rsidR="003F1A41" w:rsidRPr="00616F3B" w:rsidRDefault="003F1A41" w:rsidP="00F4211A">
            <w:pPr>
              <w:jc w:val="center"/>
              <w:rPr>
                <w:rFonts w:ascii="Times New Roman" w:hAnsi="Times New Roman"/>
                <w:color w:val="000000"/>
                <w:sz w:val="16"/>
                <w:szCs w:val="16"/>
              </w:rPr>
            </w:pPr>
          </w:p>
        </w:tc>
      </w:tr>
    </w:tbl>
    <w:p w:rsidR="003F1A41" w:rsidRPr="00A95414" w:rsidRDefault="003F1A41" w:rsidP="00F4211A">
      <w:pPr>
        <w:pStyle w:val="NormalWeb"/>
        <w:autoSpaceDE w:val="0"/>
        <w:autoSpaceDN w:val="0"/>
        <w:adjustRightInd w:val="0"/>
        <w:spacing w:before="0" w:beforeAutospacing="0" w:after="0" w:afterAutospacing="0"/>
        <w:jc w:val="both"/>
        <w:rPr>
          <w:rFonts w:ascii="Times New Roman" w:eastAsia="Times New Roman" w:hAnsi="Times New Roman" w:cs="Times New Roman"/>
          <w:spacing w:val="-2"/>
          <w:sz w:val="20"/>
          <w:szCs w:val="20"/>
          <w:lang w:val="en-GB"/>
        </w:rPr>
      </w:pPr>
    </w:p>
    <w:p w:rsidR="003F1A41" w:rsidRPr="00C009B9" w:rsidRDefault="003F1A41" w:rsidP="003F1A41">
      <w:pPr>
        <w:pStyle w:val="Heading2"/>
        <w:numPr>
          <w:ilvl w:val="1"/>
          <w:numId w:val="33"/>
        </w:numPr>
        <w:spacing w:before="0" w:after="120"/>
        <w:ind w:left="1134" w:hanging="567"/>
        <w:jc w:val="both"/>
        <w:rPr>
          <w:rFonts w:ascii="Times New Roman" w:hAnsi="Times New Roman"/>
          <w:sz w:val="24"/>
          <w:szCs w:val="24"/>
          <w:lang w:val="en-GB"/>
        </w:rPr>
      </w:pPr>
      <w:r w:rsidRPr="00C009B9">
        <w:rPr>
          <w:rFonts w:ascii="Times New Roman" w:hAnsi="Times New Roman"/>
          <w:sz w:val="24"/>
          <w:szCs w:val="24"/>
          <w:lang w:val="en-GB"/>
        </w:rPr>
        <w:t>Refining the first generation inventory</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lang w:val="en-GB"/>
        </w:rPr>
      </w:pPr>
      <w:r w:rsidRPr="00DD4ECA">
        <w:rPr>
          <w:rFonts w:ascii="Times New Roman" w:hAnsi="Times New Roman"/>
          <w:szCs w:val="20"/>
          <w:lang w:val="en-GB"/>
        </w:rPr>
        <w:t>For</w:t>
      </w:r>
      <w:r>
        <w:rPr>
          <w:rFonts w:ascii="Times New Roman" w:hAnsi="Times New Roman"/>
          <w:lang w:val="en-GB"/>
        </w:rPr>
        <w:t xml:space="preserve"> </w:t>
      </w:r>
      <w:r w:rsidRPr="00DD4ECA">
        <w:rPr>
          <w:rFonts w:ascii="Times New Roman" w:hAnsi="Times New Roman"/>
          <w:szCs w:val="20"/>
          <w:lang w:val="en-GB"/>
        </w:rPr>
        <w:t>an</w:t>
      </w:r>
      <w:r>
        <w:rPr>
          <w:rFonts w:ascii="Times New Roman" w:hAnsi="Times New Roman"/>
          <w:lang w:val="en-GB"/>
        </w:rPr>
        <w:t xml:space="preserve"> initial inventory, the amount of ULAB generated can be estimated for the automotive sector only. Since this sector accounts for the largest share of the market for LAB in most countries, the inventory output will provide an estimate of the bulk of ULAB generated. Information on vehicle registration can be obtained directly from government authorities. A small survey of key </w:t>
      </w:r>
      <w:proofErr w:type="spellStart"/>
      <w:r>
        <w:rPr>
          <w:rFonts w:ascii="Times New Roman" w:hAnsi="Times New Roman"/>
          <w:lang w:val="en-GB"/>
        </w:rPr>
        <w:t>actors</w:t>
      </w:r>
      <w:proofErr w:type="spellEnd"/>
      <w:r>
        <w:rPr>
          <w:rFonts w:ascii="Times New Roman" w:hAnsi="Times New Roman"/>
          <w:lang w:val="en-GB"/>
        </w:rPr>
        <w:t xml:space="preserve"> such as vendors of automobile and LAB as well as repair shops can provide information on the lifespan of LAB for various types of vehicles.</w:t>
      </w:r>
    </w:p>
    <w:p w:rsidR="003F1A41" w:rsidRPr="00D006FA"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lang w:val="en-GB"/>
        </w:rPr>
      </w:pPr>
      <w:r>
        <w:rPr>
          <w:rFonts w:ascii="Times New Roman" w:hAnsi="Times New Roman"/>
          <w:lang w:val="en-GB"/>
        </w:rPr>
        <w:t>To refine the first generation inventory, data can be collected from additional sources of information such as those listed in table 3 if these are relevant for the country. Field visits and interviews to collect more detailed information for the most important applications will also provide a more complete and accurate picture of the amount of ULAB generated nationally.</w:t>
      </w:r>
    </w:p>
    <w:p w:rsidR="003F1A41" w:rsidRPr="00C009B9" w:rsidRDefault="003F1A41" w:rsidP="00C009B9">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Preparing national summaries and forecasts</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Pr>
          <w:rFonts w:ascii="Times New Roman" w:hAnsi="Times New Roman"/>
          <w:szCs w:val="20"/>
          <w:lang w:val="en-GB"/>
        </w:rPr>
        <w:t>I</w:t>
      </w:r>
      <w:r w:rsidRPr="00A95414">
        <w:rPr>
          <w:rFonts w:ascii="Times New Roman" w:hAnsi="Times New Roman"/>
          <w:szCs w:val="20"/>
          <w:lang w:val="en-GB"/>
        </w:rPr>
        <w:t xml:space="preserve">f the inventory </w:t>
      </w:r>
      <w:r>
        <w:rPr>
          <w:rFonts w:ascii="Times New Roman" w:hAnsi="Times New Roman"/>
          <w:szCs w:val="20"/>
          <w:lang w:val="en-GB"/>
        </w:rPr>
        <w:t>has been developed based on information from a limited geographic area</w:t>
      </w:r>
      <w:r w:rsidRPr="00A95414">
        <w:rPr>
          <w:rFonts w:ascii="Times New Roman" w:hAnsi="Times New Roman"/>
          <w:szCs w:val="20"/>
          <w:lang w:val="en-GB"/>
        </w:rPr>
        <w:t>, then</w:t>
      </w:r>
      <w:r>
        <w:rPr>
          <w:rFonts w:ascii="Times New Roman" w:hAnsi="Times New Roman"/>
          <w:szCs w:val="20"/>
          <w:lang w:val="en-GB"/>
        </w:rPr>
        <w:t xml:space="preserve"> the estimated amount of ULAB generated in that area has to be extrapolated to the whole country to obtain a national estimate</w:t>
      </w:r>
      <w:r w:rsidRPr="00A95414">
        <w:rPr>
          <w:rFonts w:ascii="Times New Roman" w:hAnsi="Times New Roman"/>
          <w:szCs w:val="20"/>
          <w:lang w:val="en-GB"/>
        </w:rPr>
        <w:t>.</w:t>
      </w:r>
      <w:r>
        <w:rPr>
          <w:rFonts w:ascii="Times New Roman" w:hAnsi="Times New Roman"/>
          <w:szCs w:val="20"/>
          <w:lang w:val="en-GB"/>
        </w:rPr>
        <w:t xml:space="preserve"> </w:t>
      </w:r>
      <w:r w:rsidRPr="00A95414">
        <w:rPr>
          <w:rFonts w:ascii="Times New Roman" w:hAnsi="Times New Roman"/>
          <w:szCs w:val="20"/>
          <w:lang w:val="en-GB"/>
        </w:rPr>
        <w:t>Forecasting in the early years following the</w:t>
      </w:r>
      <w:r>
        <w:rPr>
          <w:rFonts w:ascii="Times New Roman" w:hAnsi="Times New Roman"/>
          <w:szCs w:val="20"/>
          <w:lang w:val="en-GB"/>
        </w:rPr>
        <w:t xml:space="preserve"> development of an initial inventory of ULAB may be difficult</w:t>
      </w:r>
      <w:r w:rsidRPr="00A95414">
        <w:rPr>
          <w:rFonts w:ascii="Times New Roman" w:hAnsi="Times New Roman"/>
          <w:szCs w:val="20"/>
          <w:lang w:val="en-GB"/>
        </w:rPr>
        <w:t xml:space="preserve">. </w:t>
      </w:r>
      <w:r>
        <w:rPr>
          <w:rFonts w:ascii="Times New Roman" w:hAnsi="Times New Roman"/>
          <w:szCs w:val="20"/>
          <w:lang w:val="en-GB"/>
        </w:rPr>
        <w:t>I</w:t>
      </w:r>
      <w:r w:rsidRPr="00A95414">
        <w:rPr>
          <w:rFonts w:ascii="Times New Roman" w:hAnsi="Times New Roman"/>
          <w:szCs w:val="20"/>
          <w:lang w:val="en-GB"/>
        </w:rPr>
        <w:t xml:space="preserve">f policies </w:t>
      </w:r>
      <w:r>
        <w:rPr>
          <w:rFonts w:ascii="Times New Roman" w:hAnsi="Times New Roman"/>
          <w:szCs w:val="20"/>
          <w:lang w:val="en-GB"/>
        </w:rPr>
        <w:t xml:space="preserve">affecting the </w:t>
      </w:r>
      <w:r w:rsidRPr="00A95414">
        <w:rPr>
          <w:rFonts w:ascii="Times New Roman" w:hAnsi="Times New Roman"/>
          <w:szCs w:val="20"/>
          <w:lang w:val="en-GB"/>
        </w:rPr>
        <w:t>transport</w:t>
      </w:r>
      <w:r>
        <w:rPr>
          <w:rFonts w:ascii="Times New Roman" w:hAnsi="Times New Roman"/>
          <w:szCs w:val="20"/>
          <w:lang w:val="en-GB"/>
        </w:rPr>
        <w:t xml:space="preserve"> sector</w:t>
      </w:r>
      <w:r w:rsidRPr="00A95414">
        <w:rPr>
          <w:rFonts w:ascii="Times New Roman" w:hAnsi="Times New Roman"/>
          <w:szCs w:val="20"/>
          <w:lang w:val="en-GB"/>
        </w:rPr>
        <w:t xml:space="preserve">, </w:t>
      </w:r>
      <w:r>
        <w:rPr>
          <w:rFonts w:ascii="Times New Roman" w:hAnsi="Times New Roman"/>
          <w:szCs w:val="20"/>
          <w:lang w:val="en-GB"/>
        </w:rPr>
        <w:t>renewable</w:t>
      </w:r>
      <w:r w:rsidRPr="00A95414">
        <w:rPr>
          <w:rFonts w:ascii="Times New Roman" w:hAnsi="Times New Roman"/>
          <w:szCs w:val="20"/>
          <w:lang w:val="en-GB"/>
        </w:rPr>
        <w:t xml:space="preserve"> energy generation and telecommunications are </w:t>
      </w:r>
      <w:r>
        <w:rPr>
          <w:rFonts w:ascii="Times New Roman" w:hAnsi="Times New Roman"/>
          <w:szCs w:val="20"/>
          <w:lang w:val="en-GB"/>
        </w:rPr>
        <w:t>well established</w:t>
      </w:r>
      <w:r w:rsidRPr="00A95414">
        <w:rPr>
          <w:rFonts w:ascii="Times New Roman" w:hAnsi="Times New Roman"/>
          <w:szCs w:val="20"/>
          <w:lang w:val="en-GB"/>
        </w:rPr>
        <w:t xml:space="preserve">, then forecasting the changes in LAB </w:t>
      </w:r>
      <w:r>
        <w:rPr>
          <w:rFonts w:ascii="Times New Roman" w:hAnsi="Times New Roman"/>
          <w:szCs w:val="20"/>
          <w:lang w:val="en-GB"/>
        </w:rPr>
        <w:t>use</w:t>
      </w:r>
      <w:r w:rsidRPr="00A95414">
        <w:rPr>
          <w:rFonts w:ascii="Times New Roman" w:hAnsi="Times New Roman"/>
          <w:szCs w:val="20"/>
          <w:lang w:val="en-GB"/>
        </w:rPr>
        <w:t xml:space="preserve"> can be </w:t>
      </w:r>
      <w:r>
        <w:rPr>
          <w:rFonts w:ascii="Times New Roman" w:hAnsi="Times New Roman"/>
          <w:szCs w:val="20"/>
          <w:lang w:val="en-GB"/>
        </w:rPr>
        <w:t>performed</w:t>
      </w:r>
      <w:r w:rsidRPr="00A95414">
        <w:rPr>
          <w:rFonts w:ascii="Times New Roman" w:hAnsi="Times New Roman"/>
          <w:szCs w:val="20"/>
          <w:lang w:val="en-GB"/>
        </w:rPr>
        <w:t xml:space="preserve"> with a degree of certainty. However, if </w:t>
      </w:r>
      <w:r>
        <w:rPr>
          <w:rFonts w:ascii="Times New Roman" w:hAnsi="Times New Roman"/>
          <w:szCs w:val="20"/>
          <w:lang w:val="en-GB"/>
        </w:rPr>
        <w:t xml:space="preserve">these policies are unknown or changing, </w:t>
      </w:r>
      <w:r w:rsidRPr="00A95414">
        <w:rPr>
          <w:rFonts w:ascii="Times New Roman" w:hAnsi="Times New Roman"/>
          <w:szCs w:val="20"/>
          <w:lang w:val="en-GB"/>
        </w:rPr>
        <w:t xml:space="preserve">then it </w:t>
      </w:r>
      <w:r w:rsidRPr="00A95414">
        <w:rPr>
          <w:rFonts w:ascii="Times New Roman" w:hAnsi="Times New Roman"/>
          <w:szCs w:val="20"/>
          <w:lang w:val="en-GB"/>
        </w:rPr>
        <w:lastRenderedPageBreak/>
        <w:t>will be neces</w:t>
      </w:r>
      <w:r>
        <w:rPr>
          <w:rFonts w:ascii="Times New Roman" w:hAnsi="Times New Roman"/>
          <w:szCs w:val="20"/>
          <w:lang w:val="en-GB"/>
        </w:rPr>
        <w:t>sary to prepare historical data</w:t>
      </w:r>
      <w:r w:rsidRPr="00A95414">
        <w:rPr>
          <w:rFonts w:ascii="Times New Roman" w:hAnsi="Times New Roman"/>
          <w:szCs w:val="20"/>
          <w:lang w:val="en-GB"/>
        </w:rPr>
        <w:t xml:space="preserve">bases </w:t>
      </w:r>
      <w:r>
        <w:rPr>
          <w:rFonts w:ascii="Times New Roman" w:hAnsi="Times New Roman"/>
          <w:szCs w:val="20"/>
          <w:lang w:val="en-GB"/>
        </w:rPr>
        <w:t xml:space="preserve">for </w:t>
      </w:r>
      <w:r w:rsidRPr="00A95414">
        <w:rPr>
          <w:rFonts w:ascii="Times New Roman" w:hAnsi="Times New Roman"/>
          <w:szCs w:val="20"/>
          <w:lang w:val="en-GB"/>
        </w:rPr>
        <w:t>the previous 5 or 10 years and exami</w:t>
      </w:r>
      <w:r>
        <w:rPr>
          <w:rFonts w:ascii="Times New Roman" w:hAnsi="Times New Roman"/>
          <w:szCs w:val="20"/>
          <w:lang w:val="en-GB"/>
        </w:rPr>
        <w:t>ne the trends in LAB use</w:t>
      </w:r>
      <w:r w:rsidRPr="00A95414">
        <w:rPr>
          <w:rFonts w:ascii="Times New Roman" w:hAnsi="Times New Roman"/>
          <w:szCs w:val="20"/>
          <w:lang w:val="en-GB"/>
        </w:rPr>
        <w:t xml:space="preserve"> in the various categories in order to prepare a forecast.</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Pr>
          <w:rFonts w:ascii="Times New Roman" w:hAnsi="Times New Roman"/>
          <w:szCs w:val="20"/>
          <w:lang w:val="en-GB"/>
        </w:rPr>
        <w:t>Information on the total amount of hazardous wastes generated is requested in table 6 of the national reporting format. Parties have the option of providing detailed information concerning specific hazardous wastes categorized according to the codes of Annex I or VIII to the Basel Convention or national codes. Further instructions can be found in the Manual for completing the format for national reporting under the Basel Convention [4].</w:t>
      </w:r>
    </w:p>
    <w:p w:rsidR="003F1A41" w:rsidRPr="00C009B9" w:rsidRDefault="003F1A41" w:rsidP="00C009B9">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Obtaining data on</w:t>
      </w:r>
      <w:r w:rsidR="00C131F3">
        <w:rPr>
          <w:rFonts w:ascii="Times New Roman" w:hAnsi="Times New Roman"/>
          <w:b/>
          <w:color w:val="000000" w:themeColor="text1"/>
          <w:sz w:val="28"/>
          <w:szCs w:val="28"/>
        </w:rPr>
        <w:t xml:space="preserve"> options for</w:t>
      </w:r>
      <w:r w:rsidRPr="00C009B9">
        <w:rPr>
          <w:rFonts w:ascii="Times New Roman" w:hAnsi="Times New Roman"/>
          <w:b/>
          <w:color w:val="000000" w:themeColor="text1"/>
          <w:sz w:val="28"/>
          <w:szCs w:val="28"/>
        </w:rPr>
        <w:t xml:space="preserve"> waste disposal and recovery</w:t>
      </w:r>
    </w:p>
    <w:p w:rsidR="003F1A41" w:rsidRPr="00DC4A32"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lang w:val="en-GB"/>
        </w:rPr>
      </w:pPr>
      <w:r w:rsidRPr="00DC4A32">
        <w:rPr>
          <w:rFonts w:ascii="Times New Roman" w:hAnsi="Times New Roman"/>
          <w:lang w:val="en-GB"/>
        </w:rPr>
        <w:t xml:space="preserve">Information on options for the final disposal and recovery of hazardous wastes and other wastes available in a country are to be provided in table 2 and table 3 of the national reporting format, respectively. It is therefore important to collect on existing facilities for the disposal and recycling of ULAB in the course of developing the inventory. </w:t>
      </w:r>
      <w:r>
        <w:rPr>
          <w:rFonts w:ascii="Times New Roman" w:hAnsi="Times New Roman"/>
          <w:lang w:val="en-GB"/>
        </w:rPr>
        <w:t xml:space="preserve">Information on the amount of ULAB processed by these facilities can also be cross-checked against the amount of ULAB generated to assess the accuracy of the latter (see section 9). </w:t>
      </w:r>
      <w:r w:rsidRPr="00DC4A32">
        <w:rPr>
          <w:rFonts w:ascii="Times New Roman" w:hAnsi="Times New Roman"/>
          <w:lang w:val="en-GB"/>
        </w:rPr>
        <w:t>When such facilities do not yet exist, information collected on alternative disposal practices will help in devising an appropriate strategy for the ESM of ULAB</w:t>
      </w:r>
    </w:p>
    <w:p w:rsidR="003F1A41" w:rsidRPr="00C009B9" w:rsidRDefault="003F1A41" w:rsidP="00C009B9">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Obtaining data on the transboundary movements of ULAB</w:t>
      </w:r>
    </w:p>
    <w:p w:rsidR="003F1A41" w:rsidRPr="00A95414"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Pr>
          <w:rFonts w:ascii="Times New Roman" w:hAnsi="Times New Roman"/>
          <w:szCs w:val="20"/>
          <w:lang w:val="en-GB"/>
        </w:rPr>
        <w:t xml:space="preserve">Parties to the Basel Convention have the obligation to designate one or more authorities (competent authorities) for approving the transboundary movements of hazardous and other wastes. Competent authorities should therefore maintain a record of annual imports and exports of ULAB. Parties should provide this information in table 4 (export) and table 5 (import) of their national report. </w:t>
      </w:r>
    </w:p>
    <w:p w:rsidR="003F1A41" w:rsidRPr="00C009B9" w:rsidRDefault="003F1A41" w:rsidP="00C009B9">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Updating the Inventory</w:t>
      </w:r>
    </w:p>
    <w:p w:rsidR="003F1A41" w:rsidRPr="00A95414"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Pr>
          <w:rFonts w:ascii="Times New Roman" w:hAnsi="Times New Roman"/>
          <w:szCs w:val="20"/>
          <w:lang w:val="en-GB"/>
        </w:rPr>
        <w:t>Applying the methodology described in section 4 provides an estimate of the amount of ULAB generated in a given year.</w:t>
      </w:r>
      <w:r w:rsidRPr="00A95414">
        <w:rPr>
          <w:rFonts w:ascii="Times New Roman" w:hAnsi="Times New Roman"/>
          <w:szCs w:val="20"/>
          <w:lang w:val="en-GB"/>
        </w:rPr>
        <w:t xml:space="preserve"> </w:t>
      </w:r>
      <w:r>
        <w:rPr>
          <w:rFonts w:ascii="Times New Roman" w:hAnsi="Times New Roman"/>
          <w:szCs w:val="20"/>
          <w:lang w:val="en-GB"/>
        </w:rPr>
        <w:t>T</w:t>
      </w:r>
      <w:r w:rsidRPr="00A95414">
        <w:rPr>
          <w:rFonts w:ascii="Times New Roman" w:hAnsi="Times New Roman"/>
          <w:szCs w:val="20"/>
          <w:lang w:val="en-GB"/>
        </w:rPr>
        <w:t xml:space="preserve">o monitor the </w:t>
      </w:r>
      <w:r>
        <w:rPr>
          <w:rFonts w:ascii="Times New Roman" w:hAnsi="Times New Roman"/>
          <w:szCs w:val="20"/>
          <w:lang w:val="en-GB"/>
        </w:rPr>
        <w:t>amount</w:t>
      </w:r>
      <w:r w:rsidRPr="00A95414">
        <w:rPr>
          <w:rFonts w:ascii="Times New Roman" w:hAnsi="Times New Roman"/>
          <w:szCs w:val="20"/>
          <w:lang w:val="en-GB"/>
        </w:rPr>
        <w:t xml:space="preserve"> of ULAB generated every year</w:t>
      </w:r>
      <w:r>
        <w:rPr>
          <w:rFonts w:ascii="Times New Roman" w:hAnsi="Times New Roman"/>
          <w:szCs w:val="20"/>
          <w:lang w:val="en-GB"/>
        </w:rPr>
        <w:t xml:space="preserve"> it is recommended to establish a procedure for</w:t>
      </w:r>
      <w:r w:rsidRPr="00A95414">
        <w:rPr>
          <w:rFonts w:ascii="Times New Roman" w:hAnsi="Times New Roman"/>
          <w:szCs w:val="20"/>
          <w:lang w:val="en-GB"/>
        </w:rPr>
        <w:t xml:space="preserve"> </w:t>
      </w:r>
      <w:r>
        <w:rPr>
          <w:rFonts w:ascii="Times New Roman" w:hAnsi="Times New Roman"/>
          <w:szCs w:val="20"/>
          <w:lang w:val="en-GB"/>
        </w:rPr>
        <w:t xml:space="preserve">collecting the needed </w:t>
      </w:r>
      <w:r w:rsidRPr="00A95414">
        <w:rPr>
          <w:rFonts w:ascii="Times New Roman" w:hAnsi="Times New Roman"/>
          <w:szCs w:val="20"/>
          <w:lang w:val="en-GB"/>
        </w:rPr>
        <w:t xml:space="preserve">information </w:t>
      </w:r>
      <w:r>
        <w:rPr>
          <w:rFonts w:ascii="Times New Roman" w:hAnsi="Times New Roman"/>
          <w:szCs w:val="20"/>
          <w:lang w:val="en-GB"/>
        </w:rPr>
        <w:t xml:space="preserve">from </w:t>
      </w:r>
      <w:r w:rsidRPr="00A95414">
        <w:rPr>
          <w:rFonts w:ascii="Times New Roman" w:hAnsi="Times New Roman"/>
          <w:szCs w:val="20"/>
          <w:lang w:val="en-GB"/>
        </w:rPr>
        <w:t xml:space="preserve">sources </w:t>
      </w:r>
      <w:r>
        <w:rPr>
          <w:rFonts w:ascii="Times New Roman" w:hAnsi="Times New Roman"/>
          <w:szCs w:val="20"/>
          <w:lang w:val="en-GB"/>
        </w:rPr>
        <w:t xml:space="preserve">on a regular basis </w:t>
      </w:r>
      <w:r w:rsidRPr="00A95414">
        <w:rPr>
          <w:rFonts w:ascii="Times New Roman" w:hAnsi="Times New Roman"/>
          <w:szCs w:val="20"/>
          <w:lang w:val="en-GB"/>
        </w:rPr>
        <w:t xml:space="preserve">so that the </w:t>
      </w:r>
      <w:r>
        <w:rPr>
          <w:rFonts w:ascii="Times New Roman" w:hAnsi="Times New Roman"/>
          <w:szCs w:val="20"/>
          <w:lang w:val="en-GB"/>
        </w:rPr>
        <w:t xml:space="preserve">inventory </w:t>
      </w:r>
      <w:r w:rsidRPr="00A95414">
        <w:rPr>
          <w:rFonts w:ascii="Times New Roman" w:hAnsi="Times New Roman"/>
          <w:szCs w:val="20"/>
          <w:lang w:val="en-GB"/>
        </w:rPr>
        <w:t>can be updated.</w:t>
      </w:r>
      <w:r>
        <w:rPr>
          <w:rFonts w:ascii="Times New Roman" w:hAnsi="Times New Roman"/>
          <w:szCs w:val="20"/>
          <w:lang w:val="en-GB"/>
        </w:rPr>
        <w:t xml:space="preserve"> For instance, a procedure could be established </w:t>
      </w:r>
      <w:r w:rsidRPr="00A95414">
        <w:rPr>
          <w:rFonts w:ascii="Times New Roman" w:hAnsi="Times New Roman"/>
          <w:szCs w:val="20"/>
          <w:lang w:val="en-GB"/>
        </w:rPr>
        <w:t>to send out the questionnaires to the data sources at a given dat</w:t>
      </w:r>
      <w:r>
        <w:rPr>
          <w:rFonts w:ascii="Times New Roman" w:hAnsi="Times New Roman"/>
          <w:szCs w:val="20"/>
          <w:lang w:val="en-GB"/>
        </w:rPr>
        <w:t>e</w:t>
      </w:r>
      <w:r w:rsidRPr="00A95414">
        <w:rPr>
          <w:rFonts w:ascii="Times New Roman" w:hAnsi="Times New Roman"/>
          <w:szCs w:val="20"/>
          <w:lang w:val="en-GB"/>
        </w:rPr>
        <w:t xml:space="preserve"> each year.</w:t>
      </w:r>
      <w:r>
        <w:rPr>
          <w:rFonts w:ascii="Times New Roman" w:hAnsi="Times New Roman"/>
          <w:szCs w:val="20"/>
          <w:lang w:val="en-GB"/>
        </w:rPr>
        <w:t xml:space="preserve"> Similarly since information on the import and export of ULAB will likely vary from year to year, the data can be updated by obtaining it from the competent authorities on an annual basis (see section 7).</w:t>
      </w:r>
    </w:p>
    <w:p w:rsidR="003F1A41" w:rsidRPr="00155645" w:rsidRDefault="003F1A41" w:rsidP="00C009B9">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i/>
          <w:sz w:val="28"/>
          <w:szCs w:val="28"/>
        </w:rPr>
      </w:pPr>
      <w:r w:rsidRPr="00155645">
        <w:rPr>
          <w:rFonts w:ascii="Times New Roman" w:hAnsi="Times New Roman"/>
          <w:b/>
          <w:sz w:val="28"/>
          <w:szCs w:val="28"/>
        </w:rPr>
        <w:t xml:space="preserve"> </w:t>
      </w:r>
      <w:r w:rsidRPr="00C009B9">
        <w:rPr>
          <w:rFonts w:ascii="Times New Roman" w:hAnsi="Times New Roman"/>
          <w:b/>
          <w:color w:val="000000" w:themeColor="text1"/>
          <w:sz w:val="28"/>
          <w:szCs w:val="28"/>
        </w:rPr>
        <w:t>Assess</w:t>
      </w:r>
      <w:r w:rsidR="002E1820">
        <w:rPr>
          <w:rFonts w:ascii="Times New Roman" w:hAnsi="Times New Roman"/>
          <w:b/>
          <w:color w:val="000000" w:themeColor="text1"/>
          <w:sz w:val="28"/>
          <w:szCs w:val="28"/>
        </w:rPr>
        <w:t>ment of</w:t>
      </w:r>
      <w:r w:rsidRPr="00C009B9">
        <w:rPr>
          <w:rFonts w:ascii="Times New Roman" w:hAnsi="Times New Roman"/>
          <w:b/>
          <w:color w:val="000000" w:themeColor="text1"/>
          <w:sz w:val="28"/>
          <w:szCs w:val="28"/>
        </w:rPr>
        <w:t xml:space="preserve"> results and conclusions</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1B4EA6">
        <w:rPr>
          <w:rFonts w:ascii="Times New Roman" w:hAnsi="Times New Roman"/>
          <w:szCs w:val="20"/>
          <w:lang w:val="en-GB"/>
        </w:rPr>
        <w:t xml:space="preserve">It is important to assess </w:t>
      </w:r>
      <w:r w:rsidR="001A2752">
        <w:rPr>
          <w:rFonts w:ascii="Times New Roman" w:hAnsi="Times New Roman"/>
          <w:szCs w:val="20"/>
          <w:lang w:val="en-GB"/>
        </w:rPr>
        <w:t xml:space="preserve">the results of </w:t>
      </w:r>
      <w:r w:rsidRPr="001B4EA6">
        <w:rPr>
          <w:rFonts w:ascii="Times New Roman" w:hAnsi="Times New Roman"/>
          <w:szCs w:val="20"/>
          <w:lang w:val="en-GB"/>
        </w:rPr>
        <w:t>the inventory to identify mea</w:t>
      </w:r>
      <w:r>
        <w:rPr>
          <w:rFonts w:ascii="Times New Roman" w:hAnsi="Times New Roman"/>
          <w:szCs w:val="20"/>
          <w:lang w:val="en-GB"/>
        </w:rPr>
        <w:t>sures that can make it more complete.</w:t>
      </w:r>
      <w:r w:rsidRPr="001B4EA6">
        <w:rPr>
          <w:rFonts w:ascii="Times New Roman" w:hAnsi="Times New Roman"/>
          <w:szCs w:val="20"/>
          <w:lang w:val="en-GB"/>
        </w:rPr>
        <w:t xml:space="preserve"> </w:t>
      </w:r>
      <w:r>
        <w:rPr>
          <w:rFonts w:ascii="Times New Roman" w:hAnsi="Times New Roman"/>
          <w:szCs w:val="20"/>
          <w:lang w:val="en-GB"/>
        </w:rPr>
        <w:t xml:space="preserve">Key elements to be assessed include </w:t>
      </w:r>
      <w:r w:rsidRPr="001B4EA6">
        <w:rPr>
          <w:rFonts w:ascii="Times New Roman" w:hAnsi="Times New Roman"/>
          <w:szCs w:val="20"/>
          <w:lang w:val="en-GB"/>
        </w:rPr>
        <w:t>the reliability of the data collected and the accuracy of the results.</w:t>
      </w:r>
      <w:r>
        <w:rPr>
          <w:rFonts w:ascii="Times New Roman" w:hAnsi="Times New Roman"/>
          <w:szCs w:val="20"/>
          <w:lang w:val="en-GB"/>
        </w:rPr>
        <w:t xml:space="preserve"> The assessment may also identify potential gaps in the control system for the implementation of the Basel Convention.</w:t>
      </w:r>
    </w:p>
    <w:p w:rsidR="003F1A41" w:rsidRPr="001B4EA6"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sidRPr="001B4EA6">
        <w:rPr>
          <w:rFonts w:ascii="Times New Roman" w:hAnsi="Times New Roman"/>
          <w:szCs w:val="20"/>
          <w:lang w:val="en-GB"/>
        </w:rPr>
        <w:t xml:space="preserve">On approach to assessing the accuracy of the ULAB inventory is to compare the amount of ULAB generated to independent information on the flows of the ULAB in the country. For a country where secondary lead smelters operate, assuming that all ULAB are recycled by these facilities, the amount of ULAB processed by the smelters should be equal to the sum of the amount imported and generated domestically subtract the amount exported, if any. If a country exports all the domestically generated ULAB for disposal (recycling), the amount of ULAB generated should be close to the amount exported. </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Pr>
          <w:rFonts w:ascii="Times New Roman" w:hAnsi="Times New Roman"/>
          <w:szCs w:val="20"/>
          <w:lang w:val="en-GB"/>
        </w:rPr>
        <w:t>Licensed lead smelters should keep records of the amount of ULAB recycled. As described above, information on the amount of ULAB imported and/or exported legally should be available from the competent authorities for the Basel Convention. However, depending on how ULAB are classified and notified to the competent authorities, the information provided may not be easily translated into quantities of ULAB (in tons) and directly compared to the amount of ULAB generated. For example, the following descriptions are used by various countries for waste shipments classified under Y31: lead waste,</w:t>
      </w:r>
      <w:r w:rsidRPr="001D0675">
        <w:rPr>
          <w:rFonts w:ascii="Times New Roman" w:hAnsi="Times New Roman"/>
          <w:szCs w:val="20"/>
          <w:lang w:val="en-GB"/>
        </w:rPr>
        <w:t xml:space="preserve"> scrap from used lead acid batteries</w:t>
      </w:r>
      <w:r>
        <w:rPr>
          <w:rFonts w:ascii="Times New Roman" w:hAnsi="Times New Roman"/>
          <w:szCs w:val="20"/>
          <w:lang w:val="en-GB"/>
        </w:rPr>
        <w:t xml:space="preserve">, lead compounds, </w:t>
      </w:r>
      <w:proofErr w:type="gramStart"/>
      <w:r>
        <w:rPr>
          <w:rFonts w:ascii="Times New Roman" w:hAnsi="Times New Roman"/>
          <w:szCs w:val="20"/>
          <w:lang w:val="en-GB"/>
        </w:rPr>
        <w:t>lead</w:t>
      </w:r>
      <w:proofErr w:type="gramEnd"/>
      <w:r>
        <w:rPr>
          <w:rFonts w:ascii="Times New Roman" w:hAnsi="Times New Roman"/>
          <w:szCs w:val="20"/>
          <w:lang w:val="en-GB"/>
        </w:rPr>
        <w:t xml:space="preserve"> plates. Furthermore, if ULAB is shipped together with other wastes, the competent authority may record the weight of the consignment but not of each waste within.</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Pr>
          <w:rFonts w:ascii="Times New Roman" w:hAnsi="Times New Roman"/>
          <w:szCs w:val="20"/>
          <w:lang w:val="en-GB"/>
        </w:rPr>
        <w:t xml:space="preserve">Discrepancies between the amount of ULAB generated and the amount disposed/recycled domestically and/or exported could be due to a number of reasons that are worth investigating. They could indicate inaccuracies in the data collected, poor record keeping, differences in classification, missing data, etc. In some cases, consulting other sources of information may also help to resolve </w:t>
      </w:r>
      <w:r>
        <w:rPr>
          <w:rFonts w:ascii="Times New Roman" w:hAnsi="Times New Roman"/>
          <w:szCs w:val="20"/>
          <w:lang w:val="en-GB"/>
        </w:rPr>
        <w:lastRenderedPageBreak/>
        <w:t xml:space="preserve">discrepancies; for instance, information on the transboundary flows of ULAB could also be obtained from customs authorities and the </w:t>
      </w:r>
      <w:proofErr w:type="spellStart"/>
      <w:r>
        <w:rPr>
          <w:rFonts w:ascii="Times New Roman" w:hAnsi="Times New Roman"/>
          <w:szCs w:val="20"/>
          <w:lang w:val="en-GB"/>
        </w:rPr>
        <w:t>Comtrade</w:t>
      </w:r>
      <w:proofErr w:type="spellEnd"/>
      <w:r>
        <w:rPr>
          <w:rFonts w:ascii="Times New Roman" w:hAnsi="Times New Roman"/>
          <w:szCs w:val="20"/>
          <w:lang w:val="en-GB"/>
        </w:rPr>
        <w:t xml:space="preserve"> database</w:t>
      </w:r>
      <w:r>
        <w:rPr>
          <w:rStyle w:val="FootnoteReference"/>
          <w:rFonts w:ascii="Times New Roman" w:hAnsi="Times New Roman"/>
          <w:szCs w:val="20"/>
        </w:rPr>
        <w:footnoteReference w:id="3"/>
      </w:r>
      <w:r>
        <w:rPr>
          <w:rFonts w:ascii="Times New Roman" w:hAnsi="Times New Roman"/>
          <w:szCs w:val="20"/>
          <w:lang w:val="en-GB"/>
        </w:rPr>
        <w:t>.</w:t>
      </w:r>
    </w:p>
    <w:p w:rsidR="003F1A41" w:rsidRDefault="003F1A41" w:rsidP="003F1A41">
      <w:pPr>
        <w:pStyle w:val="ListParagraph"/>
        <w:numPr>
          <w:ilvl w:val="0"/>
          <w:numId w:val="12"/>
        </w:numPr>
        <w:tabs>
          <w:tab w:val="left" w:pos="1701"/>
        </w:tabs>
        <w:spacing w:before="0" w:after="120" w:line="240" w:lineRule="auto"/>
        <w:ind w:left="1134" w:firstLine="0"/>
        <w:contextualSpacing w:val="0"/>
        <w:rPr>
          <w:rFonts w:ascii="Times New Roman" w:hAnsi="Times New Roman"/>
          <w:szCs w:val="20"/>
          <w:lang w:val="en-GB"/>
        </w:rPr>
      </w:pPr>
      <w:r>
        <w:rPr>
          <w:rFonts w:ascii="Times New Roman" w:hAnsi="Times New Roman"/>
          <w:szCs w:val="20"/>
          <w:lang w:val="en-GB"/>
        </w:rPr>
        <w:t xml:space="preserve">Discrepancies could also point to potential gaps in the control system for the transboundary movements of ULAB and areas where measures are needed to ensure the environmentally sound management of this waste. For example, deficits in the export of ULAB could be an indication that some ULAB is exported illegally, without notification to the competent authorities. In some countries, a proportion of ULAB generated is disposed of through informal recycling rather than licensed lead smelters. </w:t>
      </w:r>
    </w:p>
    <w:p w:rsidR="003F1A41" w:rsidRPr="00C009B9" w:rsidRDefault="003F1A41" w:rsidP="00C009B9">
      <w:pPr>
        <w:pStyle w:val="Heading1"/>
        <w:keepLines w:val="0"/>
        <w:numPr>
          <w:ilvl w:val="0"/>
          <w:numId w:val="33"/>
        </w:numPr>
        <w:tabs>
          <w:tab w:val="left" w:pos="1134"/>
        </w:tabs>
        <w:autoSpaceDE w:val="0"/>
        <w:autoSpaceDN w:val="0"/>
        <w:adjustRightInd w:val="0"/>
        <w:spacing w:after="120" w:line="240" w:lineRule="auto"/>
        <w:ind w:left="567" w:firstLine="0"/>
        <w:rPr>
          <w:rFonts w:ascii="Times New Roman" w:hAnsi="Times New Roman"/>
          <w:b/>
          <w:color w:val="000000" w:themeColor="text1"/>
          <w:sz w:val="28"/>
          <w:szCs w:val="28"/>
        </w:rPr>
      </w:pPr>
      <w:r w:rsidRPr="00C009B9">
        <w:rPr>
          <w:rFonts w:ascii="Times New Roman" w:hAnsi="Times New Roman"/>
          <w:b/>
          <w:color w:val="000000" w:themeColor="text1"/>
          <w:sz w:val="28"/>
          <w:szCs w:val="28"/>
        </w:rPr>
        <w:t>References</w:t>
      </w:r>
    </w:p>
    <w:p w:rsidR="003F1A41" w:rsidRPr="000A57B8" w:rsidRDefault="003F1A41" w:rsidP="00F4211A">
      <w:pPr>
        <w:spacing w:after="120"/>
        <w:ind w:left="1134"/>
        <w:rPr>
          <w:rFonts w:ascii="Times New Roman" w:hAnsi="Times New Roman"/>
          <w:szCs w:val="20"/>
          <w:lang w:val="en-US"/>
        </w:rPr>
      </w:pPr>
      <w:r w:rsidRPr="000A57B8">
        <w:rPr>
          <w:rFonts w:ascii="Times New Roman" w:hAnsi="Times New Roman"/>
          <w:szCs w:val="20"/>
          <w:lang w:val="en-US"/>
        </w:rPr>
        <w:t>[1] ICC (Committee for Administering the Mechanism for Promoting Implementation and Compliance of the Basel Convention). 2014. Methodological guide for the development of Inventories of hazardous wastes and other wastes under the Basel Convention. Available at: http://www.basel.int/portals/4/download.aspx?d=UNEP-CHW.12-9-Add.1.English.pdf</w:t>
      </w:r>
    </w:p>
    <w:p w:rsidR="003F1A41" w:rsidRPr="000A57B8" w:rsidRDefault="003F1A41" w:rsidP="00F4211A">
      <w:pPr>
        <w:spacing w:after="120"/>
        <w:ind w:left="1134"/>
        <w:rPr>
          <w:rFonts w:ascii="Times New Roman" w:hAnsi="Times New Roman"/>
          <w:szCs w:val="20"/>
          <w:lang w:val="en-US"/>
        </w:rPr>
      </w:pPr>
      <w:r w:rsidRPr="000A57B8">
        <w:rPr>
          <w:rFonts w:ascii="Times New Roman" w:hAnsi="Times New Roman"/>
          <w:szCs w:val="20"/>
          <w:lang w:val="en-US"/>
        </w:rPr>
        <w:t xml:space="preserve">[2] UNEP. 2017. Revised factsheets on specific </w:t>
      </w:r>
      <w:proofErr w:type="spellStart"/>
      <w:r w:rsidRPr="000A57B8">
        <w:rPr>
          <w:rFonts w:ascii="Times New Roman" w:hAnsi="Times New Roman"/>
          <w:szCs w:val="20"/>
          <w:lang w:val="en-US"/>
        </w:rPr>
        <w:t>wastestreams</w:t>
      </w:r>
      <w:proofErr w:type="spellEnd"/>
      <w:r w:rsidRPr="000A57B8">
        <w:rPr>
          <w:rFonts w:ascii="Times New Roman" w:hAnsi="Times New Roman"/>
          <w:szCs w:val="20"/>
          <w:lang w:val="en-US"/>
        </w:rPr>
        <w:t>. UNEP/CHW.13/INF/7</w:t>
      </w:r>
    </w:p>
    <w:p w:rsidR="003F1A41" w:rsidRPr="000A57B8" w:rsidRDefault="003F1A41" w:rsidP="00F4211A">
      <w:pPr>
        <w:spacing w:after="120"/>
        <w:ind w:left="1134"/>
        <w:rPr>
          <w:rFonts w:ascii="Times New Roman" w:hAnsi="Times New Roman"/>
          <w:szCs w:val="20"/>
          <w:lang w:val="en-US"/>
        </w:rPr>
      </w:pPr>
      <w:r w:rsidRPr="000A57B8">
        <w:rPr>
          <w:rFonts w:ascii="Times New Roman" w:hAnsi="Times New Roman"/>
          <w:szCs w:val="20"/>
          <w:lang w:val="en-US"/>
        </w:rPr>
        <w:t xml:space="preserve">[3] UNEP. 2003. Technical Guidelines for the Environmentally Sound Management of Waste Lead-acid Batteries. </w:t>
      </w:r>
      <w:proofErr w:type="gramStart"/>
      <w:r w:rsidRPr="000A57B8">
        <w:rPr>
          <w:rFonts w:ascii="Times New Roman" w:hAnsi="Times New Roman"/>
          <w:szCs w:val="20"/>
          <w:lang w:val="en-US"/>
        </w:rPr>
        <w:t>Basel Convention series/SBC No. 2003/9.</w:t>
      </w:r>
      <w:proofErr w:type="gramEnd"/>
      <w:r w:rsidRPr="000A57B8">
        <w:rPr>
          <w:rFonts w:ascii="Times New Roman" w:hAnsi="Times New Roman"/>
          <w:szCs w:val="20"/>
          <w:lang w:val="en-US"/>
        </w:rPr>
        <w:t xml:space="preserve"> Available at: http://www.basel.int/Implementation/Publications/TechnicalGuidelines/tabid/2362/Default.aspx</w:t>
      </w:r>
    </w:p>
    <w:p w:rsidR="003F1A41" w:rsidRPr="000A57B8" w:rsidRDefault="003F1A41" w:rsidP="00F4211A">
      <w:pPr>
        <w:spacing w:after="120"/>
        <w:ind w:left="1134"/>
        <w:rPr>
          <w:rFonts w:ascii="Times New Roman" w:hAnsi="Times New Roman"/>
          <w:szCs w:val="20"/>
          <w:lang w:val="en-US"/>
        </w:rPr>
      </w:pPr>
      <w:r w:rsidRPr="000A57B8">
        <w:rPr>
          <w:rFonts w:ascii="Times New Roman" w:hAnsi="Times New Roman"/>
          <w:szCs w:val="20"/>
          <w:lang w:val="en-US"/>
        </w:rPr>
        <w:t xml:space="preserve">[4] UNEP. 2017. </w:t>
      </w:r>
      <w:r w:rsidRPr="00155645">
        <w:rPr>
          <w:rFonts w:ascii="Times New Roman" w:hAnsi="Times New Roman"/>
          <w:szCs w:val="20"/>
          <w:lang w:val="en-GB"/>
        </w:rPr>
        <w:t>Manual for completing the format for national reporting under the Basel Convention</w:t>
      </w:r>
      <w:r w:rsidRPr="000A57B8">
        <w:rPr>
          <w:rFonts w:ascii="Times New Roman" w:hAnsi="Times New Roman"/>
          <w:szCs w:val="20"/>
          <w:lang w:val="en-US"/>
        </w:rPr>
        <w:t xml:space="preserve">. Available at http://www.basel.int/Countries/NationalReporting/Guidance/tabid/1498/Default.aspx </w:t>
      </w:r>
      <w:r w:rsidRPr="000A57B8">
        <w:rPr>
          <w:rFonts w:ascii="Times New Roman" w:hAnsi="Times New Roman"/>
          <w:szCs w:val="20"/>
          <w:lang w:val="en-US"/>
        </w:rPr>
        <w:br w:type="page"/>
      </w:r>
    </w:p>
    <w:p w:rsidR="00583ABA" w:rsidRPr="000A57B8" w:rsidRDefault="003F1A41" w:rsidP="00475389">
      <w:pPr>
        <w:spacing w:after="120" w:line="240" w:lineRule="auto"/>
        <w:rPr>
          <w:rFonts w:ascii="Times New Roman" w:hAnsi="Times New Roman"/>
          <w:b/>
          <w:sz w:val="24"/>
          <w:lang w:val="en-US"/>
        </w:rPr>
      </w:pPr>
      <w:r w:rsidRPr="000A57B8">
        <w:rPr>
          <w:rFonts w:ascii="Times New Roman" w:hAnsi="Times New Roman"/>
          <w:b/>
          <w:sz w:val="24"/>
          <w:lang w:val="en-US"/>
        </w:rPr>
        <w:lastRenderedPageBreak/>
        <w:t xml:space="preserve">Annex </w:t>
      </w:r>
    </w:p>
    <w:p w:rsidR="003F1A41" w:rsidRPr="000A57B8" w:rsidRDefault="003F1A41" w:rsidP="00475389">
      <w:pPr>
        <w:spacing w:before="240" w:after="120" w:line="240" w:lineRule="auto"/>
        <w:ind w:left="1134"/>
        <w:rPr>
          <w:rFonts w:ascii="Times New Roman" w:hAnsi="Times New Roman"/>
          <w:b/>
          <w:sz w:val="24"/>
          <w:lang w:val="en-US"/>
        </w:rPr>
      </w:pPr>
      <w:r w:rsidRPr="000A57B8">
        <w:rPr>
          <w:rFonts w:ascii="Times New Roman" w:hAnsi="Times New Roman"/>
          <w:b/>
          <w:sz w:val="24"/>
          <w:lang w:val="en-US"/>
        </w:rPr>
        <w:t xml:space="preserve">Example </w:t>
      </w:r>
      <w:r w:rsidR="00C1796E" w:rsidRPr="000A57B8">
        <w:rPr>
          <w:rFonts w:ascii="Times New Roman" w:hAnsi="Times New Roman"/>
          <w:b/>
          <w:sz w:val="24"/>
          <w:lang w:val="en-US"/>
        </w:rPr>
        <w:t xml:space="preserve">of a </w:t>
      </w:r>
      <w:r w:rsidRPr="000A57B8">
        <w:rPr>
          <w:rFonts w:ascii="Times New Roman" w:hAnsi="Times New Roman"/>
          <w:b/>
          <w:sz w:val="24"/>
          <w:lang w:val="en-US"/>
        </w:rPr>
        <w:t>questionnaire for</w:t>
      </w:r>
      <w:r w:rsidR="00C1796E" w:rsidRPr="000A57B8">
        <w:rPr>
          <w:rFonts w:ascii="Times New Roman" w:hAnsi="Times New Roman"/>
          <w:b/>
          <w:sz w:val="24"/>
          <w:lang w:val="en-US"/>
        </w:rPr>
        <w:t xml:space="preserve"> </w:t>
      </w:r>
      <w:r w:rsidR="00E27F59" w:rsidRPr="000A57B8">
        <w:rPr>
          <w:rFonts w:ascii="Times New Roman" w:hAnsi="Times New Roman"/>
          <w:b/>
          <w:sz w:val="24"/>
          <w:lang w:val="en-US"/>
        </w:rPr>
        <w:t>the survey of</w:t>
      </w:r>
      <w:r w:rsidR="00FB3D09" w:rsidRPr="000A57B8">
        <w:rPr>
          <w:rFonts w:ascii="Times New Roman" w:hAnsi="Times New Roman"/>
          <w:b/>
          <w:sz w:val="24"/>
          <w:lang w:val="en-US"/>
        </w:rPr>
        <w:t xml:space="preserve"> </w:t>
      </w:r>
      <w:r w:rsidRPr="000A57B8">
        <w:rPr>
          <w:rFonts w:ascii="Times New Roman" w:hAnsi="Times New Roman"/>
          <w:b/>
          <w:sz w:val="24"/>
          <w:lang w:val="en-US"/>
        </w:rPr>
        <w:t xml:space="preserve">LAB use in stationary storage applications </w:t>
      </w:r>
    </w:p>
    <w:p w:rsidR="003F1A41" w:rsidRPr="000A57B8" w:rsidRDefault="003F1A41" w:rsidP="00F4211A">
      <w:pPr>
        <w:rPr>
          <w:rFonts w:ascii="Times New Roman" w:hAnsi="Times New Roman"/>
          <w:szCs w:val="20"/>
          <w:lang w:val="en-US"/>
        </w:rPr>
      </w:pPr>
    </w:p>
    <w:p w:rsidR="003F1A41" w:rsidRPr="000A57B8" w:rsidRDefault="003F1A41" w:rsidP="00F4211A">
      <w:pPr>
        <w:rPr>
          <w:rFonts w:ascii="Times New Roman" w:hAnsi="Times New Roman"/>
          <w:szCs w:val="20"/>
          <w:lang w:val="en-US"/>
        </w:rPr>
      </w:pPr>
      <w:r w:rsidRPr="000A57B8">
        <w:rPr>
          <w:rFonts w:ascii="Times New Roman" w:hAnsi="Times New Roman"/>
          <w:szCs w:val="20"/>
          <w:lang w:val="en-US"/>
        </w:rPr>
        <w:t xml:space="preserve">Dear Sir/Madam, </w:t>
      </w:r>
    </w:p>
    <w:p w:rsidR="003F1A41" w:rsidRPr="000A57B8" w:rsidRDefault="003F1A41" w:rsidP="00F4211A">
      <w:pPr>
        <w:rPr>
          <w:rFonts w:ascii="Times New Roman" w:hAnsi="Times New Roman"/>
          <w:szCs w:val="20"/>
          <w:lang w:val="en-US"/>
        </w:rPr>
      </w:pPr>
    </w:p>
    <w:p w:rsidR="003F1A41" w:rsidRPr="008C7813" w:rsidRDefault="003F1A41" w:rsidP="00F4211A">
      <w:pPr>
        <w:rPr>
          <w:rFonts w:ascii="Times New Roman" w:hAnsi="Times New Roman"/>
          <w:szCs w:val="20"/>
        </w:rPr>
      </w:pPr>
      <w:r w:rsidRPr="000A57B8">
        <w:rPr>
          <w:rFonts w:ascii="Times New Roman" w:hAnsi="Times New Roman"/>
          <w:szCs w:val="20"/>
          <w:lang w:val="en-US"/>
        </w:rPr>
        <w:t xml:space="preserve">This questionnaire is for collecting data on lead-acid batteries (LAB) to determine the amount of waste that results from their use.  The information you provide will only be used for the purpose of developing an inventory of used lead-acid batteries.  </w:t>
      </w:r>
      <w:r w:rsidRPr="008C7813">
        <w:rPr>
          <w:rFonts w:ascii="Times New Roman" w:hAnsi="Times New Roman"/>
          <w:szCs w:val="20"/>
        </w:rPr>
        <w:t xml:space="preserve">Thank you for your cooperation. </w:t>
      </w:r>
    </w:p>
    <w:p w:rsidR="003F1A41" w:rsidRPr="008C7813" w:rsidRDefault="003F1A41" w:rsidP="00F4211A">
      <w:pPr>
        <w:rPr>
          <w:rFonts w:ascii="Times New Roman" w:hAnsi="Times New Roman"/>
          <w:szCs w:val="20"/>
        </w:rPr>
      </w:pPr>
    </w:p>
    <w:p w:rsidR="003F1A41" w:rsidRPr="008C7813" w:rsidRDefault="003F1A41" w:rsidP="00F4211A">
      <w:pPr>
        <w:spacing w:after="120"/>
        <w:jc w:val="center"/>
        <w:rPr>
          <w:rFonts w:ascii="Times New Roman" w:hAnsi="Times New Roman"/>
          <w:b/>
          <w:szCs w:val="20"/>
        </w:rPr>
      </w:pPr>
      <w:r w:rsidRPr="008C7813">
        <w:rPr>
          <w:rFonts w:ascii="Times New Roman" w:hAnsi="Times New Roman"/>
          <w:b/>
          <w:szCs w:val="20"/>
        </w:rPr>
        <w:t>Section A: Respondent information</w:t>
      </w:r>
    </w:p>
    <w:tbl>
      <w:tblPr>
        <w:tblStyle w:val="TableGrid"/>
        <w:tblW w:w="0" w:type="auto"/>
        <w:tblLook w:val="04A0" w:firstRow="1" w:lastRow="0" w:firstColumn="1" w:lastColumn="0" w:noHBand="0" w:noVBand="1"/>
      </w:tblPr>
      <w:tblGrid>
        <w:gridCol w:w="1951"/>
        <w:gridCol w:w="7088"/>
      </w:tblGrid>
      <w:tr w:rsidR="003F1A41" w:rsidRPr="008C7813" w:rsidTr="00F4211A">
        <w:tc>
          <w:tcPr>
            <w:tcW w:w="1951" w:type="dxa"/>
          </w:tcPr>
          <w:p w:rsidR="003F1A41" w:rsidRPr="008C7813" w:rsidRDefault="003F1A41" w:rsidP="00F4211A">
            <w:pPr>
              <w:rPr>
                <w:rFonts w:ascii="Times New Roman" w:hAnsi="Times New Roman"/>
                <w:szCs w:val="20"/>
                <w:lang w:val="fr-CH"/>
              </w:rPr>
            </w:pPr>
            <w:r w:rsidRPr="008C7813">
              <w:rPr>
                <w:rFonts w:ascii="Times New Roman" w:hAnsi="Times New Roman"/>
                <w:szCs w:val="20"/>
                <w:lang w:val="fr-CH"/>
              </w:rPr>
              <w:t>Name</w:t>
            </w:r>
          </w:p>
        </w:tc>
        <w:tc>
          <w:tcPr>
            <w:tcW w:w="7088" w:type="dxa"/>
          </w:tcPr>
          <w:p w:rsidR="003F1A41" w:rsidRPr="008C7813" w:rsidRDefault="003F1A41" w:rsidP="00F4211A">
            <w:pPr>
              <w:rPr>
                <w:rFonts w:ascii="Times New Roman" w:hAnsi="Times New Roman"/>
                <w:szCs w:val="20"/>
                <w:lang w:val="fr-CH"/>
              </w:rPr>
            </w:pPr>
          </w:p>
        </w:tc>
      </w:tr>
      <w:tr w:rsidR="003F1A41" w:rsidRPr="008C7813" w:rsidTr="00F4211A">
        <w:tc>
          <w:tcPr>
            <w:tcW w:w="1951" w:type="dxa"/>
          </w:tcPr>
          <w:p w:rsidR="003F1A41" w:rsidRPr="008C7813" w:rsidRDefault="003F1A41" w:rsidP="00F4211A">
            <w:pPr>
              <w:rPr>
                <w:rFonts w:ascii="Times New Roman" w:hAnsi="Times New Roman"/>
                <w:szCs w:val="20"/>
                <w:lang w:val="fr-CH"/>
              </w:rPr>
            </w:pPr>
            <w:proofErr w:type="spellStart"/>
            <w:r>
              <w:rPr>
                <w:rFonts w:ascii="Times New Roman" w:hAnsi="Times New Roman"/>
                <w:szCs w:val="20"/>
                <w:lang w:val="fr-CH"/>
              </w:rPr>
              <w:t>Role</w:t>
            </w:r>
            <w:proofErr w:type="spellEnd"/>
            <w:r>
              <w:rPr>
                <w:rFonts w:ascii="Times New Roman" w:hAnsi="Times New Roman"/>
                <w:szCs w:val="20"/>
                <w:lang w:val="fr-CH"/>
              </w:rPr>
              <w:t>/</w:t>
            </w:r>
            <w:proofErr w:type="spellStart"/>
            <w:r>
              <w:rPr>
                <w:rFonts w:ascii="Times New Roman" w:hAnsi="Times New Roman"/>
                <w:szCs w:val="20"/>
                <w:lang w:val="fr-CH"/>
              </w:rPr>
              <w:t>title</w:t>
            </w:r>
            <w:proofErr w:type="spellEnd"/>
          </w:p>
        </w:tc>
        <w:tc>
          <w:tcPr>
            <w:tcW w:w="7088" w:type="dxa"/>
          </w:tcPr>
          <w:p w:rsidR="003F1A41" w:rsidRPr="008C7813" w:rsidRDefault="003F1A41" w:rsidP="00F4211A">
            <w:pPr>
              <w:rPr>
                <w:rFonts w:ascii="Times New Roman" w:hAnsi="Times New Roman"/>
                <w:szCs w:val="20"/>
                <w:lang w:val="fr-CH"/>
              </w:rPr>
            </w:pPr>
          </w:p>
        </w:tc>
      </w:tr>
      <w:tr w:rsidR="003F1A41" w:rsidRPr="008C7813" w:rsidTr="00F4211A">
        <w:tc>
          <w:tcPr>
            <w:tcW w:w="1951" w:type="dxa"/>
          </w:tcPr>
          <w:p w:rsidR="003F1A41" w:rsidRPr="008C7813" w:rsidRDefault="003F1A41" w:rsidP="00F4211A">
            <w:pPr>
              <w:rPr>
                <w:rFonts w:ascii="Times New Roman" w:hAnsi="Times New Roman"/>
                <w:szCs w:val="20"/>
                <w:lang w:val="fr-CH"/>
              </w:rPr>
            </w:pPr>
            <w:proofErr w:type="spellStart"/>
            <w:r>
              <w:rPr>
                <w:rFonts w:ascii="Times New Roman" w:hAnsi="Times New Roman"/>
                <w:szCs w:val="20"/>
                <w:lang w:val="fr-CH"/>
              </w:rPr>
              <w:t>Organization</w:t>
            </w:r>
            <w:proofErr w:type="spellEnd"/>
          </w:p>
        </w:tc>
        <w:tc>
          <w:tcPr>
            <w:tcW w:w="7088" w:type="dxa"/>
          </w:tcPr>
          <w:p w:rsidR="003F1A41" w:rsidRPr="008C7813" w:rsidRDefault="003F1A41" w:rsidP="00F4211A">
            <w:pPr>
              <w:rPr>
                <w:rFonts w:ascii="Times New Roman" w:hAnsi="Times New Roman"/>
                <w:szCs w:val="20"/>
                <w:lang w:val="fr-CH"/>
              </w:rPr>
            </w:pPr>
          </w:p>
        </w:tc>
      </w:tr>
      <w:tr w:rsidR="003F1A41" w:rsidRPr="008C7813" w:rsidTr="00F4211A">
        <w:tc>
          <w:tcPr>
            <w:tcW w:w="1951" w:type="dxa"/>
          </w:tcPr>
          <w:p w:rsidR="003F1A41" w:rsidRPr="008C7813" w:rsidRDefault="003F1A41" w:rsidP="00F4211A">
            <w:pPr>
              <w:rPr>
                <w:rFonts w:ascii="Times New Roman" w:hAnsi="Times New Roman"/>
                <w:szCs w:val="20"/>
                <w:lang w:val="fr-CH"/>
              </w:rPr>
            </w:pPr>
            <w:proofErr w:type="spellStart"/>
            <w:r w:rsidRPr="008C7813">
              <w:rPr>
                <w:rFonts w:ascii="Times New Roman" w:hAnsi="Times New Roman"/>
                <w:szCs w:val="20"/>
                <w:lang w:val="fr-CH"/>
              </w:rPr>
              <w:t>Address</w:t>
            </w:r>
            <w:proofErr w:type="spellEnd"/>
          </w:p>
        </w:tc>
        <w:tc>
          <w:tcPr>
            <w:tcW w:w="7088" w:type="dxa"/>
          </w:tcPr>
          <w:p w:rsidR="003F1A41" w:rsidRPr="008C7813" w:rsidRDefault="003F1A41" w:rsidP="00F4211A">
            <w:pPr>
              <w:rPr>
                <w:rFonts w:ascii="Times New Roman" w:hAnsi="Times New Roman"/>
                <w:szCs w:val="20"/>
                <w:lang w:val="fr-CH"/>
              </w:rPr>
            </w:pPr>
          </w:p>
        </w:tc>
      </w:tr>
      <w:tr w:rsidR="003F1A41" w:rsidRPr="008C7813" w:rsidTr="00F4211A">
        <w:tc>
          <w:tcPr>
            <w:tcW w:w="1951" w:type="dxa"/>
          </w:tcPr>
          <w:p w:rsidR="003F1A41" w:rsidRPr="008C7813" w:rsidRDefault="003F1A41" w:rsidP="00F4211A">
            <w:pPr>
              <w:rPr>
                <w:rFonts w:ascii="Times New Roman" w:hAnsi="Times New Roman"/>
                <w:szCs w:val="20"/>
                <w:lang w:val="fr-CH"/>
              </w:rPr>
            </w:pPr>
            <w:proofErr w:type="spellStart"/>
            <w:r w:rsidRPr="008C7813">
              <w:rPr>
                <w:rFonts w:ascii="Times New Roman" w:hAnsi="Times New Roman"/>
                <w:szCs w:val="20"/>
                <w:lang w:val="fr-CH"/>
              </w:rPr>
              <w:t>Telephone</w:t>
            </w:r>
            <w:proofErr w:type="spellEnd"/>
          </w:p>
        </w:tc>
        <w:tc>
          <w:tcPr>
            <w:tcW w:w="7088" w:type="dxa"/>
          </w:tcPr>
          <w:p w:rsidR="003F1A41" w:rsidRPr="008C7813" w:rsidRDefault="003F1A41" w:rsidP="00F4211A">
            <w:pPr>
              <w:rPr>
                <w:rFonts w:ascii="Times New Roman" w:hAnsi="Times New Roman"/>
                <w:szCs w:val="20"/>
                <w:lang w:val="fr-CH"/>
              </w:rPr>
            </w:pPr>
          </w:p>
        </w:tc>
      </w:tr>
      <w:tr w:rsidR="003F1A41" w:rsidRPr="008C7813" w:rsidTr="00F4211A">
        <w:tc>
          <w:tcPr>
            <w:tcW w:w="1951" w:type="dxa"/>
          </w:tcPr>
          <w:p w:rsidR="003F1A41" w:rsidRPr="008C7813" w:rsidRDefault="003F1A41" w:rsidP="00F4211A">
            <w:pPr>
              <w:rPr>
                <w:rFonts w:ascii="Times New Roman" w:hAnsi="Times New Roman"/>
                <w:szCs w:val="20"/>
                <w:lang w:val="fr-CH"/>
              </w:rPr>
            </w:pPr>
            <w:r w:rsidRPr="008C7813">
              <w:rPr>
                <w:rFonts w:ascii="Times New Roman" w:hAnsi="Times New Roman"/>
                <w:szCs w:val="20"/>
                <w:lang w:val="fr-CH"/>
              </w:rPr>
              <w:t>E-mail</w:t>
            </w:r>
          </w:p>
        </w:tc>
        <w:tc>
          <w:tcPr>
            <w:tcW w:w="7088" w:type="dxa"/>
          </w:tcPr>
          <w:p w:rsidR="003F1A41" w:rsidRPr="008C7813" w:rsidRDefault="003F1A41" w:rsidP="00F4211A">
            <w:pPr>
              <w:rPr>
                <w:rFonts w:ascii="Times New Roman" w:hAnsi="Times New Roman"/>
                <w:szCs w:val="20"/>
                <w:lang w:val="fr-CH"/>
              </w:rPr>
            </w:pPr>
          </w:p>
        </w:tc>
      </w:tr>
      <w:tr w:rsidR="003F1A41" w:rsidRPr="008C7813" w:rsidTr="00F4211A">
        <w:tc>
          <w:tcPr>
            <w:tcW w:w="1951" w:type="dxa"/>
          </w:tcPr>
          <w:p w:rsidR="003F1A41" w:rsidRPr="008C7813" w:rsidRDefault="003F1A41" w:rsidP="00F4211A">
            <w:pPr>
              <w:rPr>
                <w:rFonts w:ascii="Times New Roman" w:hAnsi="Times New Roman"/>
                <w:szCs w:val="20"/>
                <w:lang w:val="fr-CH"/>
              </w:rPr>
            </w:pPr>
            <w:r w:rsidRPr="008C7813">
              <w:rPr>
                <w:rFonts w:ascii="Times New Roman" w:hAnsi="Times New Roman"/>
                <w:szCs w:val="20"/>
                <w:lang w:val="fr-CH"/>
              </w:rPr>
              <w:t xml:space="preserve">Date of </w:t>
            </w:r>
            <w:proofErr w:type="spellStart"/>
            <w:r w:rsidRPr="008C7813">
              <w:rPr>
                <w:rFonts w:ascii="Times New Roman" w:hAnsi="Times New Roman"/>
                <w:szCs w:val="20"/>
                <w:lang w:val="fr-CH"/>
              </w:rPr>
              <w:t>completion</w:t>
            </w:r>
            <w:proofErr w:type="spellEnd"/>
          </w:p>
        </w:tc>
        <w:tc>
          <w:tcPr>
            <w:tcW w:w="7088" w:type="dxa"/>
          </w:tcPr>
          <w:p w:rsidR="003F1A41" w:rsidRPr="008C7813" w:rsidRDefault="003F1A41" w:rsidP="00F4211A">
            <w:pPr>
              <w:rPr>
                <w:rFonts w:ascii="Times New Roman" w:hAnsi="Times New Roman"/>
                <w:szCs w:val="20"/>
                <w:lang w:val="fr-CH"/>
              </w:rPr>
            </w:pPr>
          </w:p>
        </w:tc>
      </w:tr>
    </w:tbl>
    <w:p w:rsidR="003F1A41" w:rsidRPr="008C7813" w:rsidRDefault="003F1A41" w:rsidP="00F4211A">
      <w:pPr>
        <w:rPr>
          <w:rFonts w:ascii="Times New Roman" w:hAnsi="Times New Roman"/>
          <w:szCs w:val="20"/>
          <w:lang w:val="fr-CH"/>
        </w:rPr>
      </w:pPr>
    </w:p>
    <w:p w:rsidR="003F1A41" w:rsidRPr="000A57B8" w:rsidRDefault="003F1A41" w:rsidP="00F4211A">
      <w:pPr>
        <w:jc w:val="center"/>
        <w:rPr>
          <w:rFonts w:ascii="Times New Roman" w:hAnsi="Times New Roman"/>
          <w:b/>
          <w:szCs w:val="20"/>
          <w:lang w:val="en-US"/>
        </w:rPr>
      </w:pPr>
      <w:r w:rsidRPr="000A57B8">
        <w:rPr>
          <w:rFonts w:ascii="Times New Roman" w:hAnsi="Times New Roman"/>
          <w:b/>
          <w:szCs w:val="20"/>
          <w:lang w:val="en-US"/>
        </w:rPr>
        <w:t>Section B: Information on the use of lead-acid batteries</w:t>
      </w:r>
    </w:p>
    <w:p w:rsidR="003F1A41" w:rsidRPr="000A57B8" w:rsidRDefault="003F1A41" w:rsidP="00F4211A">
      <w:pPr>
        <w:jc w:val="center"/>
        <w:rPr>
          <w:rFonts w:ascii="Times New Roman" w:hAnsi="Times New Roman"/>
          <w:b/>
          <w:szCs w:val="20"/>
          <w:lang w:val="en-US"/>
        </w:rPr>
      </w:pPr>
    </w:p>
    <w:p w:rsidR="003F1A41" w:rsidRDefault="003F1A41" w:rsidP="003F1A41">
      <w:pPr>
        <w:pStyle w:val="ListParagraph"/>
        <w:numPr>
          <w:ilvl w:val="0"/>
          <w:numId w:val="31"/>
        </w:numPr>
        <w:spacing w:before="0" w:after="200" w:line="240" w:lineRule="auto"/>
        <w:rPr>
          <w:rFonts w:ascii="Times New Roman" w:hAnsi="Times New Roman"/>
          <w:szCs w:val="20"/>
          <w:lang w:val="en-GB"/>
        </w:rPr>
      </w:pPr>
      <w:r w:rsidRPr="008C7813">
        <w:rPr>
          <w:rFonts w:ascii="Times New Roman" w:hAnsi="Times New Roman"/>
          <w:szCs w:val="20"/>
          <w:lang w:val="en-GB"/>
        </w:rPr>
        <w:t xml:space="preserve">Please </w:t>
      </w:r>
      <w:r>
        <w:rPr>
          <w:rFonts w:ascii="Times New Roman" w:hAnsi="Times New Roman"/>
          <w:szCs w:val="20"/>
          <w:lang w:val="en-GB"/>
        </w:rPr>
        <w:t>check</w:t>
      </w:r>
      <w:r w:rsidRPr="008C7813">
        <w:rPr>
          <w:rFonts w:ascii="Times New Roman" w:hAnsi="Times New Roman"/>
          <w:szCs w:val="20"/>
          <w:lang w:val="en-GB"/>
        </w:rPr>
        <w:t xml:space="preserve"> the application </w:t>
      </w:r>
      <w:r>
        <w:rPr>
          <w:rFonts w:ascii="Times New Roman" w:hAnsi="Times New Roman"/>
          <w:szCs w:val="20"/>
          <w:lang w:val="en-GB"/>
        </w:rPr>
        <w:t>for which LAB are used in your organiz</w:t>
      </w:r>
      <w:r w:rsidRPr="008C7813">
        <w:rPr>
          <w:rFonts w:ascii="Times New Roman" w:hAnsi="Times New Roman"/>
          <w:szCs w:val="20"/>
          <w:lang w:val="en-GB"/>
        </w:rPr>
        <w:t>ation</w:t>
      </w:r>
      <w:r>
        <w:rPr>
          <w:rFonts w:ascii="Times New Roman" w:hAnsi="Times New Roman"/>
          <w:szCs w:val="20"/>
          <w:lang w:val="en-GB"/>
        </w:rPr>
        <w:t>. For each application, indicate the number of systems/equipment /plant that contain LAB.</w:t>
      </w:r>
    </w:p>
    <w:p w:rsidR="003F1A41" w:rsidRDefault="003F1A41" w:rsidP="003F1A41">
      <w:pPr>
        <w:pStyle w:val="ListParagraph"/>
        <w:numPr>
          <w:ilvl w:val="0"/>
          <w:numId w:val="31"/>
        </w:numPr>
        <w:spacing w:before="0" w:after="200" w:line="240" w:lineRule="auto"/>
        <w:rPr>
          <w:rFonts w:ascii="Times New Roman" w:hAnsi="Times New Roman"/>
          <w:szCs w:val="20"/>
          <w:lang w:val="en-GB"/>
        </w:rPr>
      </w:pPr>
    </w:p>
    <w:tbl>
      <w:tblPr>
        <w:tblStyle w:val="TableGrid"/>
        <w:tblW w:w="0" w:type="auto"/>
        <w:tblInd w:w="250" w:type="dxa"/>
        <w:tblLook w:val="04A0" w:firstRow="1" w:lastRow="0" w:firstColumn="1" w:lastColumn="0" w:noHBand="0" w:noVBand="1"/>
      </w:tblPr>
      <w:tblGrid>
        <w:gridCol w:w="4111"/>
        <w:gridCol w:w="2268"/>
        <w:gridCol w:w="2552"/>
      </w:tblGrid>
      <w:tr w:rsidR="003F1A41" w:rsidRPr="00773248" w:rsidTr="00F4211A">
        <w:tc>
          <w:tcPr>
            <w:tcW w:w="4111" w:type="dxa"/>
          </w:tcPr>
          <w:p w:rsidR="003F1A41" w:rsidRPr="00773248" w:rsidRDefault="003F1A41" w:rsidP="00F4211A">
            <w:pPr>
              <w:pStyle w:val="ListParagraph"/>
              <w:ind w:left="0"/>
              <w:rPr>
                <w:rFonts w:ascii="Times New Roman" w:hAnsi="Times New Roman"/>
                <w:b/>
                <w:szCs w:val="20"/>
                <w:lang w:val="en-GB"/>
              </w:rPr>
            </w:pPr>
            <w:r w:rsidRPr="00773248">
              <w:rPr>
                <w:rFonts w:ascii="Times New Roman" w:hAnsi="Times New Roman"/>
                <w:b/>
                <w:szCs w:val="20"/>
                <w:lang w:val="en-GB"/>
              </w:rPr>
              <w:t>Applications</w:t>
            </w:r>
          </w:p>
        </w:tc>
        <w:tc>
          <w:tcPr>
            <w:tcW w:w="2268" w:type="dxa"/>
          </w:tcPr>
          <w:p w:rsidR="003F1A41" w:rsidRPr="00773248" w:rsidRDefault="003F1A41" w:rsidP="00F4211A">
            <w:pPr>
              <w:pStyle w:val="ListParagraph"/>
              <w:ind w:left="0"/>
              <w:rPr>
                <w:rFonts w:ascii="Times New Roman" w:hAnsi="Times New Roman"/>
                <w:b/>
                <w:szCs w:val="20"/>
                <w:lang w:val="en-GB"/>
              </w:rPr>
            </w:pPr>
            <w:r w:rsidRPr="00773248">
              <w:rPr>
                <w:rFonts w:ascii="Times New Roman" w:hAnsi="Times New Roman"/>
                <w:b/>
                <w:szCs w:val="20"/>
                <w:lang w:val="en-GB"/>
              </w:rPr>
              <w:t>Check if applicable</w:t>
            </w:r>
          </w:p>
        </w:tc>
        <w:tc>
          <w:tcPr>
            <w:tcW w:w="2552" w:type="dxa"/>
          </w:tcPr>
          <w:p w:rsidR="003F1A41" w:rsidRPr="00773248" w:rsidRDefault="003F1A41" w:rsidP="00F4211A">
            <w:pPr>
              <w:pStyle w:val="ListParagraph"/>
              <w:ind w:left="0"/>
              <w:rPr>
                <w:rFonts w:ascii="Times New Roman" w:hAnsi="Times New Roman"/>
                <w:b/>
                <w:szCs w:val="20"/>
                <w:lang w:val="en-GB"/>
              </w:rPr>
            </w:pPr>
            <w:r w:rsidRPr="00773248">
              <w:rPr>
                <w:rFonts w:ascii="Times New Roman" w:hAnsi="Times New Roman"/>
                <w:b/>
                <w:szCs w:val="20"/>
                <w:lang w:val="en-GB"/>
              </w:rPr>
              <w:t xml:space="preserve">Number of systems/equipment </w:t>
            </w:r>
          </w:p>
        </w:tc>
      </w:tr>
      <w:tr w:rsidR="003F1A41" w:rsidRPr="000A57B8" w:rsidTr="00F4211A">
        <w:tc>
          <w:tcPr>
            <w:tcW w:w="4111" w:type="dxa"/>
          </w:tcPr>
          <w:p w:rsidR="003F1A41" w:rsidRDefault="003F1A41" w:rsidP="00F4211A">
            <w:pPr>
              <w:pStyle w:val="ListParagraph"/>
              <w:ind w:left="0"/>
              <w:rPr>
                <w:rFonts w:ascii="Times New Roman" w:hAnsi="Times New Roman"/>
                <w:szCs w:val="20"/>
                <w:lang w:val="en-GB"/>
              </w:rPr>
            </w:pPr>
            <w:r>
              <w:rPr>
                <w:rFonts w:ascii="Times New Roman" w:hAnsi="Times New Roman"/>
                <w:szCs w:val="20"/>
                <w:lang w:val="en-GB"/>
              </w:rPr>
              <w:t>Electricity supply: back-up power and/or load levelling systems</w:t>
            </w:r>
          </w:p>
        </w:tc>
        <w:tc>
          <w:tcPr>
            <w:tcW w:w="2268" w:type="dxa"/>
          </w:tcPr>
          <w:p w:rsidR="003F1A41" w:rsidRDefault="003F1A41" w:rsidP="00F4211A">
            <w:pPr>
              <w:pStyle w:val="ListParagraph"/>
              <w:ind w:left="0"/>
              <w:rPr>
                <w:rFonts w:ascii="Times New Roman" w:hAnsi="Times New Roman"/>
                <w:szCs w:val="20"/>
                <w:lang w:val="en-GB"/>
              </w:rPr>
            </w:pPr>
          </w:p>
        </w:tc>
        <w:tc>
          <w:tcPr>
            <w:tcW w:w="2552" w:type="dxa"/>
          </w:tcPr>
          <w:p w:rsidR="003F1A41" w:rsidRDefault="003F1A41" w:rsidP="00F4211A">
            <w:pPr>
              <w:pStyle w:val="ListParagraph"/>
              <w:ind w:left="0"/>
              <w:rPr>
                <w:rFonts w:ascii="Times New Roman" w:hAnsi="Times New Roman"/>
                <w:szCs w:val="20"/>
                <w:lang w:val="en-GB"/>
              </w:rPr>
            </w:pPr>
          </w:p>
        </w:tc>
      </w:tr>
      <w:tr w:rsidR="003F1A41" w:rsidTr="00F4211A">
        <w:tc>
          <w:tcPr>
            <w:tcW w:w="4111" w:type="dxa"/>
          </w:tcPr>
          <w:p w:rsidR="003F1A41" w:rsidRDefault="003F1A41" w:rsidP="00F4211A">
            <w:pPr>
              <w:pStyle w:val="ListParagraph"/>
              <w:ind w:left="0"/>
              <w:rPr>
                <w:rFonts w:ascii="Times New Roman" w:hAnsi="Times New Roman"/>
                <w:szCs w:val="20"/>
                <w:lang w:val="en-GB"/>
              </w:rPr>
            </w:pPr>
            <w:r>
              <w:rPr>
                <w:rFonts w:ascii="Times New Roman" w:hAnsi="Times New Roman"/>
                <w:szCs w:val="20"/>
                <w:lang w:val="en-GB"/>
              </w:rPr>
              <w:t>Solar energy storage systems</w:t>
            </w:r>
          </w:p>
        </w:tc>
        <w:tc>
          <w:tcPr>
            <w:tcW w:w="2268" w:type="dxa"/>
          </w:tcPr>
          <w:p w:rsidR="003F1A41" w:rsidRDefault="003F1A41" w:rsidP="00F4211A">
            <w:pPr>
              <w:pStyle w:val="ListParagraph"/>
              <w:ind w:left="0"/>
              <w:rPr>
                <w:rFonts w:ascii="Times New Roman" w:hAnsi="Times New Roman"/>
                <w:szCs w:val="20"/>
                <w:lang w:val="en-GB"/>
              </w:rPr>
            </w:pPr>
          </w:p>
        </w:tc>
        <w:tc>
          <w:tcPr>
            <w:tcW w:w="2552" w:type="dxa"/>
          </w:tcPr>
          <w:p w:rsidR="003F1A41" w:rsidRDefault="003F1A41" w:rsidP="00F4211A">
            <w:pPr>
              <w:pStyle w:val="ListParagraph"/>
              <w:ind w:left="0"/>
              <w:rPr>
                <w:rFonts w:ascii="Times New Roman" w:hAnsi="Times New Roman"/>
                <w:szCs w:val="20"/>
                <w:lang w:val="en-GB"/>
              </w:rPr>
            </w:pPr>
          </w:p>
        </w:tc>
      </w:tr>
      <w:tr w:rsidR="003F1A41" w:rsidTr="00F4211A">
        <w:tc>
          <w:tcPr>
            <w:tcW w:w="4111" w:type="dxa"/>
          </w:tcPr>
          <w:p w:rsidR="003F1A41" w:rsidRDefault="003F1A41" w:rsidP="00F4211A">
            <w:pPr>
              <w:pStyle w:val="ListParagraph"/>
              <w:ind w:left="0"/>
              <w:rPr>
                <w:rFonts w:ascii="Times New Roman" w:hAnsi="Times New Roman"/>
                <w:szCs w:val="20"/>
                <w:lang w:val="en-GB"/>
              </w:rPr>
            </w:pPr>
            <w:r w:rsidRPr="00A95414">
              <w:rPr>
                <w:rFonts w:ascii="Times New Roman" w:hAnsi="Times New Roman"/>
                <w:color w:val="000000"/>
                <w:szCs w:val="20"/>
              </w:rPr>
              <w:t xml:space="preserve">Telecommunication and mobile phone </w:t>
            </w:r>
            <w:r>
              <w:rPr>
                <w:rFonts w:ascii="Times New Roman" w:hAnsi="Times New Roman"/>
                <w:color w:val="000000"/>
                <w:szCs w:val="20"/>
              </w:rPr>
              <w:t>facilities</w:t>
            </w:r>
          </w:p>
        </w:tc>
        <w:tc>
          <w:tcPr>
            <w:tcW w:w="2268" w:type="dxa"/>
          </w:tcPr>
          <w:p w:rsidR="003F1A41" w:rsidRDefault="003F1A41" w:rsidP="00F4211A">
            <w:pPr>
              <w:pStyle w:val="ListParagraph"/>
              <w:ind w:left="135" w:hanging="135"/>
              <w:rPr>
                <w:rFonts w:ascii="Times New Roman" w:hAnsi="Times New Roman"/>
                <w:szCs w:val="20"/>
                <w:lang w:val="en-GB"/>
              </w:rPr>
            </w:pPr>
          </w:p>
        </w:tc>
        <w:tc>
          <w:tcPr>
            <w:tcW w:w="2552" w:type="dxa"/>
          </w:tcPr>
          <w:p w:rsidR="003F1A41" w:rsidRDefault="003F1A41" w:rsidP="00F4211A">
            <w:pPr>
              <w:pStyle w:val="ListParagraph"/>
              <w:ind w:left="0"/>
              <w:rPr>
                <w:rFonts w:ascii="Times New Roman" w:hAnsi="Times New Roman"/>
                <w:szCs w:val="20"/>
                <w:lang w:val="en-GB"/>
              </w:rPr>
            </w:pPr>
          </w:p>
        </w:tc>
      </w:tr>
    </w:tbl>
    <w:p w:rsidR="003F1A41" w:rsidRPr="006B7EBE" w:rsidRDefault="003F1A41" w:rsidP="00F4211A">
      <w:pPr>
        <w:rPr>
          <w:rFonts w:ascii="Times New Roman" w:hAnsi="Times New Roman"/>
          <w:szCs w:val="20"/>
        </w:rPr>
      </w:pPr>
    </w:p>
    <w:p w:rsidR="003F1A41" w:rsidRPr="000A57B8" w:rsidRDefault="003F1A41" w:rsidP="003F1A41">
      <w:pPr>
        <w:pStyle w:val="ListParagraph"/>
        <w:numPr>
          <w:ilvl w:val="0"/>
          <w:numId w:val="31"/>
        </w:numPr>
        <w:spacing w:before="0" w:after="200" w:line="240" w:lineRule="auto"/>
        <w:rPr>
          <w:rFonts w:ascii="Times New Roman" w:hAnsi="Times New Roman"/>
          <w:szCs w:val="20"/>
          <w:lang w:val="en-US"/>
        </w:rPr>
      </w:pPr>
      <w:r w:rsidRPr="000A57B8">
        <w:rPr>
          <w:rFonts w:ascii="Times New Roman" w:hAnsi="Times New Roman"/>
          <w:szCs w:val="20"/>
          <w:lang w:val="en-US"/>
        </w:rPr>
        <w:t xml:space="preserve">For each system/equipment reported above, please provide answers to the following questions in the table below: </w:t>
      </w:r>
    </w:p>
    <w:p w:rsidR="003F1A41" w:rsidRPr="000A57B8" w:rsidRDefault="003F1A41" w:rsidP="00F4211A">
      <w:pPr>
        <w:pStyle w:val="ListParagraph"/>
        <w:spacing w:line="240" w:lineRule="auto"/>
        <w:rPr>
          <w:rFonts w:ascii="Times New Roman" w:hAnsi="Times New Roman"/>
          <w:szCs w:val="20"/>
          <w:lang w:val="en-US"/>
        </w:rPr>
      </w:pPr>
    </w:p>
    <w:p w:rsidR="003F1A41" w:rsidRPr="000A57B8" w:rsidRDefault="003F1A41" w:rsidP="003F1A41">
      <w:pPr>
        <w:pStyle w:val="ListParagraph"/>
        <w:numPr>
          <w:ilvl w:val="0"/>
          <w:numId w:val="32"/>
        </w:numPr>
        <w:spacing w:before="0" w:after="200" w:line="240" w:lineRule="auto"/>
        <w:rPr>
          <w:rFonts w:ascii="Times New Roman" w:hAnsi="Times New Roman"/>
          <w:szCs w:val="20"/>
          <w:lang w:val="en-US"/>
        </w:rPr>
      </w:pPr>
      <w:r w:rsidRPr="000A57B8">
        <w:rPr>
          <w:rFonts w:ascii="Times New Roman" w:hAnsi="Times New Roman"/>
          <w:szCs w:val="20"/>
          <w:lang w:val="en-US"/>
        </w:rPr>
        <w:t xml:space="preserve">How many </w:t>
      </w:r>
      <w:proofErr w:type="gramStart"/>
      <w:r w:rsidRPr="000A57B8">
        <w:rPr>
          <w:rFonts w:ascii="Times New Roman" w:hAnsi="Times New Roman"/>
          <w:szCs w:val="20"/>
          <w:lang w:val="en-US"/>
        </w:rPr>
        <w:t>LAB</w:t>
      </w:r>
      <w:proofErr w:type="gramEnd"/>
      <w:r w:rsidRPr="000A57B8">
        <w:rPr>
          <w:rFonts w:ascii="Times New Roman" w:hAnsi="Times New Roman"/>
          <w:szCs w:val="20"/>
          <w:lang w:val="en-US"/>
        </w:rPr>
        <w:t xml:space="preserve"> does the system/equipment contain? </w:t>
      </w:r>
    </w:p>
    <w:p w:rsidR="003F1A41" w:rsidRPr="000A57B8" w:rsidRDefault="003F1A41" w:rsidP="003F1A41">
      <w:pPr>
        <w:pStyle w:val="ListParagraph"/>
        <w:numPr>
          <w:ilvl w:val="0"/>
          <w:numId w:val="32"/>
        </w:numPr>
        <w:spacing w:before="0" w:after="200" w:line="240" w:lineRule="auto"/>
        <w:rPr>
          <w:rFonts w:ascii="Times New Roman" w:hAnsi="Times New Roman"/>
          <w:szCs w:val="20"/>
          <w:lang w:val="en-US"/>
        </w:rPr>
      </w:pPr>
      <w:r w:rsidRPr="000A57B8">
        <w:rPr>
          <w:rFonts w:ascii="Times New Roman" w:hAnsi="Times New Roman"/>
          <w:szCs w:val="20"/>
          <w:lang w:val="en-US"/>
        </w:rPr>
        <w:t>What is the average weight (in kilograms) of a LAB contained in the system/equipment?</w:t>
      </w:r>
    </w:p>
    <w:p w:rsidR="003F1A41" w:rsidRPr="000A57B8" w:rsidRDefault="003F1A41" w:rsidP="003F1A41">
      <w:pPr>
        <w:pStyle w:val="ListParagraph"/>
        <w:numPr>
          <w:ilvl w:val="0"/>
          <w:numId w:val="32"/>
        </w:numPr>
        <w:spacing w:before="0" w:after="200" w:line="240" w:lineRule="auto"/>
        <w:rPr>
          <w:rFonts w:ascii="Times New Roman" w:hAnsi="Times New Roman"/>
          <w:szCs w:val="20"/>
          <w:lang w:val="en-US"/>
        </w:rPr>
      </w:pPr>
      <w:r w:rsidRPr="000A57B8">
        <w:rPr>
          <w:rFonts w:ascii="Times New Roman" w:hAnsi="Times New Roman"/>
          <w:szCs w:val="20"/>
          <w:lang w:val="en-US"/>
        </w:rPr>
        <w:t xml:space="preserve">What is the lifespan of the LAB used? (The lifespan is the number of years between the time of first use of the LAB to the time of its disposal) </w:t>
      </w:r>
    </w:p>
    <w:tbl>
      <w:tblPr>
        <w:tblStyle w:val="TableGrid"/>
        <w:tblW w:w="0" w:type="auto"/>
        <w:tblLook w:val="04A0" w:firstRow="1" w:lastRow="0" w:firstColumn="1" w:lastColumn="0" w:noHBand="0" w:noVBand="1"/>
      </w:tblPr>
      <w:tblGrid>
        <w:gridCol w:w="2526"/>
        <w:gridCol w:w="2345"/>
        <w:gridCol w:w="2350"/>
        <w:gridCol w:w="2355"/>
      </w:tblGrid>
      <w:tr w:rsidR="003F1A41" w:rsidRPr="008C7813" w:rsidTr="00F4211A">
        <w:tc>
          <w:tcPr>
            <w:tcW w:w="2526" w:type="dxa"/>
          </w:tcPr>
          <w:p w:rsidR="003F1A41" w:rsidRPr="008C7813" w:rsidRDefault="003F1A41" w:rsidP="00F4211A">
            <w:pPr>
              <w:jc w:val="center"/>
              <w:rPr>
                <w:rFonts w:ascii="Times New Roman" w:hAnsi="Times New Roman"/>
                <w:szCs w:val="20"/>
              </w:rPr>
            </w:pPr>
            <w:r>
              <w:rPr>
                <w:rFonts w:ascii="Times New Roman" w:hAnsi="Times New Roman"/>
                <w:szCs w:val="20"/>
              </w:rPr>
              <w:t>System/e</w:t>
            </w:r>
            <w:r w:rsidRPr="008C7813">
              <w:rPr>
                <w:rFonts w:ascii="Times New Roman" w:hAnsi="Times New Roman"/>
                <w:szCs w:val="20"/>
              </w:rPr>
              <w:t>quipment</w:t>
            </w:r>
          </w:p>
        </w:tc>
        <w:tc>
          <w:tcPr>
            <w:tcW w:w="2345" w:type="dxa"/>
          </w:tcPr>
          <w:p w:rsidR="003F1A41" w:rsidRPr="008C7813" w:rsidRDefault="003F1A41" w:rsidP="00F4211A">
            <w:pPr>
              <w:rPr>
                <w:rFonts w:ascii="Times New Roman" w:hAnsi="Times New Roman"/>
                <w:szCs w:val="20"/>
              </w:rPr>
            </w:pPr>
            <w:r>
              <w:rPr>
                <w:rFonts w:ascii="Times New Roman" w:hAnsi="Times New Roman"/>
                <w:szCs w:val="20"/>
              </w:rPr>
              <w:t>(a) N</w:t>
            </w:r>
            <w:r w:rsidRPr="008C7813">
              <w:rPr>
                <w:rFonts w:ascii="Times New Roman" w:hAnsi="Times New Roman"/>
                <w:szCs w:val="20"/>
              </w:rPr>
              <w:t>umber of LAB</w:t>
            </w:r>
          </w:p>
        </w:tc>
        <w:tc>
          <w:tcPr>
            <w:tcW w:w="2350" w:type="dxa"/>
          </w:tcPr>
          <w:p w:rsidR="003F1A41" w:rsidRPr="008C7813" w:rsidRDefault="003F1A41" w:rsidP="00F4211A">
            <w:pPr>
              <w:rPr>
                <w:rFonts w:ascii="Times New Roman" w:hAnsi="Times New Roman"/>
                <w:szCs w:val="20"/>
              </w:rPr>
            </w:pPr>
            <w:r>
              <w:rPr>
                <w:rFonts w:ascii="Times New Roman" w:hAnsi="Times New Roman"/>
                <w:szCs w:val="20"/>
              </w:rPr>
              <w:t>(b) Average weight</w:t>
            </w:r>
            <w:r w:rsidRPr="008C7813">
              <w:rPr>
                <w:rFonts w:ascii="Times New Roman" w:hAnsi="Times New Roman"/>
                <w:szCs w:val="20"/>
              </w:rPr>
              <w:t xml:space="preserve"> (kg)</w:t>
            </w:r>
          </w:p>
        </w:tc>
        <w:tc>
          <w:tcPr>
            <w:tcW w:w="2355" w:type="dxa"/>
          </w:tcPr>
          <w:p w:rsidR="003F1A41" w:rsidRPr="008C7813" w:rsidRDefault="003F1A41" w:rsidP="00F4211A">
            <w:pPr>
              <w:rPr>
                <w:rFonts w:ascii="Times New Roman" w:hAnsi="Times New Roman"/>
                <w:szCs w:val="20"/>
              </w:rPr>
            </w:pPr>
            <w:r>
              <w:rPr>
                <w:rFonts w:ascii="Times New Roman" w:hAnsi="Times New Roman"/>
                <w:szCs w:val="20"/>
              </w:rPr>
              <w:t>(</w:t>
            </w:r>
            <w:r w:rsidRPr="008C7813">
              <w:rPr>
                <w:rFonts w:ascii="Times New Roman" w:hAnsi="Times New Roman"/>
                <w:szCs w:val="20"/>
              </w:rPr>
              <w:t xml:space="preserve">c) </w:t>
            </w:r>
            <w:r>
              <w:rPr>
                <w:rFonts w:ascii="Times New Roman" w:hAnsi="Times New Roman"/>
                <w:szCs w:val="20"/>
              </w:rPr>
              <w:t>Lifespan (years)</w:t>
            </w:r>
          </w:p>
        </w:tc>
      </w:tr>
      <w:tr w:rsidR="003F1A41" w:rsidRPr="008C7813" w:rsidTr="00F4211A">
        <w:tc>
          <w:tcPr>
            <w:tcW w:w="2526" w:type="dxa"/>
          </w:tcPr>
          <w:p w:rsidR="003F1A41" w:rsidRPr="008C7813" w:rsidRDefault="003F1A41" w:rsidP="00F4211A">
            <w:pPr>
              <w:jc w:val="center"/>
              <w:rPr>
                <w:rFonts w:ascii="Times New Roman" w:hAnsi="Times New Roman"/>
                <w:szCs w:val="20"/>
              </w:rPr>
            </w:pPr>
            <w:r w:rsidRPr="008C7813">
              <w:rPr>
                <w:rFonts w:ascii="Times New Roman" w:hAnsi="Times New Roman"/>
                <w:szCs w:val="20"/>
              </w:rPr>
              <w:t>1</w:t>
            </w: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r w:rsidR="003F1A41" w:rsidRPr="008C7813" w:rsidTr="00F4211A">
        <w:tc>
          <w:tcPr>
            <w:tcW w:w="2526" w:type="dxa"/>
          </w:tcPr>
          <w:p w:rsidR="003F1A41" w:rsidRPr="008C7813" w:rsidRDefault="003F1A41" w:rsidP="00F4211A">
            <w:pPr>
              <w:jc w:val="center"/>
              <w:rPr>
                <w:rFonts w:ascii="Times New Roman" w:hAnsi="Times New Roman"/>
                <w:szCs w:val="20"/>
              </w:rPr>
            </w:pPr>
            <w:r>
              <w:rPr>
                <w:rFonts w:ascii="Times New Roman" w:hAnsi="Times New Roman"/>
                <w:szCs w:val="20"/>
              </w:rPr>
              <w:t>2</w:t>
            </w: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r w:rsidR="003F1A41" w:rsidRPr="008C7813" w:rsidTr="00F4211A">
        <w:tc>
          <w:tcPr>
            <w:tcW w:w="2526" w:type="dxa"/>
          </w:tcPr>
          <w:p w:rsidR="003F1A41" w:rsidRPr="008C7813" w:rsidRDefault="003F1A41" w:rsidP="00F4211A">
            <w:pPr>
              <w:jc w:val="center"/>
              <w:rPr>
                <w:rFonts w:ascii="Times New Roman" w:hAnsi="Times New Roman"/>
                <w:szCs w:val="20"/>
              </w:rPr>
            </w:pPr>
            <w:r>
              <w:rPr>
                <w:rFonts w:ascii="Times New Roman" w:hAnsi="Times New Roman"/>
                <w:szCs w:val="20"/>
              </w:rPr>
              <w:t>3</w:t>
            </w: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r w:rsidR="003F1A41" w:rsidRPr="008C7813" w:rsidTr="00F4211A">
        <w:tc>
          <w:tcPr>
            <w:tcW w:w="2526" w:type="dxa"/>
          </w:tcPr>
          <w:p w:rsidR="003F1A41" w:rsidRDefault="003F1A41" w:rsidP="00F4211A">
            <w:pPr>
              <w:jc w:val="center"/>
              <w:rPr>
                <w:rFonts w:ascii="Times New Roman" w:hAnsi="Times New Roman"/>
                <w:szCs w:val="20"/>
              </w:rPr>
            </w:pP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r w:rsidR="003F1A41" w:rsidRPr="008C7813" w:rsidTr="00F4211A">
        <w:tc>
          <w:tcPr>
            <w:tcW w:w="2526" w:type="dxa"/>
          </w:tcPr>
          <w:p w:rsidR="003F1A41" w:rsidRDefault="003F1A41" w:rsidP="00F4211A">
            <w:pPr>
              <w:jc w:val="center"/>
              <w:rPr>
                <w:rFonts w:ascii="Times New Roman" w:hAnsi="Times New Roman"/>
                <w:szCs w:val="20"/>
              </w:rPr>
            </w:pP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r w:rsidR="003F1A41" w:rsidRPr="008C7813" w:rsidTr="00F4211A">
        <w:tc>
          <w:tcPr>
            <w:tcW w:w="2526" w:type="dxa"/>
          </w:tcPr>
          <w:p w:rsidR="003F1A41" w:rsidRDefault="003F1A41" w:rsidP="00F4211A">
            <w:pPr>
              <w:jc w:val="center"/>
              <w:rPr>
                <w:rFonts w:ascii="Times New Roman" w:hAnsi="Times New Roman"/>
                <w:szCs w:val="20"/>
              </w:rPr>
            </w:pP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r w:rsidR="003F1A41" w:rsidRPr="008C7813" w:rsidTr="00F4211A">
        <w:tc>
          <w:tcPr>
            <w:tcW w:w="2526" w:type="dxa"/>
          </w:tcPr>
          <w:p w:rsidR="003F1A41" w:rsidRDefault="003F1A41" w:rsidP="00F4211A">
            <w:pPr>
              <w:jc w:val="center"/>
              <w:rPr>
                <w:rFonts w:ascii="Times New Roman" w:hAnsi="Times New Roman"/>
                <w:szCs w:val="20"/>
              </w:rPr>
            </w:pP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r w:rsidR="003F1A41" w:rsidRPr="008C7813" w:rsidTr="00F4211A">
        <w:tc>
          <w:tcPr>
            <w:tcW w:w="2526" w:type="dxa"/>
          </w:tcPr>
          <w:p w:rsidR="003F1A41" w:rsidRDefault="003F1A41" w:rsidP="00F4211A">
            <w:pPr>
              <w:jc w:val="center"/>
              <w:rPr>
                <w:rFonts w:ascii="Times New Roman" w:hAnsi="Times New Roman"/>
                <w:szCs w:val="20"/>
              </w:rPr>
            </w:pPr>
          </w:p>
        </w:tc>
        <w:tc>
          <w:tcPr>
            <w:tcW w:w="2345" w:type="dxa"/>
          </w:tcPr>
          <w:p w:rsidR="003F1A41" w:rsidRPr="008C7813" w:rsidRDefault="003F1A41" w:rsidP="00F4211A">
            <w:pPr>
              <w:jc w:val="center"/>
              <w:rPr>
                <w:rFonts w:ascii="Times New Roman" w:hAnsi="Times New Roman"/>
                <w:szCs w:val="20"/>
              </w:rPr>
            </w:pPr>
          </w:p>
        </w:tc>
        <w:tc>
          <w:tcPr>
            <w:tcW w:w="2350" w:type="dxa"/>
          </w:tcPr>
          <w:p w:rsidR="003F1A41" w:rsidRPr="008C7813" w:rsidRDefault="003F1A41" w:rsidP="00F4211A">
            <w:pPr>
              <w:jc w:val="center"/>
              <w:rPr>
                <w:rFonts w:ascii="Times New Roman" w:hAnsi="Times New Roman"/>
                <w:szCs w:val="20"/>
              </w:rPr>
            </w:pPr>
          </w:p>
        </w:tc>
        <w:tc>
          <w:tcPr>
            <w:tcW w:w="2355" w:type="dxa"/>
          </w:tcPr>
          <w:p w:rsidR="003F1A41" w:rsidRPr="008C7813" w:rsidRDefault="003F1A41" w:rsidP="00F4211A">
            <w:pPr>
              <w:jc w:val="center"/>
              <w:rPr>
                <w:rFonts w:ascii="Times New Roman" w:hAnsi="Times New Roman"/>
                <w:szCs w:val="20"/>
              </w:rPr>
            </w:pPr>
          </w:p>
        </w:tc>
      </w:tr>
    </w:tbl>
    <w:p w:rsidR="003F1A41" w:rsidRDefault="003F1A41" w:rsidP="00F4211A">
      <w:pPr>
        <w:rPr>
          <w:rFonts w:ascii="Times New Roman" w:hAnsi="Times New Roman"/>
          <w:szCs w:val="20"/>
        </w:rPr>
      </w:pPr>
    </w:p>
    <w:p w:rsidR="003F1A41" w:rsidRDefault="003F1A41" w:rsidP="00F4211A">
      <w:pPr>
        <w:rPr>
          <w:rFonts w:ascii="Times New Roman" w:hAnsi="Times New Roman"/>
          <w:szCs w:val="20"/>
        </w:rPr>
        <w:sectPr w:rsidR="003F1A41" w:rsidSect="00C009B9">
          <w:headerReference w:type="first" r:id="rId17"/>
          <w:footerReference w:type="first" r:id="rId18"/>
          <w:pgSz w:w="11907" w:h="16840" w:code="9"/>
          <w:pgMar w:top="907" w:right="992" w:bottom="1418" w:left="1418" w:header="539" w:footer="975" w:gutter="0"/>
          <w:cols w:space="720"/>
          <w:titlePg/>
          <w:docGrid w:linePitch="360"/>
        </w:sectPr>
      </w:pPr>
    </w:p>
    <w:p w:rsidR="00BF3CC3" w:rsidRPr="00F31C5D" w:rsidRDefault="00BF3CC3" w:rsidP="00FF77B8">
      <w:pPr>
        <w:spacing w:before="0" w:after="240" w:line="240" w:lineRule="auto"/>
        <w:rPr>
          <w:rFonts w:ascii="Times New Roman" w:hAnsi="Times New Roman" w:cs="Times New Roman"/>
          <w:b/>
          <w:sz w:val="28"/>
          <w:szCs w:val="28"/>
          <w:lang w:val="en-GB"/>
        </w:rPr>
      </w:pPr>
      <w:r w:rsidRPr="00F31C5D">
        <w:rPr>
          <w:rFonts w:ascii="Times New Roman" w:hAnsi="Times New Roman" w:cs="Times New Roman"/>
          <w:b/>
          <w:sz w:val="28"/>
          <w:szCs w:val="28"/>
          <w:lang w:val="en-GB"/>
        </w:rPr>
        <w:lastRenderedPageBreak/>
        <w:t>Annex II</w:t>
      </w:r>
    </w:p>
    <w:p w:rsidR="00BF3CC3" w:rsidRPr="00F31C5D" w:rsidRDefault="00BF3CC3" w:rsidP="00BE76D1">
      <w:pPr>
        <w:spacing w:before="240" w:after="240" w:line="240" w:lineRule="auto"/>
        <w:ind w:left="1416"/>
        <w:rPr>
          <w:rFonts w:ascii="Times New Roman" w:hAnsi="Times New Roman" w:cs="Times New Roman"/>
          <w:b/>
          <w:sz w:val="28"/>
          <w:szCs w:val="28"/>
          <w:lang w:val="en-GB"/>
        </w:rPr>
      </w:pPr>
      <w:r w:rsidRPr="00F31C5D">
        <w:rPr>
          <w:rFonts w:ascii="Times New Roman" w:hAnsi="Times New Roman" w:cs="Times New Roman"/>
          <w:b/>
          <w:sz w:val="28"/>
          <w:szCs w:val="28"/>
          <w:lang w:val="en-GB"/>
        </w:rPr>
        <w:t>Draft practical guidance for the development of inventories of waste electrical and electronic equipment</w:t>
      </w:r>
    </w:p>
    <w:p w:rsidR="00BF3CC3" w:rsidRPr="00967645" w:rsidRDefault="00BF3CC3">
      <w:pPr>
        <w:rPr>
          <w:rFonts w:ascii="Times New Roman" w:hAnsi="Times New Roman" w:cs="Times New Roman"/>
          <w:b/>
          <w:sz w:val="40"/>
          <w:szCs w:val="40"/>
          <w:lang w:val="en-GB"/>
        </w:rPr>
      </w:pPr>
      <w:r w:rsidRPr="00967645">
        <w:rPr>
          <w:rFonts w:ascii="Times New Roman" w:hAnsi="Times New Roman" w:cs="Times New Roman"/>
          <w:b/>
          <w:sz w:val="40"/>
          <w:szCs w:val="40"/>
          <w:lang w:val="en-GB"/>
        </w:rPr>
        <w:br w:type="page"/>
      </w:r>
    </w:p>
    <w:p w:rsidR="003D55A6" w:rsidRPr="00FF77B8" w:rsidRDefault="003D55A6" w:rsidP="003D55A6">
      <w:pPr>
        <w:spacing w:before="0" w:after="0" w:line="240" w:lineRule="auto"/>
        <w:ind w:left="1134"/>
        <w:rPr>
          <w:rFonts w:ascii="Times New Roman" w:hAnsi="Times New Roman" w:cs="Times New Roman"/>
          <w:b/>
          <w:szCs w:val="20"/>
          <w:lang w:val="en-GB"/>
        </w:rPr>
      </w:pPr>
    </w:p>
    <w:p w:rsidR="00BF3CC3" w:rsidRPr="001A31C3" w:rsidRDefault="00BF3CC3" w:rsidP="00FF77B8">
      <w:pPr>
        <w:spacing w:after="240" w:line="240" w:lineRule="auto"/>
        <w:ind w:left="1134"/>
        <w:rPr>
          <w:rFonts w:ascii="Times New Roman" w:hAnsi="Times New Roman" w:cs="Times New Roman"/>
          <w:b/>
          <w:sz w:val="28"/>
          <w:szCs w:val="28"/>
          <w:lang w:val="en-GB"/>
        </w:rPr>
      </w:pPr>
      <w:r w:rsidRPr="001A31C3">
        <w:rPr>
          <w:rFonts w:ascii="Times New Roman" w:hAnsi="Times New Roman" w:cs="Times New Roman"/>
          <w:b/>
          <w:sz w:val="28"/>
          <w:szCs w:val="28"/>
          <w:lang w:val="en-GB"/>
        </w:rPr>
        <w:t>Contents</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5A68AC">
        <w:rPr>
          <w:rFonts w:ascii="Times New Roman" w:hAnsi="Times New Roman" w:cs="Times New Roman"/>
          <w:b/>
          <w:szCs w:val="20"/>
          <w:lang w:val="en-GB"/>
        </w:rPr>
        <w:t>1</w:t>
      </w:r>
      <w:r w:rsidRPr="005A68AC">
        <w:rPr>
          <w:rFonts w:ascii="Times New Roman" w:hAnsi="Times New Roman" w:cs="Times New Roman"/>
          <w:b/>
          <w:szCs w:val="20"/>
          <w:lang w:val="en-GB"/>
        </w:rPr>
        <w:tab/>
        <w:t xml:space="preserve">Introduction </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5A68AC">
        <w:rPr>
          <w:rFonts w:ascii="Times New Roman" w:hAnsi="Times New Roman" w:cs="Times New Roman"/>
          <w:b/>
          <w:szCs w:val="20"/>
          <w:lang w:val="en-GB"/>
        </w:rPr>
        <w:t>2</w:t>
      </w:r>
      <w:r w:rsidRPr="005A68AC">
        <w:rPr>
          <w:rFonts w:ascii="Times New Roman" w:hAnsi="Times New Roman" w:cs="Times New Roman"/>
          <w:b/>
          <w:szCs w:val="20"/>
          <w:lang w:val="en-GB"/>
        </w:rPr>
        <w:tab/>
        <w:t>Description and classification of e-waste</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5A68AC">
        <w:rPr>
          <w:rFonts w:ascii="Times New Roman" w:hAnsi="Times New Roman" w:cs="Times New Roman"/>
          <w:b/>
          <w:szCs w:val="20"/>
          <w:lang w:val="en-GB"/>
        </w:rPr>
        <w:t>3</w:t>
      </w:r>
      <w:r w:rsidRPr="005A68AC">
        <w:rPr>
          <w:rFonts w:ascii="Times New Roman" w:hAnsi="Times New Roman" w:cs="Times New Roman"/>
          <w:b/>
          <w:szCs w:val="20"/>
          <w:lang w:val="en-GB"/>
        </w:rPr>
        <w:tab/>
        <w:t>Defining the scope of the inventory</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5A68AC">
        <w:rPr>
          <w:rFonts w:ascii="Times New Roman" w:hAnsi="Times New Roman" w:cs="Times New Roman"/>
          <w:b/>
          <w:szCs w:val="20"/>
          <w:lang w:val="en-GB"/>
        </w:rPr>
        <w:t>4</w:t>
      </w:r>
      <w:r w:rsidRPr="005A68AC">
        <w:rPr>
          <w:rFonts w:ascii="Times New Roman" w:hAnsi="Times New Roman" w:cs="Times New Roman"/>
          <w:b/>
          <w:szCs w:val="20"/>
          <w:lang w:val="en-GB"/>
        </w:rPr>
        <w:tab/>
        <w:t>Methodologies for developing the inventory</w:t>
      </w:r>
    </w:p>
    <w:p w:rsidR="00BF3CC3" w:rsidRPr="001A31C3" w:rsidRDefault="00BF3CC3" w:rsidP="00BF3CC3">
      <w:pPr>
        <w:spacing w:after="120" w:line="240" w:lineRule="auto"/>
        <w:ind w:left="1701" w:hanging="567"/>
        <w:rPr>
          <w:rFonts w:ascii="Times New Roman" w:hAnsi="Times New Roman" w:cs="Times New Roman"/>
          <w:bCs/>
          <w:szCs w:val="20"/>
          <w:lang w:val="en-GB"/>
        </w:rPr>
      </w:pPr>
      <w:r w:rsidRPr="001A31C3">
        <w:rPr>
          <w:rFonts w:ascii="Times New Roman" w:hAnsi="Times New Roman" w:cs="Times New Roman"/>
          <w:bCs/>
          <w:szCs w:val="20"/>
          <w:lang w:val="en-GB"/>
        </w:rPr>
        <w:t>4.1</w:t>
      </w:r>
      <w:r w:rsidRPr="001A31C3">
        <w:rPr>
          <w:rFonts w:ascii="Times New Roman" w:hAnsi="Times New Roman" w:cs="Times New Roman"/>
          <w:bCs/>
          <w:szCs w:val="20"/>
          <w:lang w:val="en-GB"/>
        </w:rPr>
        <w:tab/>
        <w:t>Estimate based on EEE put on the market</w:t>
      </w:r>
    </w:p>
    <w:p w:rsidR="00BF3CC3" w:rsidRPr="001A31C3" w:rsidRDefault="00BF3CC3" w:rsidP="00BF3CC3">
      <w:pPr>
        <w:spacing w:after="120" w:line="240" w:lineRule="auto"/>
        <w:ind w:left="2268" w:hanging="567"/>
        <w:rPr>
          <w:rFonts w:ascii="Times New Roman" w:hAnsi="Times New Roman" w:cs="Times New Roman"/>
          <w:bCs/>
          <w:szCs w:val="20"/>
          <w:lang w:val="en-GB"/>
        </w:rPr>
      </w:pPr>
      <w:r w:rsidRPr="001A31C3">
        <w:rPr>
          <w:rFonts w:ascii="Times New Roman" w:hAnsi="Times New Roman" w:cs="Times New Roman"/>
          <w:bCs/>
          <w:szCs w:val="20"/>
          <w:lang w:val="en-GB"/>
        </w:rPr>
        <w:t>4.1.1</w:t>
      </w:r>
      <w:r w:rsidRPr="001A31C3">
        <w:rPr>
          <w:rFonts w:ascii="Times New Roman" w:hAnsi="Times New Roman" w:cs="Times New Roman"/>
          <w:bCs/>
          <w:szCs w:val="20"/>
          <w:lang w:val="en-GB"/>
        </w:rPr>
        <w:tab/>
        <w:t>Data sources for the inventory</w:t>
      </w:r>
    </w:p>
    <w:p w:rsidR="00BF3CC3" w:rsidRPr="001A31C3" w:rsidRDefault="00BF3CC3" w:rsidP="00BF3CC3">
      <w:pPr>
        <w:spacing w:after="120" w:line="240" w:lineRule="auto"/>
        <w:ind w:left="2268" w:hanging="567"/>
        <w:rPr>
          <w:rFonts w:ascii="Times New Roman" w:hAnsi="Times New Roman" w:cs="Times New Roman"/>
          <w:bCs/>
          <w:szCs w:val="20"/>
          <w:lang w:val="en-GB"/>
        </w:rPr>
      </w:pPr>
      <w:r w:rsidRPr="001A31C3">
        <w:rPr>
          <w:rFonts w:ascii="Times New Roman" w:hAnsi="Times New Roman" w:cs="Times New Roman"/>
          <w:bCs/>
          <w:szCs w:val="20"/>
          <w:lang w:val="en-GB"/>
        </w:rPr>
        <w:t>4.1.2</w:t>
      </w:r>
      <w:r w:rsidRPr="001A31C3">
        <w:rPr>
          <w:rFonts w:ascii="Times New Roman" w:hAnsi="Times New Roman" w:cs="Times New Roman"/>
          <w:bCs/>
          <w:szCs w:val="20"/>
          <w:lang w:val="en-GB"/>
        </w:rPr>
        <w:tab/>
        <w:t>Estimating the amount of e-waste generated</w:t>
      </w:r>
    </w:p>
    <w:p w:rsidR="00BF3CC3" w:rsidRPr="001A31C3" w:rsidRDefault="00BF3CC3" w:rsidP="00BF3CC3">
      <w:pPr>
        <w:spacing w:after="120" w:line="240" w:lineRule="auto"/>
        <w:ind w:left="1701" w:hanging="567"/>
        <w:rPr>
          <w:rFonts w:ascii="Times New Roman" w:hAnsi="Times New Roman" w:cs="Times New Roman"/>
          <w:bCs/>
          <w:szCs w:val="20"/>
          <w:lang w:val="en-GB"/>
        </w:rPr>
      </w:pPr>
      <w:r w:rsidRPr="001A31C3">
        <w:rPr>
          <w:rFonts w:ascii="Times New Roman" w:hAnsi="Times New Roman" w:cs="Times New Roman"/>
          <w:bCs/>
          <w:szCs w:val="20"/>
          <w:lang w:val="en-GB"/>
        </w:rPr>
        <w:t>4.2.</w:t>
      </w:r>
      <w:r w:rsidRPr="001A31C3">
        <w:rPr>
          <w:rFonts w:ascii="Times New Roman" w:hAnsi="Times New Roman" w:cs="Times New Roman"/>
          <w:bCs/>
          <w:szCs w:val="20"/>
          <w:lang w:val="en-GB"/>
        </w:rPr>
        <w:tab/>
        <w:t>Estimates based on consumption and use</w:t>
      </w:r>
    </w:p>
    <w:p w:rsidR="00BF3CC3" w:rsidRPr="001A31C3" w:rsidRDefault="00BF3CC3" w:rsidP="00BF3CC3">
      <w:pPr>
        <w:spacing w:after="120" w:line="240" w:lineRule="auto"/>
        <w:ind w:left="2268" w:hanging="567"/>
        <w:rPr>
          <w:rFonts w:ascii="Times New Roman" w:hAnsi="Times New Roman" w:cs="Times New Roman"/>
          <w:bCs/>
          <w:szCs w:val="20"/>
          <w:lang w:val="en-GB"/>
        </w:rPr>
      </w:pPr>
      <w:r w:rsidRPr="001A31C3">
        <w:rPr>
          <w:rFonts w:ascii="Times New Roman" w:hAnsi="Times New Roman" w:cs="Times New Roman"/>
          <w:bCs/>
          <w:szCs w:val="20"/>
          <w:lang w:val="en-GB"/>
        </w:rPr>
        <w:t>4.2.1</w:t>
      </w:r>
      <w:r w:rsidRPr="001A31C3">
        <w:rPr>
          <w:rFonts w:ascii="Times New Roman" w:hAnsi="Times New Roman" w:cs="Times New Roman"/>
          <w:bCs/>
          <w:szCs w:val="20"/>
          <w:lang w:val="en-GB"/>
        </w:rPr>
        <w:tab/>
        <w:t>Data sources for the inventory</w:t>
      </w:r>
    </w:p>
    <w:p w:rsidR="00BF3CC3" w:rsidRPr="001A31C3" w:rsidRDefault="00BF3CC3" w:rsidP="00BF3CC3">
      <w:pPr>
        <w:spacing w:after="120" w:line="240" w:lineRule="auto"/>
        <w:ind w:left="2268" w:hanging="567"/>
        <w:rPr>
          <w:rFonts w:ascii="Times New Roman" w:hAnsi="Times New Roman" w:cs="Times New Roman"/>
          <w:bCs/>
          <w:szCs w:val="20"/>
          <w:lang w:val="en-GB"/>
        </w:rPr>
      </w:pPr>
      <w:r w:rsidRPr="001A31C3">
        <w:rPr>
          <w:rFonts w:ascii="Times New Roman" w:hAnsi="Times New Roman" w:cs="Times New Roman"/>
          <w:bCs/>
          <w:szCs w:val="20"/>
          <w:lang w:val="en-GB"/>
        </w:rPr>
        <w:t>4.2.2</w:t>
      </w:r>
      <w:r w:rsidRPr="001A31C3">
        <w:rPr>
          <w:rFonts w:ascii="Times New Roman" w:hAnsi="Times New Roman" w:cs="Times New Roman"/>
          <w:bCs/>
          <w:szCs w:val="20"/>
          <w:lang w:val="en-GB"/>
        </w:rPr>
        <w:tab/>
        <w:t>Estimating the amount of e-waste generated</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1A31C3">
        <w:rPr>
          <w:rFonts w:ascii="Times New Roman" w:hAnsi="Times New Roman" w:cs="Times New Roman"/>
          <w:b/>
          <w:szCs w:val="20"/>
          <w:lang w:val="en-GB"/>
        </w:rPr>
        <w:t>5</w:t>
      </w:r>
      <w:r w:rsidRPr="001A31C3">
        <w:rPr>
          <w:rFonts w:ascii="Times New Roman" w:hAnsi="Times New Roman" w:cs="Times New Roman"/>
          <w:b/>
          <w:szCs w:val="20"/>
          <w:lang w:val="en-GB"/>
        </w:rPr>
        <w:tab/>
      </w:r>
      <w:proofErr w:type="gramStart"/>
      <w:r w:rsidRPr="001A31C3">
        <w:rPr>
          <w:rFonts w:ascii="Times New Roman" w:hAnsi="Times New Roman" w:cs="Times New Roman"/>
          <w:b/>
          <w:szCs w:val="20"/>
          <w:lang w:val="en-GB"/>
        </w:rPr>
        <w:t>Prepar</w:t>
      </w:r>
      <w:r w:rsidR="00C131F3">
        <w:rPr>
          <w:rFonts w:ascii="Times New Roman" w:hAnsi="Times New Roman" w:cs="Times New Roman"/>
          <w:b/>
          <w:szCs w:val="20"/>
          <w:lang w:val="en-GB"/>
        </w:rPr>
        <w:t>ing</w:t>
      </w:r>
      <w:r w:rsidRPr="001A31C3">
        <w:rPr>
          <w:rFonts w:ascii="Times New Roman" w:hAnsi="Times New Roman" w:cs="Times New Roman"/>
          <w:b/>
          <w:szCs w:val="20"/>
          <w:lang w:val="en-GB"/>
        </w:rPr>
        <w:t xml:space="preserve">  national</w:t>
      </w:r>
      <w:proofErr w:type="gramEnd"/>
      <w:r w:rsidRPr="001A31C3">
        <w:rPr>
          <w:rFonts w:ascii="Times New Roman" w:hAnsi="Times New Roman" w:cs="Times New Roman"/>
          <w:b/>
          <w:szCs w:val="20"/>
          <w:lang w:val="en-GB"/>
        </w:rPr>
        <w:t xml:space="preserve"> summaries</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1A31C3">
        <w:rPr>
          <w:rFonts w:ascii="Times New Roman" w:hAnsi="Times New Roman" w:cs="Times New Roman"/>
          <w:b/>
          <w:szCs w:val="20"/>
          <w:lang w:val="en-GB"/>
        </w:rPr>
        <w:t>6</w:t>
      </w:r>
      <w:r w:rsidRPr="001A31C3">
        <w:rPr>
          <w:rFonts w:ascii="Times New Roman" w:hAnsi="Times New Roman" w:cs="Times New Roman"/>
          <w:b/>
          <w:szCs w:val="20"/>
          <w:lang w:val="en-GB"/>
        </w:rPr>
        <w:tab/>
        <w:t xml:space="preserve">Obtaining data on </w:t>
      </w:r>
      <w:r w:rsidR="00C131F3">
        <w:rPr>
          <w:rFonts w:ascii="Times New Roman" w:hAnsi="Times New Roman" w:cs="Times New Roman"/>
          <w:b/>
          <w:szCs w:val="20"/>
          <w:lang w:val="en-GB"/>
        </w:rPr>
        <w:t xml:space="preserve">options for </w:t>
      </w:r>
      <w:r w:rsidRPr="001A31C3">
        <w:rPr>
          <w:rFonts w:ascii="Times New Roman" w:hAnsi="Times New Roman" w:cs="Times New Roman"/>
          <w:b/>
          <w:szCs w:val="20"/>
          <w:lang w:val="en-GB"/>
        </w:rPr>
        <w:t>waste disposal and recovery</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1A31C3">
        <w:rPr>
          <w:rFonts w:ascii="Times New Roman" w:hAnsi="Times New Roman" w:cs="Times New Roman"/>
          <w:b/>
          <w:szCs w:val="20"/>
          <w:lang w:val="en-GB"/>
        </w:rPr>
        <w:t>7</w:t>
      </w:r>
      <w:r w:rsidRPr="001A31C3">
        <w:rPr>
          <w:rFonts w:ascii="Times New Roman" w:hAnsi="Times New Roman" w:cs="Times New Roman"/>
          <w:b/>
          <w:szCs w:val="20"/>
          <w:lang w:val="en-GB"/>
        </w:rPr>
        <w:tab/>
        <w:t>Obtaining data on transboundary movements</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1A31C3">
        <w:rPr>
          <w:rFonts w:ascii="Times New Roman" w:hAnsi="Times New Roman" w:cs="Times New Roman"/>
          <w:b/>
          <w:szCs w:val="20"/>
          <w:lang w:val="en-GB"/>
        </w:rPr>
        <w:t>8</w:t>
      </w:r>
      <w:r w:rsidRPr="001A31C3">
        <w:rPr>
          <w:rFonts w:ascii="Times New Roman" w:hAnsi="Times New Roman" w:cs="Times New Roman"/>
          <w:b/>
          <w:szCs w:val="20"/>
          <w:lang w:val="en-GB"/>
        </w:rPr>
        <w:tab/>
        <w:t>Updating the inventory</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1A31C3">
        <w:rPr>
          <w:rFonts w:ascii="Times New Roman" w:hAnsi="Times New Roman" w:cs="Times New Roman"/>
          <w:b/>
          <w:szCs w:val="20"/>
          <w:lang w:val="en-GB"/>
        </w:rPr>
        <w:t>9</w:t>
      </w:r>
      <w:r w:rsidRPr="001A31C3">
        <w:rPr>
          <w:rFonts w:ascii="Times New Roman" w:hAnsi="Times New Roman" w:cs="Times New Roman"/>
          <w:b/>
          <w:szCs w:val="20"/>
          <w:lang w:val="en-GB"/>
        </w:rPr>
        <w:tab/>
        <w:t>Assessment of results and conclusions</w:t>
      </w:r>
    </w:p>
    <w:p w:rsidR="00BF3CC3" w:rsidRDefault="00BF3CC3" w:rsidP="00BE76D1">
      <w:pPr>
        <w:tabs>
          <w:tab w:val="left" w:pos="1134"/>
        </w:tabs>
        <w:spacing w:after="120" w:line="240" w:lineRule="auto"/>
        <w:ind w:left="567"/>
        <w:rPr>
          <w:rFonts w:ascii="Times New Roman" w:hAnsi="Times New Roman" w:cs="Times New Roman"/>
          <w:b/>
          <w:szCs w:val="20"/>
          <w:lang w:val="en-GB"/>
        </w:rPr>
      </w:pPr>
      <w:r w:rsidRPr="001A31C3">
        <w:rPr>
          <w:rFonts w:ascii="Times New Roman" w:hAnsi="Times New Roman" w:cs="Times New Roman"/>
          <w:b/>
          <w:szCs w:val="20"/>
          <w:lang w:val="en-GB"/>
        </w:rPr>
        <w:t>10</w:t>
      </w:r>
      <w:r w:rsidRPr="001A31C3">
        <w:rPr>
          <w:rFonts w:ascii="Times New Roman" w:hAnsi="Times New Roman" w:cs="Times New Roman"/>
          <w:b/>
          <w:szCs w:val="20"/>
          <w:lang w:val="en-GB"/>
        </w:rPr>
        <w:tab/>
        <w:t>References</w:t>
      </w:r>
    </w:p>
    <w:p w:rsidR="00BF3CC3" w:rsidRPr="00497B12" w:rsidRDefault="00BF3CC3" w:rsidP="00BF3CC3">
      <w:pPr>
        <w:tabs>
          <w:tab w:val="left" w:pos="1134"/>
        </w:tabs>
        <w:spacing w:after="120" w:line="240" w:lineRule="auto"/>
        <w:ind w:left="567"/>
        <w:rPr>
          <w:rFonts w:ascii="Times New Roman" w:hAnsi="Times New Roman" w:cs="Times New Roman"/>
          <w:b/>
          <w:szCs w:val="20"/>
          <w:lang w:val="en-GB"/>
        </w:rPr>
      </w:pPr>
      <w:r w:rsidRPr="00497B12">
        <w:rPr>
          <w:rFonts w:ascii="Times New Roman" w:hAnsi="Times New Roman" w:cs="Times New Roman"/>
          <w:b/>
          <w:szCs w:val="20"/>
          <w:lang w:val="en-GB"/>
        </w:rPr>
        <w:t>Annex 1</w:t>
      </w:r>
      <w:r w:rsidR="00497B12" w:rsidRPr="00497B12">
        <w:rPr>
          <w:rFonts w:ascii="Times New Roman" w:hAnsi="Times New Roman" w:cs="Times New Roman"/>
          <w:b/>
          <w:szCs w:val="20"/>
          <w:lang w:val="en-GB"/>
        </w:rPr>
        <w:t xml:space="preserve">: </w:t>
      </w:r>
      <w:r w:rsidR="00497B12" w:rsidRPr="000A57B8">
        <w:rPr>
          <w:rFonts w:ascii="Times New Roman" w:hAnsi="Times New Roman" w:cs="Times New Roman"/>
          <w:b/>
          <w:szCs w:val="20"/>
          <w:lang w:val="en-US" w:eastAsia="de-DE"/>
        </w:rPr>
        <w:t>Example of a questionnaire for the survey of EEE used and stored by private consumers</w:t>
      </w:r>
    </w:p>
    <w:p w:rsidR="00BF3CC3" w:rsidRPr="00497B12" w:rsidRDefault="00BF3CC3" w:rsidP="00BF3CC3">
      <w:pPr>
        <w:tabs>
          <w:tab w:val="left" w:pos="1134"/>
        </w:tabs>
        <w:spacing w:after="120" w:line="240" w:lineRule="auto"/>
        <w:ind w:left="567"/>
        <w:rPr>
          <w:rFonts w:ascii="Times New Roman" w:hAnsi="Times New Roman" w:cs="Times New Roman"/>
          <w:b/>
          <w:szCs w:val="20"/>
          <w:lang w:val="en-GB"/>
        </w:rPr>
      </w:pPr>
      <w:r w:rsidRPr="00497B12">
        <w:rPr>
          <w:rFonts w:ascii="Times New Roman" w:hAnsi="Times New Roman" w:cs="Times New Roman"/>
          <w:b/>
          <w:szCs w:val="20"/>
          <w:lang w:val="en-GB"/>
        </w:rPr>
        <w:t>Annex 2</w:t>
      </w:r>
      <w:r w:rsidR="00497B12" w:rsidRPr="00497B12">
        <w:rPr>
          <w:rFonts w:ascii="Times New Roman" w:hAnsi="Times New Roman" w:cs="Times New Roman"/>
          <w:b/>
          <w:szCs w:val="20"/>
          <w:lang w:val="en-GB"/>
        </w:rPr>
        <w:t xml:space="preserve">: </w:t>
      </w:r>
      <w:r w:rsidR="00497B12" w:rsidRPr="00475389">
        <w:rPr>
          <w:rFonts w:ascii="Times New Roman" w:hAnsi="Times New Roman" w:cs="Times New Roman"/>
          <w:b/>
          <w:szCs w:val="20"/>
          <w:lang w:val="en-GB"/>
        </w:rPr>
        <w:t>Example of a questionnaire for the survey of EEE used and stored by institutional and corporate consumers</w:t>
      </w:r>
    </w:p>
    <w:p w:rsidR="00BF3CC3" w:rsidRPr="005A68AC" w:rsidRDefault="00BF3CC3">
      <w:pPr>
        <w:rPr>
          <w:rFonts w:ascii="Times New Roman" w:hAnsi="Times New Roman" w:cs="Times New Roman"/>
          <w:b/>
          <w:szCs w:val="20"/>
          <w:lang w:val="en-GB"/>
        </w:rPr>
      </w:pPr>
      <w:r w:rsidRPr="005A68AC">
        <w:rPr>
          <w:rFonts w:ascii="Times New Roman" w:hAnsi="Times New Roman" w:cs="Times New Roman"/>
          <w:b/>
          <w:szCs w:val="20"/>
          <w:lang w:val="en-GB"/>
        </w:rPr>
        <w:br w:type="page"/>
      </w:r>
    </w:p>
    <w:p w:rsidR="00BF3CC3" w:rsidRPr="00BE76D1" w:rsidRDefault="00BF3CC3" w:rsidP="00BE76D1">
      <w:pPr>
        <w:pStyle w:val="Heading1"/>
        <w:keepLines w:val="0"/>
        <w:numPr>
          <w:ilvl w:val="0"/>
          <w:numId w:val="6"/>
        </w:numPr>
        <w:tabs>
          <w:tab w:val="left" w:pos="1134"/>
        </w:tabs>
        <w:autoSpaceDE w:val="0"/>
        <w:autoSpaceDN w:val="0"/>
        <w:adjustRightInd w:val="0"/>
        <w:spacing w:after="120" w:line="240" w:lineRule="auto"/>
        <w:ind w:left="567" w:firstLine="0"/>
        <w:rPr>
          <w:rFonts w:ascii="Times New Roman" w:eastAsia="Times New Roman" w:hAnsi="Times New Roman" w:cs="Times New Roman"/>
          <w:b/>
          <w:iCs/>
          <w:color w:val="auto"/>
          <w:sz w:val="28"/>
          <w:szCs w:val="28"/>
          <w:lang w:val="en-US"/>
        </w:rPr>
      </w:pPr>
      <w:r w:rsidRPr="00BE76D1">
        <w:rPr>
          <w:rFonts w:ascii="Times New Roman" w:eastAsia="Times New Roman" w:hAnsi="Times New Roman" w:cs="Times New Roman"/>
          <w:b/>
          <w:iCs/>
          <w:color w:val="auto"/>
          <w:sz w:val="28"/>
          <w:szCs w:val="28"/>
          <w:lang w:val="en-US"/>
        </w:rPr>
        <w:lastRenderedPageBreak/>
        <w:t>Introduction</w:t>
      </w:r>
    </w:p>
    <w:p w:rsidR="00BF3CC3" w:rsidRPr="000A57B8"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US"/>
        </w:rPr>
      </w:pPr>
      <w:r w:rsidRPr="000A57B8">
        <w:rPr>
          <w:rFonts w:ascii="Times New Roman" w:hAnsi="Times New Roman" w:cs="Times New Roman"/>
          <w:lang w:val="en-US"/>
        </w:rPr>
        <w:t xml:space="preserve">Parties to the Basel Convention are required under Article 13, </w:t>
      </w:r>
      <w:r w:rsidRPr="00F4211A">
        <w:rPr>
          <w:rFonts w:ascii="Times New Roman" w:hAnsi="Times New Roman" w:cs="Times New Roman"/>
          <w:szCs w:val="20"/>
          <w:lang w:val="en-GB"/>
        </w:rPr>
        <w:t>paragraph</w:t>
      </w:r>
      <w:r w:rsidRPr="000A57B8">
        <w:rPr>
          <w:rFonts w:ascii="Times New Roman" w:hAnsi="Times New Roman" w:cs="Times New Roman"/>
          <w:lang w:val="en-US"/>
        </w:rPr>
        <w:t xml:space="preserve"> 3, of the Convention to transmit each year to the Conference of the Parties a national report on information related to the measures taken towards its implementation. Undertaking inventories can be an effective way of gathering information on the generation, transboundary movements and management of hazardous and other wastes for the purpose of national reporting. Such information and others are to be submitted, through the Secretariat of the Convention, using the national reporting format.</w:t>
      </w:r>
      <w:r w:rsidR="00F4211A">
        <w:rPr>
          <w:rStyle w:val="FootnoteReference"/>
          <w:rFonts w:ascii="Times New Roman" w:hAnsi="Times New Roman" w:cs="Times New Roman"/>
        </w:rPr>
        <w:footnoteReference w:id="4"/>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This guidance aims to provide practical instructions to assist Parties and others in developing an inventory of waste electrical and electronic equipment (e-waste). It is meant to be used in conjunction with the Methodological guide for the development of inventories of hazardous wastes under the Basel Convention [</w:t>
      </w:r>
      <w:r w:rsidRPr="003A315C">
        <w:rPr>
          <w:rStyle w:val="EndnoteReference"/>
          <w:rFonts w:ascii="Times New Roman" w:hAnsi="Times New Roman" w:cs="Times New Roman"/>
          <w:szCs w:val="20"/>
          <w:vertAlign w:val="baseline"/>
          <w:lang w:val="en-GB"/>
        </w:rPr>
        <w:endnoteReference w:id="1"/>
      </w:r>
      <w:r w:rsidRPr="00967645">
        <w:rPr>
          <w:rFonts w:ascii="Times New Roman" w:hAnsi="Times New Roman" w:cs="Times New Roman"/>
          <w:szCs w:val="20"/>
          <w:lang w:val="en-GB"/>
        </w:rPr>
        <w:t>] which provides complementary guidance on the methods of developing national inventories for the preparation of national reports. Accordingly, this guidance proposes an approach for developing an inventory that is consistent with the one contained in the Methodological guide.</w:t>
      </w:r>
    </w:p>
    <w:p w:rsidR="00BF3CC3" w:rsidRPr="00BF3CC3"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BF3CC3">
        <w:rPr>
          <w:rFonts w:ascii="Times New Roman" w:hAnsi="Times New Roman" w:cs="Times New Roman"/>
          <w:szCs w:val="20"/>
          <w:lang w:val="en-GB"/>
        </w:rPr>
        <w:t>The main objective of developing an inventory of e-waste is to obtain information on the amount of such waste generated in a country, its disposal and transboundary movement.  Knowledge of the amount of waste generated provides a sound basis for their environmentally sound management (ESM) [</w:t>
      </w:r>
      <w:r w:rsidRPr="003A315C">
        <w:rPr>
          <w:rStyle w:val="EndnoteReference"/>
          <w:rFonts w:ascii="Times New Roman" w:hAnsi="Times New Roman" w:cs="Times New Roman"/>
          <w:szCs w:val="20"/>
          <w:vertAlign w:val="baseline"/>
          <w:lang w:val="en-GB"/>
        </w:rPr>
        <w:endnoteReference w:id="2"/>
      </w:r>
      <w:r w:rsidRPr="00BF3CC3">
        <w:rPr>
          <w:rFonts w:ascii="Times New Roman" w:hAnsi="Times New Roman" w:cs="Times New Roman"/>
          <w:szCs w:val="20"/>
          <w:lang w:val="en-GB"/>
        </w:rPr>
        <w:t>]. This information can be used to develop appropriate policies and strategies for the collection and disposal of waste e-waste and is an important input into the planning of recycling and disposal facilities that require substantial financial investment and regular throughputs of wastes. In addition, the development of the inventory can provide insight into the effectiveness of the control system in place in a country to regulate the transboundary movements of e-waste.</w:t>
      </w:r>
    </w:p>
    <w:p w:rsidR="00BF3CC3" w:rsidRPr="00F31C5D" w:rsidRDefault="00BF3CC3" w:rsidP="00255FF5">
      <w:pPr>
        <w:pStyle w:val="Heading1"/>
        <w:numPr>
          <w:ilvl w:val="0"/>
          <w:numId w:val="6"/>
        </w:numPr>
        <w:tabs>
          <w:tab w:val="left" w:pos="1134"/>
        </w:tabs>
        <w:spacing w:after="120" w:line="240" w:lineRule="auto"/>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t>Description and classification of e-waste</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For developing the inventory, establishing a classification of wastes that is used consistently will help ensure comparability of inventory information collected from various sources and over the years. Wastes should also be classified in a way that serves the objectives of developing the inventory, such as for the planning of disposal facilities. The format for national reporting under the Basel Convention requires that some of the information provided be categorized according to Annex I or Annex VIII codes. Therefore, using a classification of wastes that is harmonized with the annexes of the Basel Convention will make it easier to integrate the outputs of the inventory into the national report. </w:t>
      </w:r>
    </w:p>
    <w:p w:rsidR="00BF3CC3" w:rsidRPr="000A57B8"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US"/>
        </w:rPr>
      </w:pPr>
      <w:r w:rsidRPr="000A57B8">
        <w:rPr>
          <w:rFonts w:ascii="Times New Roman" w:hAnsi="Times New Roman" w:cs="Times New Roman"/>
          <w:lang w:val="en-US"/>
        </w:rPr>
        <w:t>E-</w:t>
      </w:r>
      <w:r w:rsidRPr="00F31C5D">
        <w:rPr>
          <w:rFonts w:ascii="Times New Roman" w:hAnsi="Times New Roman" w:cs="Times New Roman"/>
          <w:szCs w:val="20"/>
          <w:lang w:val="en-GB"/>
        </w:rPr>
        <w:t>waste</w:t>
      </w:r>
      <w:r w:rsidRPr="000A57B8">
        <w:rPr>
          <w:rFonts w:ascii="Times New Roman" w:hAnsi="Times New Roman" w:cs="Times New Roman"/>
          <w:lang w:val="en-US"/>
        </w:rPr>
        <w:t xml:space="preserve"> is included in Annex VIII to the </w:t>
      </w:r>
      <w:r w:rsidRPr="00967645">
        <w:rPr>
          <w:rFonts w:ascii="Times New Roman" w:hAnsi="Times New Roman" w:cs="Times New Roman"/>
          <w:sz w:val="18"/>
          <w:szCs w:val="20"/>
          <w:lang w:val="en-GB"/>
        </w:rPr>
        <w:t>Convention</w:t>
      </w:r>
      <w:r w:rsidRPr="000A57B8">
        <w:rPr>
          <w:rFonts w:ascii="Times New Roman" w:hAnsi="Times New Roman" w:cs="Times New Roman"/>
          <w:lang w:val="en-US"/>
        </w:rPr>
        <w:t xml:space="preserve"> under the following entry for hazardous waste:</w:t>
      </w:r>
    </w:p>
    <w:p w:rsidR="00BF3CC3" w:rsidRPr="000A57B8" w:rsidRDefault="00BF3CC3" w:rsidP="00691B38">
      <w:pPr>
        <w:pStyle w:val="TOC2"/>
        <w:rPr>
          <w:lang w:val="en-US"/>
        </w:rPr>
      </w:pPr>
      <w:r w:rsidRPr="000A57B8">
        <w:rPr>
          <w:lang w:val="en-US"/>
        </w:rPr>
        <w:t>“A1180 Waste electrical and electronic assemblies or scrap</w:t>
      </w:r>
      <w:r w:rsidRPr="00691B38">
        <w:rPr>
          <w:vertAlign w:val="superscript"/>
        </w:rPr>
        <w:footnoteReference w:id="5"/>
      </w:r>
      <w:r w:rsidRPr="000A57B8">
        <w:rPr>
          <w:lang w:val="en-US"/>
        </w:rPr>
        <w:t xml:space="preserve"> containing components such as accumulators and other batteries included on list A, mercury-switches, glass from cathode</w:t>
      </w:r>
      <w:r w:rsidRPr="000A57B8">
        <w:rPr>
          <w:rFonts w:eastAsia="MS Gothic"/>
          <w:lang w:val="en-US"/>
        </w:rPr>
        <w:t>-</w:t>
      </w:r>
      <w:r w:rsidRPr="000A57B8">
        <w:rPr>
          <w:lang w:val="en-US"/>
        </w:rPr>
        <w:t>ray tubes and other activated glass and PCB-capacitors, or contaminated with Annex I constituents (e.g., cadmium, mercury, lead, polychlorinated biphenyl) to an extent that they possess any of the characteristics contained in Annex III (note the related entry on list B B1110).”</w:t>
      </w:r>
      <w:r w:rsidRPr="00691B38">
        <w:rPr>
          <w:vertAlign w:val="superscript"/>
        </w:rPr>
        <w:footnoteReference w:id="6"/>
      </w:r>
      <w:r w:rsidRPr="000A57B8">
        <w:rPr>
          <w:vertAlign w:val="superscript"/>
          <w:lang w:val="en-US"/>
        </w:rPr>
        <w:t xml:space="preserve"> </w:t>
      </w:r>
    </w:p>
    <w:p w:rsidR="00BF3CC3"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Further guidance on </w:t>
      </w:r>
      <w:r w:rsidRPr="000A57B8">
        <w:rPr>
          <w:rFonts w:ascii="Times New Roman" w:hAnsi="Times New Roman" w:cs="Times New Roman"/>
          <w:szCs w:val="20"/>
          <w:lang w:val="en-US"/>
        </w:rPr>
        <w:t>hazardous components or substances</w:t>
      </w:r>
      <w:r w:rsidRPr="00967645">
        <w:rPr>
          <w:rFonts w:ascii="Times New Roman" w:hAnsi="Times New Roman" w:cs="Times New Roman"/>
          <w:szCs w:val="20"/>
          <w:lang w:val="en-GB"/>
        </w:rPr>
        <w:t xml:space="preserve"> that may be contained in e-waste is provided in the Technical guidelines on transboundary movements of electrical and electronic waste and used electrical and electronic equipment, in particular regarding the distinction between waste and non-waste under the Basel Convention [</w:t>
      </w:r>
      <w:r w:rsidRPr="003A315C">
        <w:rPr>
          <w:rStyle w:val="EndnoteReference"/>
          <w:rFonts w:ascii="Times New Roman" w:hAnsi="Times New Roman" w:cs="Times New Roman"/>
          <w:szCs w:val="20"/>
          <w:vertAlign w:val="baseline"/>
          <w:lang w:val="en-GB"/>
        </w:rPr>
        <w:endnoteReference w:id="3"/>
      </w:r>
      <w:r w:rsidRPr="00967645">
        <w:rPr>
          <w:rFonts w:ascii="Times New Roman" w:hAnsi="Times New Roman" w:cs="Times New Roman"/>
          <w:szCs w:val="20"/>
          <w:lang w:val="en-GB"/>
        </w:rPr>
        <w:t>].</w:t>
      </w:r>
    </w:p>
    <w:p w:rsidR="00255FF5" w:rsidRPr="00967645" w:rsidRDefault="00255FF5"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Pr>
          <w:rFonts w:ascii="Times New Roman" w:hAnsi="Times New Roman" w:cs="Times New Roman"/>
          <w:lang w:val="en-GB"/>
        </w:rPr>
        <w:t>E-</w:t>
      </w:r>
      <w:r w:rsidRPr="00967645">
        <w:rPr>
          <w:rFonts w:ascii="Times New Roman" w:hAnsi="Times New Roman" w:cs="Times New Roman"/>
          <w:lang w:val="en-GB"/>
        </w:rPr>
        <w:t>waste is often misunderstood as comprising only waste of computers and related IT equipment. However, a diverse range of electrical and electronic equipment (EEE) is put on the market in most countries and eventually become waste. The main categories of EEE listed in WEEE directive</w:t>
      </w:r>
      <w:r w:rsidRPr="00691B38">
        <w:rPr>
          <w:rFonts w:ascii="Times New Roman" w:hAnsi="Times New Roman" w:cs="Times New Roman"/>
          <w:vertAlign w:val="superscript"/>
          <w:lang w:val="en-GB"/>
        </w:rPr>
        <w:footnoteReference w:id="7"/>
      </w:r>
      <w:r w:rsidRPr="00967645">
        <w:rPr>
          <w:rFonts w:ascii="Times New Roman" w:hAnsi="Times New Roman" w:cs="Times New Roman"/>
          <w:lang w:val="en-GB"/>
        </w:rPr>
        <w:t xml:space="preserve"> of the European Union is provided in table 1 as an example of the range of products that can be considered as EEE</w:t>
      </w:r>
      <w:r>
        <w:rPr>
          <w:rFonts w:ascii="Times New Roman" w:hAnsi="Times New Roman" w:cs="Times New Roman"/>
          <w:lang w:val="en-GB"/>
        </w:rPr>
        <w:t>.</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The diversity of EEE that exists on the market complicates the classification of e-waste for the purpose of developing an inventory. In an attempt to harmonize the collection and compilation of statistics on e-waste, a system has recently been developed that encompasses the majority of EEE and classifies them in categories based on similar function, comparable material composition and related </w:t>
      </w:r>
      <w:r w:rsidRPr="00967645">
        <w:rPr>
          <w:rFonts w:ascii="Times New Roman" w:hAnsi="Times New Roman" w:cs="Times New Roman"/>
          <w:lang w:val="en-GB"/>
        </w:rPr>
        <w:lastRenderedPageBreak/>
        <w:t>end-of-life attributes [</w:t>
      </w:r>
      <w:r w:rsidRPr="003A315C">
        <w:rPr>
          <w:rStyle w:val="EndnoteReference"/>
          <w:rFonts w:ascii="Times New Roman" w:hAnsi="Times New Roman" w:cs="Times New Roman"/>
          <w:vertAlign w:val="baseline"/>
          <w:lang w:val="en-GB"/>
        </w:rPr>
        <w:endnoteReference w:id="4"/>
      </w:r>
      <w:r w:rsidRPr="00967645">
        <w:rPr>
          <w:rFonts w:ascii="Times New Roman" w:hAnsi="Times New Roman" w:cs="Times New Roman"/>
          <w:lang w:val="en-GB"/>
        </w:rPr>
        <w:t xml:space="preserve">]. In this system, </w:t>
      </w:r>
      <w:proofErr w:type="gramStart"/>
      <w:r w:rsidRPr="00967645">
        <w:rPr>
          <w:rFonts w:ascii="Times New Roman" w:hAnsi="Times New Roman" w:cs="Times New Roman"/>
          <w:lang w:val="en-GB"/>
        </w:rPr>
        <w:t>each equipment</w:t>
      </w:r>
      <w:proofErr w:type="gramEnd"/>
      <w:r w:rsidRPr="00967645">
        <w:rPr>
          <w:rFonts w:ascii="Times New Roman" w:hAnsi="Times New Roman" w:cs="Times New Roman"/>
          <w:lang w:val="en-GB"/>
        </w:rPr>
        <w:t xml:space="preserve"> is assigned a unique code known as the UNU key. An advantage of this classification system is that it is aligned with the codes of the </w:t>
      </w:r>
      <w:r w:rsidRPr="00967645">
        <w:rPr>
          <w:rFonts w:ascii="Times New Roman" w:hAnsi="Times New Roman" w:cs="Times New Roman"/>
          <w:szCs w:val="20"/>
          <w:lang w:val="en-GB"/>
        </w:rPr>
        <w:t>Harmonized Commodity Description and Coding System</w:t>
      </w:r>
      <w:r w:rsidRPr="00691B38">
        <w:rPr>
          <w:rFonts w:ascii="Times New Roman" w:hAnsi="Times New Roman" w:cs="Times New Roman"/>
          <w:szCs w:val="20"/>
          <w:vertAlign w:val="superscript"/>
          <w:lang w:val="en-GB"/>
        </w:rPr>
        <w:footnoteReference w:id="8"/>
      </w:r>
      <w:r w:rsidRPr="00967645">
        <w:rPr>
          <w:rFonts w:ascii="Times New Roman" w:hAnsi="Times New Roman" w:cs="Times New Roman"/>
          <w:szCs w:val="20"/>
          <w:lang w:val="en-GB"/>
        </w:rPr>
        <w:t xml:space="preserve"> (HS) </w:t>
      </w:r>
      <w:r w:rsidRPr="00967645">
        <w:rPr>
          <w:rFonts w:ascii="Times New Roman" w:hAnsi="Times New Roman" w:cs="Times New Roman"/>
          <w:lang w:val="en-GB"/>
        </w:rPr>
        <w:t>which is used globally for compiling statistics on trade. Using this system of classification will thus make it easier to use trade statistics for developing the national inventory (see section 4.1). Inventories developed using this system will also be comparable to one another and contribute to harmonizing statistics about e-waste on an international level.</w:t>
      </w:r>
    </w:p>
    <w:p w:rsidR="00BF3CC3" w:rsidRPr="00967645" w:rsidRDefault="00BF3CC3" w:rsidP="00F4211A">
      <w:pPr>
        <w:ind w:left="426" w:firstLine="708"/>
        <w:rPr>
          <w:rFonts w:ascii="Times New Roman" w:hAnsi="Times New Roman" w:cs="Times New Roman"/>
          <w:b/>
          <w:bCs/>
          <w:i/>
          <w:lang w:val="en-GB"/>
        </w:rPr>
      </w:pPr>
      <w:proofErr w:type="gramStart"/>
      <w:r w:rsidRPr="00967645">
        <w:rPr>
          <w:rFonts w:ascii="Times New Roman" w:hAnsi="Times New Roman" w:cs="Times New Roman"/>
          <w:b/>
          <w:lang w:val="en-GB"/>
        </w:rPr>
        <w:t xml:space="preserve">Table </w:t>
      </w:r>
      <w:r w:rsidR="00413C8A" w:rsidRPr="00967645">
        <w:rPr>
          <w:rFonts w:ascii="Times New Roman" w:hAnsi="Times New Roman" w:cs="Times New Roman"/>
          <w:b/>
          <w:i/>
        </w:rPr>
        <w:fldChar w:fldCharType="begin"/>
      </w:r>
      <w:r w:rsidRPr="00967645">
        <w:rPr>
          <w:rFonts w:ascii="Times New Roman" w:hAnsi="Times New Roman" w:cs="Times New Roman"/>
          <w:b/>
          <w:lang w:val="en-GB"/>
        </w:rPr>
        <w:instrText xml:space="preserve"> SEQ Table \* ARABIC </w:instrText>
      </w:r>
      <w:r w:rsidR="00413C8A" w:rsidRPr="00967645">
        <w:rPr>
          <w:rFonts w:ascii="Times New Roman" w:hAnsi="Times New Roman" w:cs="Times New Roman"/>
          <w:b/>
          <w:i/>
        </w:rPr>
        <w:fldChar w:fldCharType="separate"/>
      </w:r>
      <w:r w:rsidRPr="00967645">
        <w:rPr>
          <w:rFonts w:ascii="Times New Roman" w:hAnsi="Times New Roman" w:cs="Times New Roman"/>
          <w:b/>
          <w:noProof/>
          <w:lang w:val="en-GB"/>
        </w:rPr>
        <w:t>1</w:t>
      </w:r>
      <w:r w:rsidR="00413C8A" w:rsidRPr="00967645">
        <w:rPr>
          <w:rFonts w:ascii="Times New Roman" w:hAnsi="Times New Roman" w:cs="Times New Roman"/>
          <w:b/>
          <w:i/>
        </w:rPr>
        <w:fldChar w:fldCharType="end"/>
      </w:r>
      <w:r w:rsidRPr="000A57B8">
        <w:rPr>
          <w:rFonts w:ascii="Times New Roman" w:hAnsi="Times New Roman" w:cs="Times New Roman"/>
          <w:b/>
          <w:lang w:val="en-US"/>
        </w:rPr>
        <w:t>.</w:t>
      </w:r>
      <w:proofErr w:type="gramEnd"/>
      <w:r w:rsidRPr="00967645">
        <w:rPr>
          <w:rFonts w:ascii="Times New Roman" w:hAnsi="Times New Roman" w:cs="Times New Roman"/>
          <w:b/>
          <w:lang w:val="en-GB"/>
        </w:rPr>
        <w:t xml:space="preserve"> </w:t>
      </w:r>
      <w:r w:rsidRPr="00967645">
        <w:rPr>
          <w:rFonts w:ascii="Times New Roman" w:hAnsi="Times New Roman" w:cs="Times New Roman"/>
          <w:b/>
          <w:bCs/>
          <w:lang w:val="en-GB"/>
        </w:rPr>
        <w:t xml:space="preserve">Categories of EEE listed in the European Union WEEE Directive </w:t>
      </w:r>
    </w:p>
    <w:tbl>
      <w:tblPr>
        <w:tblStyle w:val="PlainTable31"/>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08"/>
      </w:tblGrid>
      <w:tr w:rsidR="00BF3CC3" w:rsidRPr="00967645" w:rsidTr="00F421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none" w:sz="0" w:space="0" w:color="auto"/>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p>
        </w:tc>
        <w:tc>
          <w:tcPr>
            <w:tcW w:w="7508" w:type="dxa"/>
            <w:tcBorders>
              <w:bottom w:val="none" w:sz="0" w:space="0" w:color="auto"/>
            </w:tcBorders>
            <w:shd w:val="clear" w:color="auto" w:fill="auto"/>
          </w:tcPr>
          <w:p w:rsidR="00BF3CC3" w:rsidRPr="00967645" w:rsidRDefault="00BF3CC3" w:rsidP="00F421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caps w:val="0"/>
                <w:szCs w:val="20"/>
                <w:lang w:val="en-GB"/>
              </w:rPr>
              <w:t>Category</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1.</w:t>
            </w:r>
          </w:p>
        </w:tc>
        <w:tc>
          <w:tcPr>
            <w:tcW w:w="7508" w:type="dxa"/>
            <w:shd w:val="clear" w:color="auto" w:fill="auto"/>
          </w:tcPr>
          <w:p w:rsidR="00BF3CC3" w:rsidRPr="00967645" w:rsidRDefault="00BF3CC3" w:rsidP="00F421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Large household appliances</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2.</w:t>
            </w:r>
          </w:p>
        </w:tc>
        <w:tc>
          <w:tcPr>
            <w:tcW w:w="7508" w:type="dxa"/>
            <w:shd w:val="clear" w:color="auto" w:fill="auto"/>
          </w:tcPr>
          <w:p w:rsidR="00BF3CC3" w:rsidRPr="00967645" w:rsidRDefault="00BF3CC3" w:rsidP="00F421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Small household appliances</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3.</w:t>
            </w:r>
          </w:p>
        </w:tc>
        <w:tc>
          <w:tcPr>
            <w:tcW w:w="7508" w:type="dxa"/>
            <w:shd w:val="clear" w:color="auto" w:fill="auto"/>
          </w:tcPr>
          <w:p w:rsidR="00BF3CC3" w:rsidRPr="00967645" w:rsidRDefault="00BF3CC3" w:rsidP="00F421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IT and telecommunications equipment</w:t>
            </w:r>
          </w:p>
        </w:tc>
      </w:tr>
      <w:tr w:rsidR="00BF3CC3" w:rsidRPr="000A57B8" w:rsidTr="00F4211A">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4.</w:t>
            </w:r>
          </w:p>
        </w:tc>
        <w:tc>
          <w:tcPr>
            <w:tcW w:w="7508" w:type="dxa"/>
            <w:shd w:val="clear" w:color="auto" w:fill="auto"/>
          </w:tcPr>
          <w:p w:rsidR="00BF3CC3" w:rsidRPr="00967645" w:rsidRDefault="00BF3CC3" w:rsidP="00F421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Consumer equipment and photovoltaic panels</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5.</w:t>
            </w:r>
          </w:p>
        </w:tc>
        <w:tc>
          <w:tcPr>
            <w:tcW w:w="7508" w:type="dxa"/>
            <w:shd w:val="clear" w:color="auto" w:fill="auto"/>
          </w:tcPr>
          <w:p w:rsidR="00BF3CC3" w:rsidRPr="00967645" w:rsidRDefault="00BF3CC3" w:rsidP="00F421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Lighting equipment</w:t>
            </w:r>
          </w:p>
        </w:tc>
      </w:tr>
      <w:tr w:rsidR="00BF3CC3" w:rsidRPr="000A57B8" w:rsidTr="00F4211A">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6.</w:t>
            </w:r>
          </w:p>
        </w:tc>
        <w:tc>
          <w:tcPr>
            <w:tcW w:w="7508" w:type="dxa"/>
            <w:shd w:val="clear" w:color="auto" w:fill="auto"/>
          </w:tcPr>
          <w:p w:rsidR="00BF3CC3" w:rsidRPr="00967645" w:rsidRDefault="00BF3CC3" w:rsidP="00F421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Electrical and electronic tools (with the exception of large-scale stationary industrial tools)</w:t>
            </w:r>
          </w:p>
        </w:tc>
      </w:tr>
      <w:tr w:rsidR="00BF3CC3" w:rsidRPr="000A57B8"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7.</w:t>
            </w:r>
          </w:p>
        </w:tc>
        <w:tc>
          <w:tcPr>
            <w:tcW w:w="7508" w:type="dxa"/>
            <w:shd w:val="clear" w:color="auto" w:fill="auto"/>
          </w:tcPr>
          <w:p w:rsidR="00BF3CC3" w:rsidRPr="00967645" w:rsidRDefault="00BF3CC3" w:rsidP="00F421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Toys, leisure and sports equipment</w:t>
            </w:r>
          </w:p>
        </w:tc>
      </w:tr>
      <w:tr w:rsidR="00BF3CC3" w:rsidRPr="000A57B8" w:rsidTr="00F4211A">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8.</w:t>
            </w:r>
          </w:p>
        </w:tc>
        <w:tc>
          <w:tcPr>
            <w:tcW w:w="7508" w:type="dxa"/>
            <w:shd w:val="clear" w:color="auto" w:fill="auto"/>
          </w:tcPr>
          <w:p w:rsidR="00BF3CC3" w:rsidRPr="00967645" w:rsidRDefault="00BF3CC3" w:rsidP="00F421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Medical devices (with the exception of all implanted and infected products)</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9.</w:t>
            </w:r>
          </w:p>
        </w:tc>
        <w:tc>
          <w:tcPr>
            <w:tcW w:w="7508" w:type="dxa"/>
            <w:shd w:val="clear" w:color="auto" w:fill="auto"/>
          </w:tcPr>
          <w:p w:rsidR="00BF3CC3" w:rsidRPr="00967645" w:rsidRDefault="00BF3CC3" w:rsidP="00F421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Monitoring and control instruments</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lang w:val="en-GB"/>
              </w:rPr>
              <w:t>10.</w:t>
            </w:r>
          </w:p>
        </w:tc>
        <w:tc>
          <w:tcPr>
            <w:tcW w:w="7508" w:type="dxa"/>
            <w:shd w:val="clear" w:color="auto" w:fill="auto"/>
          </w:tcPr>
          <w:p w:rsidR="00BF3CC3" w:rsidRPr="00967645" w:rsidRDefault="00BF3CC3" w:rsidP="00F421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967645">
              <w:rPr>
                <w:rFonts w:ascii="Times New Roman" w:hAnsi="Times New Roman" w:cs="Times New Roman"/>
                <w:szCs w:val="20"/>
                <w:lang w:val="en-GB"/>
              </w:rPr>
              <w:t>Automatic dispensers</w:t>
            </w:r>
          </w:p>
        </w:tc>
      </w:tr>
    </w:tbl>
    <w:p w:rsidR="00BF3CC3" w:rsidRPr="00967645" w:rsidRDefault="00BF3CC3" w:rsidP="00F4211A">
      <w:pPr>
        <w:tabs>
          <w:tab w:val="left" w:pos="426"/>
          <w:tab w:val="left" w:pos="567"/>
          <w:tab w:val="left" w:pos="851"/>
        </w:tabs>
        <w:spacing w:after="120" w:line="240" w:lineRule="auto"/>
        <w:rPr>
          <w:rFonts w:ascii="Times New Roman" w:hAnsi="Times New Roman" w:cs="Times New Roman"/>
          <w:szCs w:val="20"/>
          <w:lang w:val="en-GB"/>
        </w:rPr>
      </w:pP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For the development of an e-waste inventory and the assessment of its results, it is helpful to identify the main actors involved and understand their role in the e-waste management system, how they are organized and their impact on the flows of e-waste. Figure 1 provides an example of the flows of EEE and e-waste in a national management system. </w:t>
      </w:r>
    </w:p>
    <w:p w:rsidR="00BF3CC3" w:rsidRPr="00967645" w:rsidRDefault="00BF3CC3" w:rsidP="00F4211A">
      <w:pPr>
        <w:rPr>
          <w:rFonts w:ascii="Times New Roman" w:hAnsi="Times New Roman" w:cs="Times New Roman"/>
          <w:lang w:val="en-GB"/>
        </w:rPr>
      </w:pPr>
      <w:r w:rsidRPr="00967645">
        <w:rPr>
          <w:rFonts w:ascii="Times New Roman" w:hAnsi="Times New Roman" w:cs="Times New Roman"/>
          <w:noProof/>
          <w:lang w:val="en-US"/>
        </w:rPr>
        <w:drawing>
          <wp:inline distT="0" distB="0" distL="0" distR="0" wp14:anchorId="4EFD8C18" wp14:editId="6FF45BAB">
            <wp:extent cx="5760720" cy="3321050"/>
            <wp:effectExtent l="0" t="0" r="508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0720" cy="3321050"/>
                    </a:xfrm>
                    <a:prstGeom prst="rect">
                      <a:avLst/>
                    </a:prstGeom>
                  </pic:spPr>
                </pic:pic>
              </a:graphicData>
            </a:graphic>
          </wp:inline>
        </w:drawing>
      </w:r>
    </w:p>
    <w:p w:rsidR="00BF3CC3" w:rsidRPr="00967645" w:rsidRDefault="00BF3CC3" w:rsidP="00F4211A">
      <w:pPr>
        <w:rPr>
          <w:rFonts w:ascii="Times New Roman" w:hAnsi="Times New Roman" w:cs="Times New Roman"/>
          <w:i/>
          <w:lang w:val="en-GB"/>
        </w:rPr>
      </w:pPr>
      <w:r w:rsidRPr="00967645">
        <w:rPr>
          <w:rFonts w:ascii="Times New Roman" w:hAnsi="Times New Roman" w:cs="Times New Roman"/>
          <w:lang w:val="en-GB"/>
        </w:rPr>
        <w:t xml:space="preserve">Figure </w:t>
      </w:r>
      <w:r w:rsidR="00413C8A" w:rsidRPr="00967645">
        <w:rPr>
          <w:rFonts w:ascii="Times New Roman" w:hAnsi="Times New Roman" w:cs="Times New Roman"/>
          <w:i/>
        </w:rPr>
        <w:fldChar w:fldCharType="begin"/>
      </w:r>
      <w:r w:rsidRPr="00967645">
        <w:rPr>
          <w:rFonts w:ascii="Times New Roman" w:hAnsi="Times New Roman" w:cs="Times New Roman"/>
          <w:lang w:val="en-GB"/>
        </w:rPr>
        <w:instrText xml:space="preserve"> SEQ Figure \* ARABIC </w:instrText>
      </w:r>
      <w:r w:rsidR="00413C8A" w:rsidRPr="00967645">
        <w:rPr>
          <w:rFonts w:ascii="Times New Roman" w:hAnsi="Times New Roman" w:cs="Times New Roman"/>
          <w:i/>
        </w:rPr>
        <w:fldChar w:fldCharType="separate"/>
      </w:r>
      <w:r w:rsidRPr="00967645">
        <w:rPr>
          <w:rFonts w:ascii="Times New Roman" w:hAnsi="Times New Roman" w:cs="Times New Roman"/>
          <w:noProof/>
          <w:lang w:val="en-GB"/>
        </w:rPr>
        <w:t>1</w:t>
      </w:r>
      <w:r w:rsidR="00413C8A" w:rsidRPr="00967645">
        <w:rPr>
          <w:rFonts w:ascii="Times New Roman" w:hAnsi="Times New Roman" w:cs="Times New Roman"/>
          <w:i/>
        </w:rPr>
        <w:fldChar w:fldCharType="end"/>
      </w:r>
      <w:r w:rsidRPr="00967645">
        <w:rPr>
          <w:rFonts w:ascii="Times New Roman" w:hAnsi="Times New Roman" w:cs="Times New Roman"/>
          <w:lang w:val="en-GB"/>
        </w:rPr>
        <w:t xml:space="preserve">: Example of a </w:t>
      </w:r>
      <w:proofErr w:type="spellStart"/>
      <w:r w:rsidRPr="00967645">
        <w:rPr>
          <w:rFonts w:ascii="Times New Roman" w:hAnsi="Times New Roman" w:cs="Times New Roman"/>
          <w:lang w:val="en-GB"/>
        </w:rPr>
        <w:t>massflow</w:t>
      </w:r>
      <w:proofErr w:type="spellEnd"/>
      <w:r w:rsidRPr="00967645">
        <w:rPr>
          <w:rFonts w:ascii="Times New Roman" w:hAnsi="Times New Roman" w:cs="Times New Roman"/>
          <w:lang w:val="en-GB"/>
        </w:rPr>
        <w:t xml:space="preserve"> chart, showing the key stakeholders in a (national) e-waste management system</w:t>
      </w:r>
      <w:r w:rsidR="00955C33">
        <w:rPr>
          <w:rFonts w:ascii="Times New Roman" w:hAnsi="Times New Roman" w:cs="Times New Roman"/>
          <w:lang w:val="en-GB"/>
        </w:rPr>
        <w:t xml:space="preserve"> (adapted from [11])</w:t>
      </w:r>
    </w:p>
    <w:p w:rsidR="00BF3CC3" w:rsidRPr="00F31C5D" w:rsidRDefault="00BF3CC3" w:rsidP="00255FF5">
      <w:pPr>
        <w:pStyle w:val="Heading1"/>
        <w:numPr>
          <w:ilvl w:val="0"/>
          <w:numId w:val="6"/>
        </w:numPr>
        <w:tabs>
          <w:tab w:val="left" w:pos="1134"/>
        </w:tabs>
        <w:spacing w:after="120" w:line="240" w:lineRule="auto"/>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lastRenderedPageBreak/>
        <w:t>Defining the scope of the inventory</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szCs w:val="20"/>
          <w:lang w:val="en-GB"/>
        </w:rPr>
        <w:t xml:space="preserve">Important considerations in defining the scope of the inventory include: its purpose (including for completing the national report under the Basel Convention), desired outcomes, category of equipment to be included (see tables 1 and 2), geographical area to be covered and specific exclusions and limitations due to e.g. access to information sources and budget. </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This </w:t>
      </w:r>
      <w:r w:rsidRPr="00F31C5D">
        <w:rPr>
          <w:rFonts w:ascii="Times New Roman" w:hAnsi="Times New Roman" w:cs="Times New Roman"/>
          <w:szCs w:val="20"/>
          <w:lang w:val="en-GB"/>
        </w:rPr>
        <w:t>document</w:t>
      </w:r>
      <w:r w:rsidRPr="00967645">
        <w:rPr>
          <w:rFonts w:ascii="Times New Roman" w:hAnsi="Times New Roman" w:cs="Times New Roman"/>
          <w:lang w:val="en-GB"/>
        </w:rPr>
        <w:t xml:space="preserve"> gives practical guidance on how to develop an inventory for the following categories of EEE: large household appliances, small household appliances, IT and telecommunications equipment and consumer equipment (categories 1-4 of table 1). The inventory methodology provided can be easily applied to any other category in case the national inventory needs to include additional ones.</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The </w:t>
      </w:r>
      <w:r w:rsidRPr="00F31C5D">
        <w:rPr>
          <w:rFonts w:ascii="Times New Roman" w:hAnsi="Times New Roman" w:cs="Times New Roman"/>
          <w:szCs w:val="20"/>
          <w:lang w:val="en-GB"/>
        </w:rPr>
        <w:t>geographical</w:t>
      </w:r>
      <w:r w:rsidRPr="00967645">
        <w:rPr>
          <w:rFonts w:ascii="Times New Roman" w:hAnsi="Times New Roman" w:cs="Times New Roman"/>
          <w:lang w:val="en-GB"/>
        </w:rPr>
        <w:t xml:space="preserve"> focus defines which cities and/or regions will be targeted for data collection, and whether rural areas are considered. In the case the amount e-waste generated is estimated based on amount of EEE put on the market (section 4.1), this consideration is not relevant, since calculations rely on statistics of imports. In the case where the inventory will be developed based on field studies with questionnaires and surveys (section 4.2), data collection could initially concentrate on the main urban areas and results extrapolated to the entire country.</w:t>
      </w:r>
    </w:p>
    <w:p w:rsidR="00BF3CC3" w:rsidRPr="00F31C5D" w:rsidRDefault="00BF3CC3" w:rsidP="00255FF5">
      <w:pPr>
        <w:pStyle w:val="Heading1"/>
        <w:numPr>
          <w:ilvl w:val="0"/>
          <w:numId w:val="6"/>
        </w:numPr>
        <w:tabs>
          <w:tab w:val="left" w:pos="1134"/>
        </w:tabs>
        <w:spacing w:after="120" w:line="240" w:lineRule="auto"/>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t>Methodologies for developing the inventory</w:t>
      </w:r>
    </w:p>
    <w:p w:rsidR="00DB7E66"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This practical guidance proposes two approaches </w:t>
      </w:r>
      <w:r w:rsidR="00A83FFD">
        <w:rPr>
          <w:rFonts w:ascii="Times New Roman" w:hAnsi="Times New Roman" w:cs="Times New Roman"/>
          <w:szCs w:val="20"/>
          <w:lang w:val="en-GB"/>
        </w:rPr>
        <w:t>for the</w:t>
      </w:r>
      <w:r w:rsidRPr="00967645">
        <w:rPr>
          <w:rFonts w:ascii="Times New Roman" w:hAnsi="Times New Roman" w:cs="Times New Roman"/>
          <w:szCs w:val="20"/>
          <w:lang w:val="en-GB"/>
        </w:rPr>
        <w:t xml:space="preserve"> inventory of e-waste, to provide flexibility to a wide range of Parties with varying priorities and capacities. The two approaches present a different level of methodological complexity. Moving from the first to the second </w:t>
      </w:r>
      <w:r w:rsidR="00A83FFD">
        <w:rPr>
          <w:rFonts w:ascii="Times New Roman" w:hAnsi="Times New Roman" w:cs="Times New Roman"/>
          <w:szCs w:val="20"/>
          <w:lang w:val="en-GB"/>
        </w:rPr>
        <w:t>method</w:t>
      </w:r>
      <w:r w:rsidRPr="00967645">
        <w:rPr>
          <w:rFonts w:ascii="Times New Roman" w:hAnsi="Times New Roman" w:cs="Times New Roman"/>
          <w:szCs w:val="20"/>
          <w:lang w:val="en-GB"/>
        </w:rPr>
        <w:t xml:space="preserve"> implies a Party is opting for an approach that is progressively more demanding in terms of complexity and data </w:t>
      </w:r>
      <w:proofErr w:type="gramStart"/>
      <w:r w:rsidRPr="00967645">
        <w:rPr>
          <w:rFonts w:ascii="Times New Roman" w:hAnsi="Times New Roman" w:cs="Times New Roman"/>
          <w:szCs w:val="20"/>
          <w:lang w:val="en-GB"/>
        </w:rPr>
        <w:t>requirements,</w:t>
      </w:r>
      <w:proofErr w:type="gramEnd"/>
      <w:r w:rsidRPr="00967645">
        <w:rPr>
          <w:rFonts w:ascii="Times New Roman" w:hAnsi="Times New Roman" w:cs="Times New Roman"/>
          <w:szCs w:val="20"/>
          <w:lang w:val="en-GB"/>
        </w:rPr>
        <w:t xml:space="preserve"> and therefore more resources may be needed. </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The first approach relies on readily available statistics in combination with estimates for key parameters (provided in this guidance) and possibly a few stakeholder interviews. The second approach involves more resource</w:t>
      </w:r>
      <w:r w:rsidRPr="00967645">
        <w:rPr>
          <w:rFonts w:ascii="Cambria Math" w:hAnsi="Cambria Math" w:cs="Cambria Math"/>
          <w:szCs w:val="20"/>
          <w:lang w:val="en-GB"/>
        </w:rPr>
        <w:t>‐</w:t>
      </w:r>
      <w:r w:rsidRPr="00967645">
        <w:rPr>
          <w:rFonts w:ascii="Times New Roman" w:hAnsi="Times New Roman" w:cs="Times New Roman"/>
          <w:szCs w:val="20"/>
          <w:lang w:val="en-GB"/>
        </w:rPr>
        <w:t>intensive data collection activities but should also yield more accurate results.</w:t>
      </w:r>
      <w:r w:rsidR="00A83FFD">
        <w:rPr>
          <w:rFonts w:ascii="Times New Roman" w:hAnsi="Times New Roman" w:cs="Times New Roman"/>
          <w:szCs w:val="20"/>
          <w:lang w:val="en-GB"/>
        </w:rPr>
        <w:t xml:space="preserve"> The proposed methodologies are </w:t>
      </w:r>
      <w:r w:rsidR="00640874">
        <w:rPr>
          <w:rFonts w:ascii="Times New Roman" w:hAnsi="Times New Roman" w:cs="Times New Roman"/>
          <w:szCs w:val="20"/>
          <w:lang w:val="en-GB"/>
        </w:rPr>
        <w:t>useful</w:t>
      </w:r>
      <w:r w:rsidR="00A83FFD">
        <w:rPr>
          <w:rFonts w:ascii="Times New Roman" w:hAnsi="Times New Roman" w:cs="Times New Roman"/>
          <w:szCs w:val="20"/>
          <w:lang w:val="en-GB"/>
        </w:rPr>
        <w:t xml:space="preserve"> for conducting a first-generation inventory</w:t>
      </w:r>
      <w:r w:rsidR="00640874">
        <w:rPr>
          <w:rFonts w:ascii="Times New Roman" w:hAnsi="Times New Roman" w:cs="Times New Roman"/>
          <w:szCs w:val="20"/>
          <w:lang w:val="en-GB"/>
        </w:rPr>
        <w:t xml:space="preserve"> in situations when a national system for collecting data from waste generators is not yet fully developed.</w:t>
      </w:r>
    </w:p>
    <w:p w:rsidR="00BF3CC3" w:rsidRPr="000A57B8" w:rsidRDefault="00BF3CC3" w:rsidP="00F4211A">
      <w:pPr>
        <w:pStyle w:val="Heading2"/>
        <w:spacing w:before="120" w:after="120"/>
        <w:ind w:left="1134" w:hanging="567"/>
        <w:rPr>
          <w:rFonts w:ascii="Times New Roman" w:hAnsi="Times New Roman" w:cs="Times New Roman"/>
          <w:b w:val="0"/>
          <w:sz w:val="24"/>
          <w:szCs w:val="24"/>
          <w:lang w:val="en-US"/>
        </w:rPr>
      </w:pPr>
      <w:r w:rsidRPr="000A57B8">
        <w:rPr>
          <w:rFonts w:ascii="Times New Roman" w:hAnsi="Times New Roman" w:cs="Times New Roman"/>
          <w:sz w:val="24"/>
          <w:szCs w:val="24"/>
          <w:lang w:val="en-US"/>
        </w:rPr>
        <w:t>4.1</w:t>
      </w:r>
      <w:r w:rsidRPr="000A57B8">
        <w:rPr>
          <w:rFonts w:ascii="Times New Roman" w:hAnsi="Times New Roman" w:cs="Times New Roman"/>
          <w:sz w:val="24"/>
          <w:szCs w:val="24"/>
          <w:lang w:val="en-US"/>
        </w:rPr>
        <w:tab/>
        <w:t>Estimate based on EEE put on the market</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The methodology proposed in this section is derived from the market supply method</w:t>
      </w:r>
      <w:r w:rsidR="00C91BCB">
        <w:fldChar w:fldCharType="begin"/>
      </w:r>
      <w:r w:rsidR="00C91BCB" w:rsidRPr="000A57B8">
        <w:rPr>
          <w:lang w:val="en-US"/>
        </w:rPr>
        <w:instrText xml:space="preserve"> NOTEREF _Ref475028312  \* MERGEFORMAT </w:instrText>
      </w:r>
      <w:r w:rsidR="00C91BCB">
        <w:fldChar w:fldCharType="separate"/>
      </w:r>
      <w:r w:rsidRPr="00967645">
        <w:rPr>
          <w:rFonts w:ascii="Times New Roman" w:hAnsi="Times New Roman" w:cs="Times New Roman"/>
          <w:szCs w:val="20"/>
          <w:vertAlign w:val="superscript"/>
          <w:lang w:val="en-GB"/>
        </w:rPr>
        <w:t>1</w:t>
      </w:r>
      <w:r w:rsidR="00C91BCB">
        <w:rPr>
          <w:rFonts w:ascii="Times New Roman" w:hAnsi="Times New Roman" w:cs="Times New Roman"/>
          <w:szCs w:val="20"/>
          <w:vertAlign w:val="superscript"/>
          <w:lang w:val="en-GB"/>
        </w:rPr>
        <w:fldChar w:fldCharType="end"/>
      </w:r>
      <w:r w:rsidRPr="00967645">
        <w:rPr>
          <w:rFonts w:ascii="Times New Roman" w:hAnsi="Times New Roman" w:cs="Times New Roman"/>
          <w:szCs w:val="20"/>
          <w:lang w:val="en-GB"/>
        </w:rPr>
        <w:t xml:space="preserve"> and the approach developed by the United Nations University (UNU) under the Partnership for Measuring ICT for Development [4]. The method is based on historical data for the total amount of EEE put on the market. The e-waste generation potential in a given year is estimated by extrapolating the assumed life-span backwards in time.</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The inventory is developed in two steps:</w:t>
      </w:r>
    </w:p>
    <w:p w:rsidR="00BF3CC3" w:rsidRPr="00967645" w:rsidRDefault="00BF3CC3" w:rsidP="00BF3CC3">
      <w:pPr>
        <w:numPr>
          <w:ilvl w:val="0"/>
          <w:numId w:val="5"/>
        </w:numPr>
        <w:spacing w:before="0" w:after="120" w:line="240" w:lineRule="auto"/>
        <w:ind w:left="2126" w:hanging="425"/>
        <w:rPr>
          <w:rFonts w:ascii="Times New Roman" w:hAnsi="Times New Roman" w:cs="Times New Roman"/>
          <w:szCs w:val="20"/>
          <w:lang w:val="en-GB"/>
        </w:rPr>
      </w:pPr>
      <w:r w:rsidRPr="00967645">
        <w:rPr>
          <w:rFonts w:ascii="Times New Roman" w:hAnsi="Times New Roman" w:cs="Times New Roman"/>
          <w:szCs w:val="20"/>
          <w:lang w:val="en-GB"/>
        </w:rPr>
        <w:t xml:space="preserve">Estimation of </w:t>
      </w:r>
      <w:r w:rsidRPr="00967645">
        <w:rPr>
          <w:rFonts w:ascii="Times New Roman" w:hAnsi="Times New Roman" w:cs="Times New Roman"/>
          <w:b/>
          <w:szCs w:val="20"/>
          <w:lang w:val="en-GB"/>
        </w:rPr>
        <w:t>EEE put on the market</w:t>
      </w:r>
      <w:r w:rsidRPr="00967645">
        <w:rPr>
          <w:rFonts w:ascii="Times New Roman" w:hAnsi="Times New Roman" w:cs="Times New Roman"/>
          <w:szCs w:val="20"/>
          <w:lang w:val="en-GB"/>
        </w:rPr>
        <w:t xml:space="preserve"> for the most relevant equipment categories based on import/export statistics;</w:t>
      </w:r>
    </w:p>
    <w:p w:rsidR="00BF3CC3" w:rsidRPr="00967645" w:rsidRDefault="00BF3CC3" w:rsidP="00BF3CC3">
      <w:pPr>
        <w:numPr>
          <w:ilvl w:val="0"/>
          <w:numId w:val="5"/>
        </w:numPr>
        <w:spacing w:before="0" w:after="120" w:line="240" w:lineRule="auto"/>
        <w:ind w:left="2126" w:hanging="425"/>
        <w:rPr>
          <w:rFonts w:ascii="Times New Roman" w:hAnsi="Times New Roman" w:cs="Times New Roman"/>
          <w:szCs w:val="20"/>
          <w:lang w:val="en-GB"/>
        </w:rPr>
      </w:pPr>
      <w:r w:rsidRPr="00967645">
        <w:rPr>
          <w:rFonts w:ascii="Times New Roman" w:hAnsi="Times New Roman" w:cs="Times New Roman"/>
          <w:szCs w:val="20"/>
          <w:lang w:val="en-GB"/>
        </w:rPr>
        <w:t xml:space="preserve">Calculation of </w:t>
      </w:r>
      <w:r w:rsidRPr="00967645">
        <w:rPr>
          <w:rFonts w:ascii="Times New Roman" w:hAnsi="Times New Roman" w:cs="Times New Roman"/>
          <w:b/>
          <w:szCs w:val="20"/>
          <w:lang w:val="en-GB"/>
        </w:rPr>
        <w:t>e-waste generated</w:t>
      </w:r>
      <w:r w:rsidRPr="00967645">
        <w:rPr>
          <w:rFonts w:ascii="Times New Roman" w:hAnsi="Times New Roman" w:cs="Times New Roman"/>
          <w:szCs w:val="20"/>
          <w:lang w:val="en-GB"/>
        </w:rPr>
        <w:t xml:space="preserve"> based on an average lifespan of each equipment category.</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szCs w:val="20"/>
          <w:lang w:val="en-GB"/>
        </w:rPr>
        <w:t>The methodology is appropriate for developing an inventory of e-waste in unsaturated EEE markets, which are typically found in developing countries. For saturated markets (as found in OECD countries) where only product replacement occurs, the average lifespan of a product becomes irrelevant. If the market supply method is to be applied to such situations, the numbers of obsolete appliances would equal the numbers of sales minus the number of reused items in the same year.</w:t>
      </w:r>
    </w:p>
    <w:p w:rsidR="00BF3CC3" w:rsidRPr="000A57B8" w:rsidRDefault="00BF3CC3" w:rsidP="00F4211A">
      <w:pPr>
        <w:pStyle w:val="Heading2"/>
        <w:spacing w:before="120" w:after="120"/>
        <w:ind w:left="1134" w:hanging="567"/>
        <w:rPr>
          <w:rFonts w:ascii="Times New Roman" w:hAnsi="Times New Roman" w:cs="Times New Roman"/>
          <w:b w:val="0"/>
          <w:sz w:val="20"/>
          <w:szCs w:val="20"/>
          <w:lang w:val="en-US"/>
        </w:rPr>
      </w:pPr>
      <w:r w:rsidRPr="000A57B8">
        <w:rPr>
          <w:rFonts w:ascii="Times New Roman" w:hAnsi="Times New Roman" w:cs="Times New Roman"/>
          <w:sz w:val="20"/>
          <w:szCs w:val="20"/>
          <w:lang w:val="en-US"/>
        </w:rPr>
        <w:t>4.1.1</w:t>
      </w:r>
      <w:r w:rsidRPr="000A57B8">
        <w:rPr>
          <w:rFonts w:ascii="Times New Roman" w:hAnsi="Times New Roman" w:cs="Times New Roman"/>
          <w:sz w:val="20"/>
          <w:szCs w:val="20"/>
          <w:lang w:val="en-US"/>
        </w:rPr>
        <w:tab/>
        <w:t>Data sources for the inventory</w:t>
      </w:r>
    </w:p>
    <w:p w:rsidR="00BF3CC3" w:rsidRPr="00967645" w:rsidRDefault="00BF3CC3" w:rsidP="00F4211A">
      <w:pPr>
        <w:tabs>
          <w:tab w:val="left" w:pos="1134"/>
        </w:tabs>
        <w:ind w:firstLine="567"/>
        <w:rPr>
          <w:rFonts w:ascii="Times New Roman" w:hAnsi="Times New Roman" w:cs="Times New Roman"/>
          <w:b/>
          <w:szCs w:val="20"/>
          <w:lang w:val="en-GB"/>
        </w:rPr>
      </w:pPr>
      <w:r>
        <w:rPr>
          <w:rFonts w:ascii="Times New Roman" w:hAnsi="Times New Roman" w:cs="Times New Roman"/>
          <w:b/>
          <w:szCs w:val="20"/>
          <w:lang w:val="en-GB"/>
        </w:rPr>
        <w:tab/>
      </w:r>
      <w:r w:rsidRPr="00967645">
        <w:rPr>
          <w:rFonts w:ascii="Times New Roman" w:hAnsi="Times New Roman" w:cs="Times New Roman"/>
          <w:b/>
          <w:szCs w:val="20"/>
          <w:lang w:val="en-GB"/>
        </w:rPr>
        <w:t>Data on EEE put on the market</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Total EEE put on the market is defined as being equivalent to the domestic sales of equipment in a country. Sales data is usually collected by individual enterprises and often not publicly available. In that case, the amount of EEE put on the market has to be estimated through various statistics as follows:</w:t>
      </w:r>
    </w:p>
    <w:p w:rsidR="00BF3CC3" w:rsidRPr="00967645" w:rsidRDefault="00BF3CC3" w:rsidP="00F4211A">
      <w:pPr>
        <w:ind w:left="1701"/>
        <w:rPr>
          <w:rFonts w:ascii="Times New Roman" w:hAnsi="Times New Roman" w:cs="Times New Roman"/>
          <w:szCs w:val="20"/>
          <w:lang w:val="en-GB"/>
        </w:rPr>
      </w:pPr>
      <w:r w:rsidRPr="00967645">
        <w:rPr>
          <w:rFonts w:ascii="Times New Roman" w:hAnsi="Times New Roman" w:cs="Times New Roman"/>
          <w:szCs w:val="20"/>
          <w:lang w:val="en-GB"/>
        </w:rPr>
        <w:t>Amount of EEE put on the market = domestic production + Import - Export</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Data on domestic production may be available through national statistical information of economic activities, </w:t>
      </w:r>
      <w:proofErr w:type="spellStart"/>
      <w:r w:rsidRPr="00967645">
        <w:rPr>
          <w:rFonts w:ascii="Times New Roman" w:hAnsi="Times New Roman" w:cs="Times New Roman"/>
          <w:szCs w:val="20"/>
          <w:lang w:val="en-GB"/>
        </w:rPr>
        <w:t>e.g</w:t>
      </w:r>
      <w:proofErr w:type="spellEnd"/>
      <w:r w:rsidRPr="00967645">
        <w:rPr>
          <w:rFonts w:ascii="Times New Roman" w:hAnsi="Times New Roman" w:cs="Times New Roman"/>
          <w:szCs w:val="20"/>
          <w:lang w:val="en-GB"/>
        </w:rPr>
        <w:t xml:space="preserve">, from the ministry of industry, commerce or finance and/or national statistical offices. However, for most countries the amount of domestic production is quite low when compared to </w:t>
      </w:r>
      <w:r w:rsidRPr="00967645">
        <w:rPr>
          <w:rFonts w:ascii="Times New Roman" w:hAnsi="Times New Roman" w:cs="Times New Roman"/>
          <w:szCs w:val="20"/>
          <w:lang w:val="en-GB"/>
        </w:rPr>
        <w:lastRenderedPageBreak/>
        <w:t>imports and therefore not very important for the estimate. The relative importance of production data has to be decided on a case by case basis.</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Import and export of EEE can be assessed by analyzing trade statistics from international databases and national statistics and trade records compiled by customs and port authorities. The most widespread available international database is the UN </w:t>
      </w:r>
      <w:proofErr w:type="spellStart"/>
      <w:r w:rsidRPr="00967645">
        <w:rPr>
          <w:rFonts w:ascii="Times New Roman" w:hAnsi="Times New Roman" w:cs="Times New Roman"/>
          <w:szCs w:val="20"/>
          <w:lang w:val="en-GB"/>
        </w:rPr>
        <w:t>Comtrade</w:t>
      </w:r>
      <w:proofErr w:type="spellEnd"/>
      <w:r w:rsidRPr="00967645">
        <w:rPr>
          <w:rFonts w:ascii="Times New Roman" w:hAnsi="Times New Roman" w:cs="Times New Roman"/>
          <w:szCs w:val="20"/>
          <w:lang w:val="en-GB"/>
        </w:rPr>
        <w:t xml:space="preserve"> Database</w:t>
      </w:r>
      <w:r w:rsidRPr="00691B38">
        <w:rPr>
          <w:rFonts w:ascii="Times New Roman" w:hAnsi="Times New Roman" w:cs="Times New Roman"/>
          <w:szCs w:val="20"/>
          <w:vertAlign w:val="superscript"/>
          <w:lang w:val="en-GB"/>
        </w:rPr>
        <w:footnoteReference w:id="9"/>
      </w:r>
      <w:r w:rsidRPr="00967645">
        <w:rPr>
          <w:rFonts w:ascii="Times New Roman" w:hAnsi="Times New Roman" w:cs="Times New Roman"/>
          <w:szCs w:val="20"/>
          <w:lang w:val="en-GB"/>
        </w:rPr>
        <w:t xml:space="preserve">. The database uses different classification systems to organize commodities, of which the most commonly used is the HS. For the first generation inventory it is recommended to concentrate on the types of equipment provided in </w:t>
      </w:r>
      <w:r w:rsidR="00C91BCB">
        <w:fldChar w:fldCharType="begin"/>
      </w:r>
      <w:r w:rsidR="00C91BCB" w:rsidRPr="000A57B8">
        <w:rPr>
          <w:lang w:val="en-US"/>
        </w:rPr>
        <w:instrText xml:space="preserve"> REF _Ref475024875  \* MERGEFORMAT </w:instrText>
      </w:r>
      <w:r w:rsidR="00C91BCB">
        <w:fldChar w:fldCharType="separate"/>
      </w:r>
      <w:r w:rsidRPr="00967645">
        <w:rPr>
          <w:rFonts w:ascii="Times New Roman" w:hAnsi="Times New Roman" w:cs="Times New Roman"/>
          <w:szCs w:val="20"/>
          <w:lang w:val="en-GB"/>
        </w:rPr>
        <w:t xml:space="preserve">Table </w:t>
      </w:r>
      <w:r w:rsidRPr="00967645">
        <w:rPr>
          <w:rFonts w:ascii="Times New Roman" w:hAnsi="Times New Roman" w:cs="Times New Roman"/>
          <w:noProof/>
          <w:szCs w:val="20"/>
          <w:lang w:val="en-GB"/>
        </w:rPr>
        <w:t>3</w:t>
      </w:r>
      <w:r w:rsidR="00C91BCB">
        <w:rPr>
          <w:rFonts w:ascii="Times New Roman" w:hAnsi="Times New Roman" w:cs="Times New Roman"/>
          <w:noProof/>
          <w:szCs w:val="20"/>
          <w:lang w:val="en-GB"/>
        </w:rPr>
        <w:fldChar w:fldCharType="end"/>
      </w:r>
      <w:r w:rsidRPr="00967645">
        <w:rPr>
          <w:rFonts w:ascii="Times New Roman" w:hAnsi="Times New Roman" w:cs="Times New Roman"/>
          <w:szCs w:val="20"/>
          <w:lang w:val="en-GB"/>
        </w:rPr>
        <w:t>. This represents the most relevant equipment in terms of (</w:t>
      </w:r>
      <w:proofErr w:type="spellStart"/>
      <w:r w:rsidRPr="00967645">
        <w:rPr>
          <w:rFonts w:ascii="Times New Roman" w:hAnsi="Times New Roman" w:cs="Times New Roman"/>
          <w:szCs w:val="20"/>
          <w:lang w:val="en-GB"/>
        </w:rPr>
        <w:t>i</w:t>
      </w:r>
      <w:proofErr w:type="spellEnd"/>
      <w:r w:rsidRPr="00967645">
        <w:rPr>
          <w:rFonts w:ascii="Times New Roman" w:hAnsi="Times New Roman" w:cs="Times New Roman"/>
          <w:szCs w:val="20"/>
          <w:lang w:val="en-GB"/>
        </w:rPr>
        <w:t>) the total market size in terms of weight, (ii) hazardous components, and (iii) content of valuable resources, which would be lost if they are not recovered. Table 2 also links the HS codes to the corresponding UNU keys. A full list if all equipment types classified according to UNU keys and the corresponding HS codes can be found in UNU 2015 [4].</w:t>
      </w:r>
    </w:p>
    <w:p w:rsidR="00BF3CC3" w:rsidRPr="00967645" w:rsidRDefault="00BF3CC3" w:rsidP="00F4211A">
      <w:pPr>
        <w:ind w:left="1134"/>
        <w:rPr>
          <w:rFonts w:ascii="Times New Roman" w:hAnsi="Times New Roman" w:cs="Times New Roman"/>
          <w:b/>
          <w:i/>
          <w:szCs w:val="20"/>
          <w:lang w:val="en-GB"/>
        </w:rPr>
      </w:pPr>
      <w:bookmarkStart w:id="1" w:name="_Ref475024875"/>
      <w:proofErr w:type="gramStart"/>
      <w:r w:rsidRPr="00967645">
        <w:rPr>
          <w:rFonts w:ascii="Times New Roman" w:hAnsi="Times New Roman" w:cs="Times New Roman"/>
          <w:b/>
          <w:szCs w:val="20"/>
          <w:lang w:val="en-GB"/>
        </w:rPr>
        <w:t xml:space="preserve">Table </w:t>
      </w:r>
      <w:bookmarkEnd w:id="1"/>
      <w:r w:rsidRPr="000A57B8">
        <w:rPr>
          <w:rFonts w:ascii="Times New Roman" w:hAnsi="Times New Roman" w:cs="Times New Roman"/>
          <w:b/>
          <w:szCs w:val="20"/>
          <w:lang w:val="en-US"/>
        </w:rPr>
        <w:t>2.</w:t>
      </w:r>
      <w:proofErr w:type="gramEnd"/>
      <w:r w:rsidRPr="00967645">
        <w:rPr>
          <w:rFonts w:ascii="Times New Roman" w:hAnsi="Times New Roman" w:cs="Times New Roman"/>
          <w:b/>
          <w:szCs w:val="20"/>
          <w:lang w:val="en-GB"/>
        </w:rPr>
        <w:t xml:space="preserve"> Relevant product categories for the first generation inventory with reference to their UNU key and HS Code</w:t>
      </w:r>
    </w:p>
    <w:tbl>
      <w:tblPr>
        <w:tblW w:w="811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19"/>
        <w:gridCol w:w="3716"/>
      </w:tblGrid>
      <w:tr w:rsidR="00BF3CC3" w:rsidRPr="00967645" w:rsidTr="002753DB">
        <w:tc>
          <w:tcPr>
            <w:tcW w:w="1276" w:type="dxa"/>
          </w:tcPr>
          <w:p w:rsidR="00BF3CC3" w:rsidRPr="00967645" w:rsidRDefault="00BF3CC3" w:rsidP="00F4211A">
            <w:pPr>
              <w:rPr>
                <w:rFonts w:ascii="Times New Roman" w:hAnsi="Times New Roman" w:cs="Times New Roman"/>
                <w:b/>
                <w:szCs w:val="20"/>
                <w:lang w:val="en-GB"/>
              </w:rPr>
            </w:pPr>
            <w:r w:rsidRPr="00967645">
              <w:rPr>
                <w:rFonts w:ascii="Times New Roman" w:hAnsi="Times New Roman" w:cs="Times New Roman"/>
                <w:b/>
                <w:szCs w:val="20"/>
                <w:lang w:val="en-GB"/>
              </w:rPr>
              <w:t>UNU key</w:t>
            </w:r>
          </w:p>
        </w:tc>
        <w:tc>
          <w:tcPr>
            <w:tcW w:w="3119" w:type="dxa"/>
          </w:tcPr>
          <w:p w:rsidR="00BF3CC3" w:rsidRPr="00967645" w:rsidRDefault="00BF3CC3" w:rsidP="00F4211A">
            <w:pPr>
              <w:rPr>
                <w:rFonts w:ascii="Times New Roman" w:hAnsi="Times New Roman" w:cs="Times New Roman"/>
                <w:b/>
                <w:szCs w:val="20"/>
                <w:lang w:val="en-GB"/>
              </w:rPr>
            </w:pPr>
            <w:r w:rsidRPr="00967645">
              <w:rPr>
                <w:rFonts w:ascii="Times New Roman" w:hAnsi="Times New Roman" w:cs="Times New Roman"/>
                <w:b/>
                <w:szCs w:val="20"/>
                <w:lang w:val="en-GB"/>
              </w:rPr>
              <w:t xml:space="preserve">Equipment </w:t>
            </w:r>
            <w:r w:rsidRPr="00967645">
              <w:rPr>
                <w:rFonts w:ascii="Times New Roman" w:hAnsi="Times New Roman" w:cs="Times New Roman"/>
                <w:b/>
                <w:szCs w:val="20"/>
                <w:lang w:val="en-GB"/>
              </w:rPr>
              <w:br/>
              <w:t>(according to UNU Key)</w:t>
            </w:r>
          </w:p>
        </w:tc>
        <w:tc>
          <w:tcPr>
            <w:tcW w:w="3716" w:type="dxa"/>
          </w:tcPr>
          <w:p w:rsidR="00BF3CC3" w:rsidRPr="00967645" w:rsidRDefault="00BF3CC3" w:rsidP="00F4211A">
            <w:pPr>
              <w:rPr>
                <w:rFonts w:ascii="Times New Roman" w:hAnsi="Times New Roman" w:cs="Times New Roman"/>
                <w:b/>
                <w:szCs w:val="20"/>
                <w:lang w:val="en-GB"/>
              </w:rPr>
            </w:pPr>
            <w:r w:rsidRPr="00967645">
              <w:rPr>
                <w:rFonts w:ascii="Times New Roman" w:hAnsi="Times New Roman" w:cs="Times New Roman"/>
                <w:b/>
                <w:szCs w:val="20"/>
                <w:lang w:val="en-GB"/>
              </w:rPr>
              <w:t>Corresponding HS Codes</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0104</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Washing machines</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845012</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0108</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Fridge or combined fridge/freezer</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841810, 841821, 841822, 841829</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0111</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 xml:space="preserve">Household Air conditioner </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841510, 841581, 841582</w:t>
            </w:r>
          </w:p>
        </w:tc>
      </w:tr>
      <w:tr w:rsidR="00BF3CC3" w:rsidRPr="00967645" w:rsidTr="002753DB">
        <w:tc>
          <w:tcPr>
            <w:tcW w:w="1276" w:type="dxa"/>
          </w:tcPr>
          <w:p w:rsidR="00BF3CC3" w:rsidRPr="00967645" w:rsidRDefault="00BF3CC3" w:rsidP="00F4211A">
            <w:pPr>
              <w:widowControl w:val="0"/>
              <w:autoSpaceDE w:val="0"/>
              <w:autoSpaceDN w:val="0"/>
              <w:adjustRightInd w:val="0"/>
              <w:rPr>
                <w:rFonts w:ascii="Times New Roman" w:hAnsi="Times New Roman" w:cs="Times New Roman"/>
                <w:szCs w:val="20"/>
                <w:lang w:val="en-GB"/>
              </w:rPr>
            </w:pPr>
            <w:r w:rsidRPr="00967645">
              <w:rPr>
                <w:rFonts w:ascii="Times New Roman" w:hAnsi="Times New Roman" w:cs="Times New Roman"/>
                <w:szCs w:val="20"/>
                <w:lang w:val="en-GB"/>
              </w:rPr>
              <w:t>0308</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CRT monitors</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852821, 852822, 852841, 852849</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0407</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CRT TVs</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 xml:space="preserve">852812, 852813, 852873, </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0303</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Laptop, notebook, tablet</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847130</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0306</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Mobile phones</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851712, 851761, 851950, 852520</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0309</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Flat panel display for computer</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852851, 852859, 853120</w:t>
            </w:r>
          </w:p>
        </w:tc>
      </w:tr>
      <w:tr w:rsidR="00BF3CC3" w:rsidRPr="00967645" w:rsidTr="002753DB">
        <w:tc>
          <w:tcPr>
            <w:tcW w:w="127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0408</w:t>
            </w:r>
          </w:p>
        </w:tc>
        <w:tc>
          <w:tcPr>
            <w:tcW w:w="3119"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Flat panels televisions</w:t>
            </w:r>
          </w:p>
        </w:tc>
        <w:tc>
          <w:tcPr>
            <w:tcW w:w="3716" w:type="dxa"/>
          </w:tcPr>
          <w:p w:rsidR="00BF3CC3" w:rsidRPr="00967645" w:rsidRDefault="00BF3CC3" w:rsidP="00F4211A">
            <w:pPr>
              <w:rPr>
                <w:rFonts w:ascii="Times New Roman" w:hAnsi="Times New Roman" w:cs="Times New Roman"/>
                <w:szCs w:val="20"/>
                <w:lang w:val="en-GB"/>
              </w:rPr>
            </w:pPr>
            <w:r w:rsidRPr="00967645">
              <w:rPr>
                <w:rFonts w:ascii="Times New Roman" w:hAnsi="Times New Roman" w:cs="Times New Roman"/>
                <w:szCs w:val="20"/>
                <w:lang w:val="en-GB"/>
              </w:rPr>
              <w:t>852872</w:t>
            </w:r>
          </w:p>
        </w:tc>
      </w:tr>
    </w:tbl>
    <w:p w:rsidR="00BF3CC3" w:rsidRPr="00967645" w:rsidRDefault="00BF3CC3" w:rsidP="00F4211A">
      <w:pPr>
        <w:numPr>
          <w:ilvl w:val="0"/>
          <w:numId w:val="36"/>
        </w:numPr>
        <w:tabs>
          <w:tab w:val="left" w:pos="1701"/>
        </w:tabs>
        <w:spacing w:before="24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Trade statistics only provide an indication of EEE that are officially imported into the country. The import of second-hand </w:t>
      </w:r>
      <w:proofErr w:type="gramStart"/>
      <w:r w:rsidRPr="00967645">
        <w:rPr>
          <w:rFonts w:ascii="Times New Roman" w:hAnsi="Times New Roman" w:cs="Times New Roman"/>
          <w:szCs w:val="20"/>
          <w:lang w:val="en-GB"/>
        </w:rPr>
        <w:t>equipment,</w:t>
      </w:r>
      <w:proofErr w:type="gramEnd"/>
      <w:r w:rsidRPr="00967645">
        <w:rPr>
          <w:rFonts w:ascii="Times New Roman" w:hAnsi="Times New Roman" w:cs="Times New Roman"/>
          <w:szCs w:val="20"/>
          <w:lang w:val="en-GB"/>
        </w:rPr>
        <w:t xml:space="preserve"> is often not officially reported and is therefore not captured by trade statistics.  This information is crucial, however, as second</w:t>
      </w:r>
      <w:r w:rsidRPr="00967645">
        <w:rPr>
          <w:rFonts w:ascii="Cambria Math" w:hAnsi="Cambria Math" w:cs="Cambria Math"/>
          <w:szCs w:val="20"/>
          <w:lang w:val="en-GB"/>
        </w:rPr>
        <w:t>‐</w:t>
      </w:r>
      <w:r w:rsidRPr="00967645">
        <w:rPr>
          <w:rFonts w:ascii="Times New Roman" w:hAnsi="Times New Roman" w:cs="Times New Roman"/>
          <w:szCs w:val="20"/>
          <w:lang w:val="en-GB"/>
        </w:rPr>
        <w:t xml:space="preserve">hand imports can comprise up to 70% of total imports in certain developing countries. The share of this type of import can be assessed by conduction interviews or surveys of importers and port authorities. Such surveys should clarify if import and export statistics (such as the UN </w:t>
      </w:r>
      <w:proofErr w:type="spellStart"/>
      <w:r w:rsidRPr="00967645">
        <w:rPr>
          <w:rFonts w:ascii="Times New Roman" w:hAnsi="Times New Roman" w:cs="Times New Roman"/>
          <w:szCs w:val="20"/>
          <w:lang w:val="en-GB"/>
        </w:rPr>
        <w:t>Comtrade</w:t>
      </w:r>
      <w:proofErr w:type="spellEnd"/>
      <w:r w:rsidRPr="00967645">
        <w:rPr>
          <w:rFonts w:ascii="Times New Roman" w:hAnsi="Times New Roman" w:cs="Times New Roman"/>
          <w:szCs w:val="20"/>
          <w:lang w:val="en-GB"/>
        </w:rPr>
        <w:t xml:space="preserve"> database) include second-hand equipment and should address at least the following key indicators:</w:t>
      </w:r>
    </w:p>
    <w:p w:rsidR="00BF3CC3" w:rsidRPr="00967645" w:rsidRDefault="00FB3D09" w:rsidP="00475389">
      <w:pPr>
        <w:tabs>
          <w:tab w:val="left" w:pos="2268"/>
        </w:tabs>
        <w:spacing w:before="0" w:after="120" w:line="240" w:lineRule="auto"/>
        <w:ind w:left="1701"/>
        <w:rPr>
          <w:rFonts w:ascii="Times New Roman" w:hAnsi="Times New Roman" w:cs="Times New Roman"/>
          <w:szCs w:val="20"/>
          <w:lang w:val="en-GB"/>
        </w:rPr>
      </w:pPr>
      <w:r>
        <w:rPr>
          <w:rFonts w:ascii="Times New Roman" w:hAnsi="Times New Roman" w:cs="Times New Roman"/>
          <w:szCs w:val="20"/>
          <w:lang w:val="en-GB"/>
        </w:rPr>
        <w:t>(a)</w:t>
      </w:r>
      <w:r>
        <w:rPr>
          <w:rFonts w:ascii="Times New Roman" w:hAnsi="Times New Roman" w:cs="Times New Roman"/>
          <w:szCs w:val="20"/>
          <w:lang w:val="en-GB"/>
        </w:rPr>
        <w:tab/>
      </w:r>
      <w:r w:rsidR="00BF3CC3" w:rsidRPr="00967645">
        <w:rPr>
          <w:rFonts w:ascii="Times New Roman" w:hAnsi="Times New Roman" w:cs="Times New Roman"/>
          <w:szCs w:val="20"/>
          <w:lang w:val="en-GB"/>
        </w:rPr>
        <w:t>Type of imported products;</w:t>
      </w:r>
    </w:p>
    <w:p w:rsidR="00BF3CC3" w:rsidRPr="00967645" w:rsidRDefault="00FB3D09" w:rsidP="00475389">
      <w:pPr>
        <w:tabs>
          <w:tab w:val="left" w:pos="2268"/>
        </w:tabs>
        <w:spacing w:before="0" w:after="120" w:line="240" w:lineRule="auto"/>
        <w:ind w:left="1701"/>
        <w:rPr>
          <w:rFonts w:ascii="Times New Roman" w:hAnsi="Times New Roman" w:cs="Times New Roman"/>
          <w:szCs w:val="20"/>
          <w:lang w:val="en-GB"/>
        </w:rPr>
      </w:pPr>
      <w:r>
        <w:rPr>
          <w:rFonts w:ascii="Times New Roman" w:hAnsi="Times New Roman" w:cs="Times New Roman"/>
          <w:szCs w:val="20"/>
          <w:lang w:val="en-GB"/>
        </w:rPr>
        <w:t>(b)</w:t>
      </w:r>
      <w:r>
        <w:rPr>
          <w:rFonts w:ascii="Times New Roman" w:hAnsi="Times New Roman" w:cs="Times New Roman"/>
          <w:szCs w:val="20"/>
          <w:lang w:val="en-GB"/>
        </w:rPr>
        <w:tab/>
      </w:r>
      <w:r w:rsidR="00BF3CC3" w:rsidRPr="00967645">
        <w:rPr>
          <w:rFonts w:ascii="Times New Roman" w:hAnsi="Times New Roman" w:cs="Times New Roman"/>
          <w:szCs w:val="20"/>
          <w:lang w:val="en-GB"/>
        </w:rPr>
        <w:t>Amount of imported products (e.g. in units, in tonnes, in full containers, etc.);</w:t>
      </w:r>
    </w:p>
    <w:p w:rsidR="00BF3CC3" w:rsidRPr="00967645" w:rsidRDefault="00FB3D09" w:rsidP="00475389">
      <w:pPr>
        <w:tabs>
          <w:tab w:val="left" w:pos="2268"/>
        </w:tabs>
        <w:spacing w:before="0" w:after="120" w:line="240" w:lineRule="auto"/>
        <w:ind w:left="1701"/>
        <w:rPr>
          <w:rFonts w:ascii="Times New Roman" w:hAnsi="Times New Roman" w:cs="Times New Roman"/>
          <w:szCs w:val="20"/>
          <w:lang w:val="en-GB"/>
        </w:rPr>
      </w:pPr>
      <w:r>
        <w:rPr>
          <w:rFonts w:ascii="Times New Roman" w:hAnsi="Times New Roman" w:cs="Times New Roman"/>
          <w:szCs w:val="20"/>
          <w:lang w:val="en-GB"/>
        </w:rPr>
        <w:t>(c)</w:t>
      </w:r>
      <w:r>
        <w:rPr>
          <w:rFonts w:ascii="Times New Roman" w:hAnsi="Times New Roman" w:cs="Times New Roman"/>
          <w:szCs w:val="20"/>
          <w:lang w:val="en-GB"/>
        </w:rPr>
        <w:tab/>
      </w:r>
      <w:r w:rsidR="00BF3CC3" w:rsidRPr="00967645">
        <w:rPr>
          <w:rFonts w:ascii="Times New Roman" w:hAnsi="Times New Roman" w:cs="Times New Roman"/>
          <w:szCs w:val="20"/>
          <w:lang w:val="en-GB"/>
        </w:rPr>
        <w:t>The share of new imports relative to second</w:t>
      </w:r>
      <w:r w:rsidR="00BF3CC3" w:rsidRPr="00967645">
        <w:rPr>
          <w:rFonts w:ascii="Cambria Math" w:hAnsi="Cambria Math" w:cs="Cambria Math"/>
          <w:szCs w:val="20"/>
          <w:lang w:val="en-GB"/>
        </w:rPr>
        <w:t>‐</w:t>
      </w:r>
      <w:r w:rsidR="00BF3CC3" w:rsidRPr="00967645">
        <w:rPr>
          <w:rFonts w:ascii="Times New Roman" w:hAnsi="Times New Roman" w:cs="Times New Roman"/>
          <w:szCs w:val="20"/>
          <w:lang w:val="en-GB"/>
        </w:rPr>
        <w:t>hand imports (e.g. in weight %)</w:t>
      </w:r>
      <w:r w:rsidR="00BF3CC3">
        <w:rPr>
          <w:rFonts w:ascii="Times New Roman" w:hAnsi="Times New Roman" w:cs="Times New Roman"/>
          <w:szCs w:val="20"/>
          <w:lang w:val="en-GB"/>
        </w:rPr>
        <w:t>.</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If surveys cannot be conducted, data from countries with similar economic development and consumer behaviour (e.g. neighbouring countries) can be used. Table 3 present examples of such data, obtained from various field studies on e-waste flows. It is important to note this information is obtained from old reports and hence should be verified if used for developing an inventory. </w:t>
      </w:r>
    </w:p>
    <w:p w:rsidR="00BF3CC3" w:rsidRPr="00967645" w:rsidRDefault="00BF3CC3" w:rsidP="00F4211A">
      <w:pPr>
        <w:ind w:left="1134"/>
        <w:rPr>
          <w:rFonts w:ascii="Times New Roman" w:hAnsi="Times New Roman" w:cs="Times New Roman"/>
          <w:b/>
          <w:i/>
          <w:lang w:val="en-GB"/>
        </w:rPr>
      </w:pPr>
      <w:bookmarkStart w:id="2" w:name="_Ref478114258"/>
      <w:proofErr w:type="gramStart"/>
      <w:r w:rsidRPr="00967645">
        <w:rPr>
          <w:rFonts w:ascii="Times New Roman" w:hAnsi="Times New Roman" w:cs="Times New Roman"/>
          <w:b/>
          <w:lang w:val="en-GB"/>
        </w:rPr>
        <w:t xml:space="preserve">Table </w:t>
      </w:r>
      <w:bookmarkEnd w:id="2"/>
      <w:r w:rsidRPr="00967645">
        <w:rPr>
          <w:rFonts w:ascii="Times New Roman" w:hAnsi="Times New Roman" w:cs="Times New Roman"/>
          <w:b/>
          <w:lang w:val="en-GB"/>
        </w:rPr>
        <w:t>3.</w:t>
      </w:r>
      <w:proofErr w:type="gramEnd"/>
      <w:r w:rsidRPr="00967645">
        <w:rPr>
          <w:rFonts w:ascii="Times New Roman" w:hAnsi="Times New Roman" w:cs="Times New Roman"/>
          <w:b/>
          <w:lang w:val="en-GB"/>
        </w:rPr>
        <w:t xml:space="preserve">  Import data of EEE (mainly for EEE in categories 1-4 of table 1), including rough estimations of the share of second</w:t>
      </w:r>
      <w:r w:rsidRPr="00967645">
        <w:rPr>
          <w:rFonts w:ascii="Cambria Math" w:hAnsi="Cambria Math" w:cs="Cambria Math"/>
          <w:b/>
          <w:lang w:val="en-GB"/>
        </w:rPr>
        <w:t>‐</w:t>
      </w:r>
      <w:r w:rsidRPr="00967645">
        <w:rPr>
          <w:rFonts w:ascii="Times New Roman" w:hAnsi="Times New Roman" w:cs="Times New Roman"/>
          <w:b/>
          <w:lang w:val="en-GB"/>
        </w:rPr>
        <w:t>hand EEE for some African countries</w:t>
      </w:r>
    </w:p>
    <w:tbl>
      <w:tblPr>
        <w:tblStyle w:val="PlainTable31"/>
        <w:tblW w:w="850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34"/>
        <w:gridCol w:w="1559"/>
        <w:gridCol w:w="1276"/>
        <w:gridCol w:w="1701"/>
        <w:gridCol w:w="1275"/>
      </w:tblGrid>
      <w:tr w:rsidR="00BF3CC3" w:rsidRPr="00967645" w:rsidTr="00F421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i/>
              </w:rPr>
            </w:pPr>
            <w:r w:rsidRPr="00967645">
              <w:rPr>
                <w:rFonts w:ascii="Times New Roman" w:hAnsi="Times New Roman" w:cs="Times New Roman"/>
                <w:caps w:val="0"/>
              </w:rPr>
              <w:t>Country</w:t>
            </w:r>
          </w:p>
        </w:tc>
        <w:tc>
          <w:tcPr>
            <w:tcW w:w="1134" w:type="dxa"/>
            <w:shd w:val="clear" w:color="auto" w:fill="auto"/>
          </w:tcPr>
          <w:p w:rsidR="00BF3CC3" w:rsidRPr="00967645" w:rsidRDefault="00BF3CC3" w:rsidP="00F421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caps w:val="0"/>
              </w:rPr>
              <w:t>year</w:t>
            </w:r>
          </w:p>
        </w:tc>
        <w:tc>
          <w:tcPr>
            <w:tcW w:w="1559" w:type="dxa"/>
            <w:shd w:val="clear" w:color="auto" w:fill="auto"/>
          </w:tcPr>
          <w:p w:rsidR="00BF3CC3" w:rsidRPr="00967645" w:rsidRDefault="00BF3CC3" w:rsidP="00F421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caps w:val="0"/>
              </w:rPr>
              <w:t>population</w:t>
            </w:r>
          </w:p>
        </w:tc>
        <w:tc>
          <w:tcPr>
            <w:tcW w:w="2977" w:type="dxa"/>
            <w:gridSpan w:val="2"/>
            <w:shd w:val="clear" w:color="auto" w:fill="auto"/>
          </w:tcPr>
          <w:p w:rsidR="00BF3CC3" w:rsidRPr="00967645" w:rsidRDefault="00BF3CC3" w:rsidP="00F421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caps w:val="0"/>
              </w:rPr>
              <w:t>imports</w:t>
            </w:r>
          </w:p>
        </w:tc>
        <w:tc>
          <w:tcPr>
            <w:tcW w:w="1275" w:type="dxa"/>
            <w:shd w:val="clear" w:color="auto" w:fill="auto"/>
          </w:tcPr>
          <w:p w:rsidR="00BF3CC3" w:rsidRPr="00967645" w:rsidRDefault="00BF3CC3" w:rsidP="00F421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caps w:val="0"/>
              </w:rPr>
              <w:t>Reference</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b w:val="0"/>
                <w:i/>
              </w:rPr>
            </w:pPr>
          </w:p>
        </w:tc>
        <w:tc>
          <w:tcPr>
            <w:tcW w:w="1134"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1559"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Millions</w:t>
            </w:r>
          </w:p>
        </w:tc>
        <w:tc>
          <w:tcPr>
            <w:tcW w:w="1276"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Units/year</w:t>
            </w:r>
          </w:p>
        </w:tc>
        <w:tc>
          <w:tcPr>
            <w:tcW w:w="1701"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Thereof secon-hand</w:t>
            </w:r>
          </w:p>
        </w:tc>
        <w:tc>
          <w:tcPr>
            <w:tcW w:w="1275"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b w:val="0"/>
                <w:i/>
              </w:rPr>
            </w:pPr>
            <w:r w:rsidRPr="00967645">
              <w:rPr>
                <w:rFonts w:ascii="Times New Roman" w:hAnsi="Times New Roman" w:cs="Times New Roman"/>
                <w:b w:val="0"/>
                <w:caps w:val="0"/>
              </w:rPr>
              <w:t>Ghana</w:t>
            </w:r>
          </w:p>
        </w:tc>
        <w:tc>
          <w:tcPr>
            <w:tcW w:w="1134"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2008</w:t>
            </w:r>
          </w:p>
        </w:tc>
        <w:tc>
          <w:tcPr>
            <w:tcW w:w="1559"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23.8</w:t>
            </w:r>
          </w:p>
        </w:tc>
        <w:tc>
          <w:tcPr>
            <w:tcW w:w="1276"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750,000</w:t>
            </w:r>
          </w:p>
        </w:tc>
        <w:tc>
          <w:tcPr>
            <w:tcW w:w="1701"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70%</w:t>
            </w:r>
          </w:p>
        </w:tc>
        <w:tc>
          <w:tcPr>
            <w:tcW w:w="1275"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w:t>
            </w:r>
            <w:r w:rsidRPr="003A315C">
              <w:rPr>
                <w:rStyle w:val="EndnoteReference"/>
                <w:rFonts w:ascii="Times New Roman" w:hAnsi="Times New Roman" w:cs="Times New Roman"/>
                <w:vertAlign w:val="baseline"/>
              </w:rPr>
              <w:endnoteReference w:id="5"/>
            </w:r>
            <w:r w:rsidRPr="00967645">
              <w:rPr>
                <w:rFonts w:ascii="Times New Roman" w:hAnsi="Times New Roman" w:cs="Times New Roman"/>
              </w:rPr>
              <w:t>]</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b w:val="0"/>
                <w:i/>
              </w:rPr>
            </w:pPr>
            <w:r w:rsidRPr="00967645">
              <w:rPr>
                <w:rFonts w:ascii="Times New Roman" w:hAnsi="Times New Roman" w:cs="Times New Roman"/>
                <w:b w:val="0"/>
                <w:caps w:val="0"/>
              </w:rPr>
              <w:t>Nigeria</w:t>
            </w:r>
          </w:p>
        </w:tc>
        <w:tc>
          <w:tcPr>
            <w:tcW w:w="1134"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2009</w:t>
            </w:r>
          </w:p>
        </w:tc>
        <w:tc>
          <w:tcPr>
            <w:tcW w:w="1559"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154.7</w:t>
            </w:r>
          </w:p>
        </w:tc>
        <w:tc>
          <w:tcPr>
            <w:tcW w:w="1276"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2,200,000</w:t>
            </w:r>
          </w:p>
        </w:tc>
        <w:tc>
          <w:tcPr>
            <w:tcW w:w="1701"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35-70%</w:t>
            </w:r>
          </w:p>
        </w:tc>
        <w:tc>
          <w:tcPr>
            <w:tcW w:w="1275"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w:t>
            </w:r>
            <w:r w:rsidRPr="003A315C">
              <w:rPr>
                <w:rStyle w:val="EndnoteReference"/>
                <w:rFonts w:ascii="Times New Roman" w:hAnsi="Times New Roman" w:cs="Times New Roman"/>
                <w:vertAlign w:val="baseline"/>
              </w:rPr>
              <w:endnoteReference w:id="6"/>
            </w:r>
            <w:r w:rsidRPr="00967645">
              <w:rPr>
                <w:rFonts w:ascii="Times New Roman" w:hAnsi="Times New Roman" w:cs="Times New Roman"/>
              </w:rPr>
              <w:t>]</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b w:val="0"/>
                <w:i/>
              </w:rPr>
            </w:pPr>
            <w:r w:rsidRPr="00967645">
              <w:rPr>
                <w:rFonts w:ascii="Times New Roman" w:hAnsi="Times New Roman" w:cs="Times New Roman"/>
                <w:b w:val="0"/>
                <w:caps w:val="0"/>
              </w:rPr>
              <w:t>Morocco</w:t>
            </w:r>
          </w:p>
        </w:tc>
        <w:tc>
          <w:tcPr>
            <w:tcW w:w="1134"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2009</w:t>
            </w:r>
          </w:p>
        </w:tc>
        <w:tc>
          <w:tcPr>
            <w:tcW w:w="1559"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32</w:t>
            </w:r>
          </w:p>
        </w:tc>
        <w:tc>
          <w:tcPr>
            <w:tcW w:w="1276"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900,000</w:t>
            </w:r>
          </w:p>
        </w:tc>
        <w:tc>
          <w:tcPr>
            <w:tcW w:w="1701"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&lt;11%</w:t>
            </w:r>
          </w:p>
        </w:tc>
        <w:tc>
          <w:tcPr>
            <w:tcW w:w="1275"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w:t>
            </w:r>
            <w:r w:rsidRPr="003A315C">
              <w:rPr>
                <w:rStyle w:val="EndnoteReference"/>
                <w:rFonts w:ascii="Times New Roman" w:hAnsi="Times New Roman" w:cs="Times New Roman"/>
                <w:vertAlign w:val="baseline"/>
              </w:rPr>
              <w:endnoteReference w:id="7"/>
            </w:r>
            <w:r w:rsidRPr="003A315C">
              <w:rPr>
                <w:rFonts w:ascii="Times New Roman" w:hAnsi="Times New Roman" w:cs="Times New Roman"/>
              </w:rPr>
              <w:t>]</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b w:val="0"/>
                <w:i/>
              </w:rPr>
            </w:pPr>
            <w:r w:rsidRPr="00967645">
              <w:rPr>
                <w:rFonts w:ascii="Times New Roman" w:hAnsi="Times New Roman" w:cs="Times New Roman"/>
                <w:b w:val="0"/>
                <w:caps w:val="0"/>
              </w:rPr>
              <w:lastRenderedPageBreak/>
              <w:t>South africa</w:t>
            </w:r>
          </w:p>
        </w:tc>
        <w:tc>
          <w:tcPr>
            <w:tcW w:w="1134"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2007</w:t>
            </w:r>
          </w:p>
        </w:tc>
        <w:tc>
          <w:tcPr>
            <w:tcW w:w="1559"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47.6</w:t>
            </w:r>
          </w:p>
        </w:tc>
        <w:tc>
          <w:tcPr>
            <w:tcW w:w="1276"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1,900,000</w:t>
            </w:r>
          </w:p>
        </w:tc>
        <w:tc>
          <w:tcPr>
            <w:tcW w:w="1701"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8%</w:t>
            </w:r>
          </w:p>
        </w:tc>
        <w:tc>
          <w:tcPr>
            <w:tcW w:w="1275"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w:t>
            </w:r>
            <w:r w:rsidRPr="003A315C">
              <w:rPr>
                <w:rStyle w:val="EndnoteReference"/>
                <w:rFonts w:ascii="Times New Roman" w:hAnsi="Times New Roman" w:cs="Times New Roman"/>
                <w:vertAlign w:val="baseline"/>
              </w:rPr>
              <w:endnoteReference w:id="8"/>
            </w:r>
            <w:r w:rsidRPr="00967645">
              <w:rPr>
                <w:rFonts w:ascii="Times New Roman" w:hAnsi="Times New Roman" w:cs="Times New Roman"/>
              </w:rPr>
              <w:t>]</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b w:val="0"/>
                <w:i/>
              </w:rPr>
            </w:pPr>
            <w:r w:rsidRPr="00967645">
              <w:rPr>
                <w:rFonts w:ascii="Times New Roman" w:hAnsi="Times New Roman" w:cs="Times New Roman"/>
                <w:b w:val="0"/>
                <w:caps w:val="0"/>
              </w:rPr>
              <w:t>Tanzania</w:t>
            </w:r>
          </w:p>
        </w:tc>
        <w:tc>
          <w:tcPr>
            <w:tcW w:w="1134"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2009</w:t>
            </w:r>
          </w:p>
        </w:tc>
        <w:tc>
          <w:tcPr>
            <w:tcW w:w="1559"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42.5</w:t>
            </w:r>
          </w:p>
        </w:tc>
        <w:tc>
          <w:tcPr>
            <w:tcW w:w="1276"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120,000</w:t>
            </w:r>
          </w:p>
        </w:tc>
        <w:tc>
          <w:tcPr>
            <w:tcW w:w="1701"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13%</w:t>
            </w:r>
          </w:p>
        </w:tc>
        <w:tc>
          <w:tcPr>
            <w:tcW w:w="1275"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w:t>
            </w:r>
            <w:r w:rsidRPr="003A315C">
              <w:rPr>
                <w:rStyle w:val="EndnoteReference"/>
                <w:rFonts w:ascii="Times New Roman" w:hAnsi="Times New Roman" w:cs="Times New Roman"/>
                <w:vertAlign w:val="baseline"/>
              </w:rPr>
              <w:endnoteReference w:id="9"/>
            </w:r>
            <w:r w:rsidRPr="00967645">
              <w:rPr>
                <w:rFonts w:ascii="Times New Roman" w:hAnsi="Times New Roman" w:cs="Times New Roman"/>
              </w:rPr>
              <w:t>]</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F3CC3" w:rsidRPr="00967645" w:rsidRDefault="00BF3CC3" w:rsidP="00F4211A">
            <w:pPr>
              <w:rPr>
                <w:rFonts w:ascii="Times New Roman" w:hAnsi="Times New Roman" w:cs="Times New Roman"/>
                <w:b w:val="0"/>
                <w:i/>
              </w:rPr>
            </w:pPr>
            <w:r w:rsidRPr="00967645">
              <w:rPr>
                <w:rFonts w:ascii="Times New Roman" w:hAnsi="Times New Roman" w:cs="Times New Roman"/>
                <w:b w:val="0"/>
                <w:caps w:val="0"/>
              </w:rPr>
              <w:t>Uganda</w:t>
            </w:r>
          </w:p>
        </w:tc>
        <w:tc>
          <w:tcPr>
            <w:tcW w:w="1134"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2007</w:t>
            </w:r>
          </w:p>
        </w:tc>
        <w:tc>
          <w:tcPr>
            <w:tcW w:w="1559"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28.8</w:t>
            </w:r>
          </w:p>
        </w:tc>
        <w:tc>
          <w:tcPr>
            <w:tcW w:w="1276"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29,000</w:t>
            </w:r>
          </w:p>
        </w:tc>
        <w:tc>
          <w:tcPr>
            <w:tcW w:w="1701"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14%</w:t>
            </w:r>
          </w:p>
        </w:tc>
        <w:tc>
          <w:tcPr>
            <w:tcW w:w="1275"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967645">
              <w:rPr>
                <w:rFonts w:ascii="Times New Roman" w:hAnsi="Times New Roman" w:cs="Times New Roman"/>
              </w:rPr>
              <w:t>[</w:t>
            </w:r>
            <w:r w:rsidRPr="003A315C">
              <w:rPr>
                <w:rStyle w:val="EndnoteReference"/>
                <w:rFonts w:ascii="Times New Roman" w:hAnsi="Times New Roman" w:cs="Times New Roman"/>
                <w:vertAlign w:val="baseline"/>
              </w:rPr>
              <w:endnoteReference w:id="10"/>
            </w:r>
            <w:r w:rsidRPr="00967645">
              <w:rPr>
                <w:rFonts w:ascii="Times New Roman" w:hAnsi="Times New Roman" w:cs="Times New Roman"/>
              </w:rPr>
              <w:t>]</w:t>
            </w:r>
          </w:p>
        </w:tc>
      </w:tr>
    </w:tbl>
    <w:p w:rsidR="00BF3CC3" w:rsidRPr="00967645" w:rsidRDefault="00BF3CC3" w:rsidP="00F4211A">
      <w:pPr>
        <w:numPr>
          <w:ilvl w:val="0"/>
          <w:numId w:val="36"/>
        </w:numPr>
        <w:tabs>
          <w:tab w:val="left" w:pos="1701"/>
        </w:tabs>
        <w:spacing w:before="240" w:after="120" w:line="240" w:lineRule="auto"/>
        <w:ind w:left="1134" w:firstLine="0"/>
        <w:rPr>
          <w:rFonts w:ascii="Times New Roman" w:hAnsi="Times New Roman" w:cs="Times New Roman"/>
          <w:lang w:val="en-GB"/>
        </w:rPr>
      </w:pPr>
      <w:r w:rsidRPr="00F31C5D">
        <w:rPr>
          <w:rFonts w:ascii="Times New Roman" w:hAnsi="Times New Roman" w:cs="Times New Roman"/>
          <w:szCs w:val="20"/>
          <w:lang w:val="en-GB"/>
        </w:rPr>
        <w:t>Data</w:t>
      </w:r>
      <w:r w:rsidRPr="00967645">
        <w:rPr>
          <w:rFonts w:ascii="Times New Roman" w:hAnsi="Times New Roman" w:cs="Times New Roman"/>
          <w:lang w:val="en-GB"/>
        </w:rPr>
        <w:t xml:space="preserve"> on the weight of equipment may also be needed to compute the total amount of EEE imported if only the number of units of imported equipment is known. An indicative list of the weight of selected equipment can be found in annex G of [11].</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F31C5D">
        <w:rPr>
          <w:rFonts w:ascii="Times New Roman" w:hAnsi="Times New Roman" w:cs="Times New Roman"/>
          <w:szCs w:val="20"/>
          <w:lang w:val="en-GB"/>
        </w:rPr>
        <w:t>Table</w:t>
      </w:r>
      <w:r w:rsidRPr="00967645">
        <w:rPr>
          <w:rFonts w:ascii="Times New Roman" w:hAnsi="Times New Roman" w:cs="Times New Roman"/>
          <w:lang w:val="en-GB"/>
        </w:rPr>
        <w:t xml:space="preserve"> 4 below shows an example of the calculation of import of new and second-hand equipment in a country, based on analysis of trade statistics. In this example, the amounts of imported EEE, derived from UN </w:t>
      </w:r>
      <w:proofErr w:type="spellStart"/>
      <w:r w:rsidRPr="00967645">
        <w:rPr>
          <w:rFonts w:ascii="Times New Roman" w:hAnsi="Times New Roman" w:cs="Times New Roman"/>
          <w:lang w:val="en-GB"/>
        </w:rPr>
        <w:t>Comtrade</w:t>
      </w:r>
      <w:proofErr w:type="spellEnd"/>
      <w:r w:rsidRPr="00967645">
        <w:rPr>
          <w:rFonts w:ascii="Times New Roman" w:hAnsi="Times New Roman" w:cs="Times New Roman"/>
          <w:lang w:val="en-GB"/>
        </w:rPr>
        <w:t xml:space="preserve"> data, is adjusted by 30 % to account for second-hand imports that are not included in trade statistics. Data on imports was obtained for only four equipment types (so-called tracer products). On the assumption that these tracer products represent 43.5 % by weight of all imported EEE, the total amount of EEE imported could be calculated. </w:t>
      </w:r>
    </w:p>
    <w:p w:rsidR="00BF3CC3" w:rsidRPr="00967645" w:rsidRDefault="00BF3CC3" w:rsidP="00F4211A">
      <w:pPr>
        <w:spacing w:before="240" w:after="120" w:line="240" w:lineRule="auto"/>
        <w:ind w:left="1134"/>
        <w:rPr>
          <w:rFonts w:ascii="Times New Roman" w:hAnsi="Times New Roman" w:cs="Times New Roman"/>
          <w:b/>
          <w:lang w:val="en-GB"/>
        </w:rPr>
      </w:pPr>
      <w:proofErr w:type="gramStart"/>
      <w:r w:rsidRPr="00967645">
        <w:rPr>
          <w:rFonts w:ascii="Times New Roman" w:hAnsi="Times New Roman" w:cs="Times New Roman"/>
          <w:b/>
          <w:lang w:val="en-GB"/>
        </w:rPr>
        <w:t>Table 4.</w:t>
      </w:r>
      <w:proofErr w:type="gramEnd"/>
      <w:r w:rsidRPr="00967645">
        <w:rPr>
          <w:rFonts w:ascii="Times New Roman" w:hAnsi="Times New Roman" w:cs="Times New Roman"/>
          <w:b/>
          <w:lang w:val="en-GB"/>
        </w:rPr>
        <w:t xml:space="preserve"> Estimate of import of EEE based on the analysis of trade statistics (adapted from [5])</w:t>
      </w:r>
    </w:p>
    <w:tbl>
      <w:tblPr>
        <w:tblW w:w="8222"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850"/>
        <w:gridCol w:w="1276"/>
        <w:gridCol w:w="1134"/>
        <w:gridCol w:w="1843"/>
      </w:tblGrid>
      <w:tr w:rsidR="00BF3CC3" w:rsidRPr="00967645" w:rsidTr="00F4211A">
        <w:trPr>
          <w:trHeight w:val="300"/>
        </w:trPr>
        <w:tc>
          <w:tcPr>
            <w:tcW w:w="3119"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r w:rsidRPr="00967645">
              <w:rPr>
                <w:rFonts w:ascii="Times New Roman" w:eastAsia="Calibri" w:hAnsi="Times New Roman" w:cs="Times New Roman"/>
                <w:b/>
                <w:szCs w:val="20"/>
                <w:lang w:val="en-GB"/>
              </w:rPr>
              <w:t>Product</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r w:rsidRPr="00592ED1">
              <w:rPr>
                <w:rFonts w:ascii="Times New Roman" w:eastAsia="Calibri" w:hAnsi="Times New Roman" w:cs="Times New Roman"/>
                <w:b/>
                <w:szCs w:val="20"/>
                <w:lang w:val="en-GB"/>
              </w:rPr>
              <w:t>N</w:t>
            </w:r>
            <w:r w:rsidRPr="00967645">
              <w:rPr>
                <w:rFonts w:ascii="Times New Roman" w:eastAsia="Calibri" w:hAnsi="Times New Roman" w:cs="Times New Roman"/>
                <w:b/>
                <w:szCs w:val="20"/>
                <w:lang w:val="en-GB"/>
              </w:rPr>
              <w:t>o</w:t>
            </w:r>
            <w:r w:rsidRPr="00592ED1">
              <w:rPr>
                <w:rFonts w:ascii="Times New Roman" w:eastAsia="Calibri" w:hAnsi="Times New Roman" w:cs="Times New Roman"/>
                <w:b/>
                <w:szCs w:val="20"/>
                <w:lang w:val="en-GB"/>
              </w:rPr>
              <w:t>. of Units</w:t>
            </w: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r w:rsidRPr="00592ED1">
              <w:rPr>
                <w:rFonts w:ascii="Times New Roman" w:eastAsia="Calibri" w:hAnsi="Times New Roman" w:cs="Times New Roman"/>
                <w:b/>
                <w:szCs w:val="20"/>
                <w:lang w:val="en-GB"/>
              </w:rPr>
              <w:t>Tons</w:t>
            </w: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r w:rsidRPr="00592ED1">
              <w:rPr>
                <w:rFonts w:ascii="Times New Roman" w:eastAsia="Calibri" w:hAnsi="Times New Roman" w:cs="Times New Roman"/>
                <w:b/>
                <w:szCs w:val="20"/>
                <w:lang w:val="en-GB"/>
              </w:rPr>
              <w:t>Source</w:t>
            </w:r>
          </w:p>
        </w:tc>
      </w:tr>
      <w:tr w:rsidR="00BF3CC3" w:rsidRPr="00967645" w:rsidTr="00F4211A">
        <w:trPr>
          <w:trHeight w:val="28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 xml:space="preserve">% for </w:t>
            </w:r>
            <w:proofErr w:type="spellStart"/>
            <w:r w:rsidRPr="00592ED1">
              <w:rPr>
                <w:rFonts w:ascii="Times New Roman" w:eastAsia="Calibri" w:hAnsi="Times New Roman" w:cs="Times New Roman"/>
                <w:szCs w:val="20"/>
                <w:lang w:val="en-GB"/>
              </w:rPr>
              <w:t>underdeclaration</w:t>
            </w:r>
            <w:proofErr w:type="spellEnd"/>
            <w:r w:rsidRPr="00592ED1">
              <w:rPr>
                <w:rFonts w:ascii="Times New Roman" w:eastAsia="Calibri" w:hAnsi="Times New Roman" w:cs="Times New Roman"/>
                <w:szCs w:val="20"/>
                <w:lang w:val="en-GB"/>
              </w:rPr>
              <w:t xml:space="preserve"> added</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30%</w:t>
            </w: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b/>
                <w:szCs w:val="20"/>
                <w:lang w:val="en-GB"/>
              </w:rPr>
            </w:pPr>
          </w:p>
        </w:tc>
      </w:tr>
      <w:tr w:rsidR="00BF3CC3" w:rsidRPr="00967645" w:rsidTr="00F4211A">
        <w:trPr>
          <w:trHeight w:val="26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R</w:t>
            </w:r>
            <w:r w:rsidRPr="00592ED1">
              <w:rPr>
                <w:rFonts w:ascii="Times New Roman" w:eastAsia="Calibri" w:hAnsi="Times New Roman" w:cs="Times New Roman"/>
                <w:szCs w:val="20"/>
                <w:lang w:val="en-GB"/>
              </w:rPr>
              <w:t>efrigerator</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983,</w:t>
            </w:r>
            <w:r w:rsidRPr="00592ED1">
              <w:rPr>
                <w:rFonts w:ascii="Times New Roman" w:eastAsia="Calibri" w:hAnsi="Times New Roman" w:cs="Times New Roman"/>
                <w:szCs w:val="20"/>
                <w:lang w:val="en-GB"/>
              </w:rPr>
              <w:t>654</w:t>
            </w: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34,</w:t>
            </w:r>
            <w:r w:rsidRPr="00592ED1">
              <w:rPr>
                <w:rFonts w:ascii="Times New Roman" w:eastAsia="Calibri" w:hAnsi="Times New Roman" w:cs="Times New Roman"/>
                <w:szCs w:val="20"/>
                <w:lang w:val="en-GB"/>
              </w:rPr>
              <w:t>428</w:t>
            </w: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 xml:space="preserve">UN </w:t>
            </w:r>
            <w:proofErr w:type="spellStart"/>
            <w:r w:rsidRPr="00592ED1">
              <w:rPr>
                <w:rFonts w:ascii="Times New Roman" w:eastAsia="Calibri" w:hAnsi="Times New Roman" w:cs="Times New Roman"/>
                <w:szCs w:val="20"/>
                <w:lang w:val="en-GB"/>
              </w:rPr>
              <w:t>comtrade</w:t>
            </w:r>
            <w:proofErr w:type="spellEnd"/>
            <w:r w:rsidRPr="00592ED1">
              <w:rPr>
                <w:rFonts w:ascii="Times New Roman" w:eastAsia="Calibri" w:hAnsi="Times New Roman" w:cs="Times New Roman"/>
                <w:szCs w:val="20"/>
                <w:lang w:val="en-GB"/>
              </w:rPr>
              <w:t xml:space="preserve"> 2008</w:t>
            </w:r>
          </w:p>
        </w:tc>
      </w:tr>
      <w:tr w:rsidR="00BF3CC3" w:rsidRPr="00967645" w:rsidTr="00F4211A">
        <w:trPr>
          <w:trHeight w:val="26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proofErr w:type="spellStart"/>
            <w:r w:rsidRPr="00967645">
              <w:rPr>
                <w:rFonts w:ascii="Times New Roman" w:eastAsia="Calibri" w:hAnsi="Times New Roman" w:cs="Times New Roman"/>
                <w:szCs w:val="20"/>
                <w:lang w:val="en-GB"/>
              </w:rPr>
              <w:t>A</w:t>
            </w:r>
            <w:r w:rsidRPr="00592ED1">
              <w:rPr>
                <w:rFonts w:ascii="Times New Roman" w:eastAsia="Calibri" w:hAnsi="Times New Roman" w:cs="Times New Roman"/>
                <w:szCs w:val="20"/>
                <w:lang w:val="en-GB"/>
              </w:rPr>
              <w:t>ircondition</w:t>
            </w:r>
            <w:proofErr w:type="spellEnd"/>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919,</w:t>
            </w:r>
            <w:r w:rsidRPr="00592ED1">
              <w:rPr>
                <w:rFonts w:ascii="Times New Roman" w:eastAsia="Calibri" w:hAnsi="Times New Roman" w:cs="Times New Roman"/>
                <w:szCs w:val="20"/>
                <w:lang w:val="en-GB"/>
              </w:rPr>
              <w:t>908</w:t>
            </w: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17,</w:t>
            </w:r>
            <w:r w:rsidRPr="00592ED1">
              <w:rPr>
                <w:rFonts w:ascii="Times New Roman" w:eastAsia="Calibri" w:hAnsi="Times New Roman" w:cs="Times New Roman"/>
                <w:szCs w:val="20"/>
                <w:lang w:val="en-GB"/>
              </w:rPr>
              <w:t>018</w:t>
            </w: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 xml:space="preserve">UN </w:t>
            </w:r>
            <w:proofErr w:type="spellStart"/>
            <w:r w:rsidRPr="00592ED1">
              <w:rPr>
                <w:rFonts w:ascii="Times New Roman" w:eastAsia="Calibri" w:hAnsi="Times New Roman" w:cs="Times New Roman"/>
                <w:szCs w:val="20"/>
                <w:lang w:val="en-GB"/>
              </w:rPr>
              <w:t>comtrade</w:t>
            </w:r>
            <w:proofErr w:type="spellEnd"/>
            <w:r w:rsidRPr="00592ED1">
              <w:rPr>
                <w:rFonts w:ascii="Times New Roman" w:eastAsia="Calibri" w:hAnsi="Times New Roman" w:cs="Times New Roman"/>
                <w:szCs w:val="20"/>
                <w:lang w:val="en-GB"/>
              </w:rPr>
              <w:t xml:space="preserve"> 2008</w:t>
            </w:r>
          </w:p>
        </w:tc>
      </w:tr>
      <w:tr w:rsidR="00BF3CC3" w:rsidRPr="00967645" w:rsidTr="00F4211A">
        <w:trPr>
          <w:trHeight w:val="26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C</w:t>
            </w:r>
            <w:r w:rsidRPr="00592ED1">
              <w:rPr>
                <w:rFonts w:ascii="Times New Roman" w:eastAsia="Calibri" w:hAnsi="Times New Roman" w:cs="Times New Roman"/>
                <w:szCs w:val="20"/>
                <w:lang w:val="en-GB"/>
              </w:rPr>
              <w:t>omputer/laptop</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984,</w:t>
            </w:r>
            <w:r w:rsidRPr="00592ED1">
              <w:rPr>
                <w:rFonts w:ascii="Times New Roman" w:eastAsia="Calibri" w:hAnsi="Times New Roman" w:cs="Times New Roman"/>
                <w:szCs w:val="20"/>
                <w:lang w:val="en-GB"/>
              </w:rPr>
              <w:t>317</w:t>
            </w: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17,</w:t>
            </w:r>
            <w:r w:rsidRPr="00592ED1">
              <w:rPr>
                <w:rFonts w:ascii="Times New Roman" w:eastAsia="Calibri" w:hAnsi="Times New Roman" w:cs="Times New Roman"/>
                <w:szCs w:val="20"/>
                <w:lang w:val="en-GB"/>
              </w:rPr>
              <w:t>718</w:t>
            </w: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 xml:space="preserve">UN </w:t>
            </w:r>
            <w:proofErr w:type="spellStart"/>
            <w:r w:rsidRPr="00592ED1">
              <w:rPr>
                <w:rFonts w:ascii="Times New Roman" w:eastAsia="Calibri" w:hAnsi="Times New Roman" w:cs="Times New Roman"/>
                <w:szCs w:val="20"/>
                <w:lang w:val="en-GB"/>
              </w:rPr>
              <w:t>comtrade</w:t>
            </w:r>
            <w:proofErr w:type="spellEnd"/>
            <w:r w:rsidRPr="00592ED1">
              <w:rPr>
                <w:rFonts w:ascii="Times New Roman" w:eastAsia="Calibri" w:hAnsi="Times New Roman" w:cs="Times New Roman"/>
                <w:szCs w:val="20"/>
                <w:lang w:val="en-GB"/>
              </w:rPr>
              <w:t xml:space="preserve"> 2008</w:t>
            </w:r>
          </w:p>
        </w:tc>
      </w:tr>
      <w:tr w:rsidR="00BF3CC3" w:rsidRPr="00967645" w:rsidTr="00F4211A">
        <w:trPr>
          <w:trHeight w:val="28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T</w:t>
            </w:r>
            <w:r w:rsidRPr="00592ED1">
              <w:rPr>
                <w:rFonts w:ascii="Times New Roman" w:eastAsia="Calibri" w:hAnsi="Times New Roman" w:cs="Times New Roman"/>
                <w:szCs w:val="20"/>
                <w:lang w:val="en-GB"/>
              </w:rPr>
              <w:t>elevision</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815,</w:t>
            </w:r>
            <w:r w:rsidRPr="00592ED1">
              <w:rPr>
                <w:rFonts w:ascii="Times New Roman" w:eastAsia="Calibri" w:hAnsi="Times New Roman" w:cs="Times New Roman"/>
                <w:szCs w:val="20"/>
                <w:lang w:val="en-GB"/>
              </w:rPr>
              <w:t>414</w:t>
            </w: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23,</w:t>
            </w:r>
            <w:r w:rsidRPr="00592ED1">
              <w:rPr>
                <w:rFonts w:ascii="Times New Roman" w:eastAsia="Calibri" w:hAnsi="Times New Roman" w:cs="Times New Roman"/>
                <w:szCs w:val="20"/>
                <w:lang w:val="en-GB"/>
              </w:rPr>
              <w:t>647</w:t>
            </w: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 xml:space="preserve">UN </w:t>
            </w:r>
            <w:proofErr w:type="spellStart"/>
            <w:r w:rsidRPr="00592ED1">
              <w:rPr>
                <w:rFonts w:ascii="Times New Roman" w:eastAsia="Calibri" w:hAnsi="Times New Roman" w:cs="Times New Roman"/>
                <w:szCs w:val="20"/>
                <w:lang w:val="en-GB"/>
              </w:rPr>
              <w:t>comtrade</w:t>
            </w:r>
            <w:proofErr w:type="spellEnd"/>
            <w:r w:rsidRPr="00592ED1">
              <w:rPr>
                <w:rFonts w:ascii="Times New Roman" w:eastAsia="Calibri" w:hAnsi="Times New Roman" w:cs="Times New Roman"/>
                <w:szCs w:val="20"/>
                <w:lang w:val="en-GB"/>
              </w:rPr>
              <w:t xml:space="preserve"> 2008</w:t>
            </w:r>
          </w:p>
        </w:tc>
      </w:tr>
      <w:tr w:rsidR="00BF3CC3" w:rsidRPr="00967645" w:rsidTr="00F4211A">
        <w:trPr>
          <w:trHeight w:val="30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sum</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92,</w:t>
            </w:r>
            <w:r w:rsidRPr="00592ED1">
              <w:rPr>
                <w:rFonts w:ascii="Times New Roman" w:eastAsia="Calibri" w:hAnsi="Times New Roman" w:cs="Times New Roman"/>
                <w:szCs w:val="20"/>
                <w:lang w:val="en-GB"/>
              </w:rPr>
              <w:t>811</w:t>
            </w: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r>
      <w:tr w:rsidR="00BF3CC3" w:rsidRPr="00967645" w:rsidTr="00F4211A">
        <w:trPr>
          <w:trHeight w:val="30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P</w:t>
            </w:r>
            <w:r w:rsidRPr="00592ED1">
              <w:rPr>
                <w:rFonts w:ascii="Times New Roman" w:eastAsia="Calibri" w:hAnsi="Times New Roman" w:cs="Times New Roman"/>
                <w:szCs w:val="20"/>
                <w:lang w:val="en-GB"/>
              </w:rPr>
              <w:t>roducts are % weight of all</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592ED1">
              <w:rPr>
                <w:rFonts w:ascii="Times New Roman" w:eastAsia="Calibri" w:hAnsi="Times New Roman" w:cs="Times New Roman"/>
                <w:szCs w:val="20"/>
                <w:lang w:val="en-GB"/>
              </w:rPr>
              <w:t>43.5%</w:t>
            </w: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r>
      <w:tr w:rsidR="00BF3CC3" w:rsidRPr="00967645" w:rsidTr="00F4211A">
        <w:trPr>
          <w:trHeight w:val="300"/>
        </w:trPr>
        <w:tc>
          <w:tcPr>
            <w:tcW w:w="3119" w:type="dxa"/>
            <w:shd w:val="clear" w:color="auto" w:fill="auto"/>
            <w:noWrap/>
            <w:vAlign w:val="bottom"/>
          </w:tcPr>
          <w:p w:rsidR="00BF3CC3" w:rsidRPr="00592ED1" w:rsidRDefault="00BF3CC3" w:rsidP="00F4211A">
            <w:pPr>
              <w:spacing w:after="0"/>
              <w:jc w:val="both"/>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 xml:space="preserve">Total imports </w:t>
            </w:r>
          </w:p>
        </w:tc>
        <w:tc>
          <w:tcPr>
            <w:tcW w:w="850"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276"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c>
          <w:tcPr>
            <w:tcW w:w="1134"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r w:rsidRPr="00967645">
              <w:rPr>
                <w:rFonts w:ascii="Times New Roman" w:eastAsia="Calibri" w:hAnsi="Times New Roman" w:cs="Times New Roman"/>
                <w:szCs w:val="20"/>
                <w:lang w:val="en-GB"/>
              </w:rPr>
              <w:t>213,</w:t>
            </w:r>
            <w:r w:rsidRPr="00592ED1">
              <w:rPr>
                <w:rFonts w:ascii="Times New Roman" w:eastAsia="Calibri" w:hAnsi="Times New Roman" w:cs="Times New Roman"/>
                <w:szCs w:val="20"/>
                <w:lang w:val="en-GB"/>
              </w:rPr>
              <w:t>409</w:t>
            </w:r>
          </w:p>
        </w:tc>
        <w:tc>
          <w:tcPr>
            <w:tcW w:w="1843" w:type="dxa"/>
            <w:shd w:val="clear" w:color="auto" w:fill="auto"/>
            <w:noWrap/>
            <w:vAlign w:val="bottom"/>
          </w:tcPr>
          <w:p w:rsidR="00BF3CC3" w:rsidRPr="00592ED1" w:rsidRDefault="00BF3CC3" w:rsidP="00F4211A">
            <w:pPr>
              <w:spacing w:after="0"/>
              <w:jc w:val="center"/>
              <w:rPr>
                <w:rFonts w:ascii="Times New Roman" w:eastAsia="Calibri" w:hAnsi="Times New Roman" w:cs="Times New Roman"/>
                <w:szCs w:val="20"/>
                <w:lang w:val="en-GB"/>
              </w:rPr>
            </w:pPr>
          </w:p>
        </w:tc>
      </w:tr>
    </w:tbl>
    <w:p w:rsidR="00BF3CC3" w:rsidRPr="00967645" w:rsidRDefault="00BF3CC3" w:rsidP="00F4211A">
      <w:pPr>
        <w:tabs>
          <w:tab w:val="left" w:pos="426"/>
          <w:tab w:val="left" w:pos="567"/>
          <w:tab w:val="left" w:pos="851"/>
        </w:tabs>
        <w:spacing w:after="120" w:line="240" w:lineRule="auto"/>
        <w:rPr>
          <w:rFonts w:ascii="Times New Roman" w:hAnsi="Times New Roman" w:cs="Times New Roman"/>
          <w:lang w:val="en-GB"/>
        </w:rPr>
      </w:pPr>
      <w:r w:rsidRPr="00967645">
        <w:rPr>
          <w:rFonts w:ascii="Times New Roman" w:hAnsi="Times New Roman" w:cs="Times New Roman"/>
          <w:lang w:val="en-GB"/>
        </w:rPr>
        <w:t xml:space="preserve"> </w:t>
      </w:r>
    </w:p>
    <w:p w:rsidR="00BF3CC3" w:rsidRPr="000A57B8" w:rsidRDefault="00BF3CC3" w:rsidP="00F4211A">
      <w:pPr>
        <w:tabs>
          <w:tab w:val="left" w:pos="1134"/>
        </w:tabs>
        <w:ind w:firstLine="567"/>
        <w:rPr>
          <w:rFonts w:ascii="Times New Roman" w:hAnsi="Times New Roman" w:cs="Times New Roman"/>
          <w:b/>
          <w:lang w:val="en-US"/>
        </w:rPr>
      </w:pPr>
      <w:r w:rsidRPr="000A57B8">
        <w:rPr>
          <w:rFonts w:ascii="Times New Roman" w:hAnsi="Times New Roman" w:cs="Times New Roman"/>
          <w:b/>
          <w:lang w:val="en-US"/>
        </w:rPr>
        <w:tab/>
        <w:t xml:space="preserve">Data on the </w:t>
      </w:r>
      <w:r w:rsidRPr="00F31C5D">
        <w:rPr>
          <w:rFonts w:ascii="Times New Roman" w:hAnsi="Times New Roman" w:cs="Times New Roman"/>
          <w:b/>
          <w:szCs w:val="20"/>
          <w:lang w:val="en-GB"/>
        </w:rPr>
        <w:t>lifespan</w:t>
      </w:r>
      <w:r w:rsidRPr="000A57B8">
        <w:rPr>
          <w:rFonts w:ascii="Times New Roman" w:hAnsi="Times New Roman" w:cs="Times New Roman"/>
          <w:b/>
          <w:lang w:val="en-US"/>
        </w:rPr>
        <w:t xml:space="preserve"> of EEE</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The </w:t>
      </w:r>
      <w:r w:rsidRPr="00F31C5D">
        <w:rPr>
          <w:rFonts w:ascii="Times New Roman" w:hAnsi="Times New Roman" w:cs="Times New Roman"/>
          <w:szCs w:val="20"/>
          <w:lang w:val="en-GB"/>
        </w:rPr>
        <w:t>average</w:t>
      </w:r>
      <w:r w:rsidRPr="00967645">
        <w:rPr>
          <w:rFonts w:ascii="Times New Roman" w:hAnsi="Times New Roman" w:cs="Times New Roman"/>
          <w:lang w:val="en-GB"/>
        </w:rPr>
        <w:t xml:space="preserve"> lifespan of </w:t>
      </w:r>
      <w:proofErr w:type="gramStart"/>
      <w:r w:rsidRPr="00967645">
        <w:rPr>
          <w:rFonts w:ascii="Times New Roman" w:hAnsi="Times New Roman" w:cs="Times New Roman"/>
          <w:lang w:val="en-GB"/>
        </w:rPr>
        <w:t>an equipment</w:t>
      </w:r>
      <w:proofErr w:type="gramEnd"/>
      <w:r w:rsidRPr="00967645">
        <w:rPr>
          <w:rFonts w:ascii="Times New Roman" w:hAnsi="Times New Roman" w:cs="Times New Roman"/>
          <w:lang w:val="en-GB"/>
        </w:rPr>
        <w:t xml:space="preserve"> is needed to calculate the amount of e-waste generated. Such data can be gathered from various sources and requires a small desk study. </w:t>
      </w:r>
      <w:r w:rsidR="000713B7">
        <w:fldChar w:fldCharType="begin"/>
      </w:r>
      <w:r w:rsidR="000713B7" w:rsidRPr="000A57B8">
        <w:rPr>
          <w:lang w:val="en-US"/>
        </w:rPr>
        <w:instrText xml:space="preserve"> REF _Ref478119490 \h  \* MERGEFORMAT </w:instrText>
      </w:r>
      <w:r w:rsidR="000713B7">
        <w:fldChar w:fldCharType="separate"/>
      </w:r>
      <w:r w:rsidRPr="00967645">
        <w:rPr>
          <w:rFonts w:ascii="Times New Roman" w:hAnsi="Times New Roman" w:cs="Times New Roman"/>
          <w:lang w:val="en-GB"/>
        </w:rPr>
        <w:t>Table 5</w:t>
      </w:r>
      <w:r w:rsidR="000713B7">
        <w:fldChar w:fldCharType="end"/>
      </w:r>
      <w:r w:rsidRPr="00967645">
        <w:rPr>
          <w:rFonts w:ascii="Times New Roman" w:hAnsi="Times New Roman" w:cs="Times New Roman"/>
          <w:lang w:val="en-GB"/>
        </w:rPr>
        <w:t xml:space="preserve"> presents a sample lifespan data found in the literature based on studies from 1995 – 2017 in European and Latin American countries. It should be noted that such data can become outdated quickly, especially in growing markets, and should be verified for the specific geography in scope. Life-span data used for the inventory should preferably be obtained from recent reports and from national sources or from countries with similar economic development and consumer behaviour (e.g. neighbouring countries).</w:t>
      </w:r>
    </w:p>
    <w:p w:rsidR="00BF3CC3" w:rsidRPr="00967645" w:rsidRDefault="00BF3CC3" w:rsidP="00F4211A">
      <w:pPr>
        <w:spacing w:before="240" w:after="120"/>
        <w:ind w:left="1134"/>
        <w:rPr>
          <w:rFonts w:ascii="Times New Roman" w:hAnsi="Times New Roman" w:cs="Times New Roman"/>
          <w:b/>
          <w:i/>
          <w:lang w:val="en-GB"/>
        </w:rPr>
      </w:pPr>
      <w:bookmarkStart w:id="3" w:name="_Ref478119490"/>
      <w:proofErr w:type="gramStart"/>
      <w:r w:rsidRPr="00967645">
        <w:rPr>
          <w:rFonts w:ascii="Times New Roman" w:hAnsi="Times New Roman" w:cs="Times New Roman"/>
          <w:b/>
          <w:lang w:val="en-GB"/>
        </w:rPr>
        <w:t xml:space="preserve">Table </w:t>
      </w:r>
      <w:bookmarkEnd w:id="3"/>
      <w:r w:rsidRPr="00967645">
        <w:rPr>
          <w:rFonts w:ascii="Times New Roman" w:hAnsi="Times New Roman" w:cs="Times New Roman"/>
          <w:b/>
          <w:lang w:val="en-GB"/>
        </w:rPr>
        <w:t>5.</w:t>
      </w:r>
      <w:proofErr w:type="gramEnd"/>
      <w:r w:rsidRPr="00967645">
        <w:rPr>
          <w:rFonts w:ascii="Times New Roman" w:hAnsi="Times New Roman" w:cs="Times New Roman"/>
          <w:b/>
          <w:lang w:val="en-GB"/>
        </w:rPr>
        <w:t xml:space="preserve">  Sample data for average the lifespan of various types of EEE</w:t>
      </w:r>
    </w:p>
    <w:tbl>
      <w:tblPr>
        <w:tblStyle w:val="PlainTable31"/>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8"/>
      </w:tblGrid>
      <w:tr w:rsidR="00BF3CC3" w:rsidRPr="00967645" w:rsidTr="00F4211A">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119" w:type="dxa"/>
            <w:tcBorders>
              <w:bottom w:val="none" w:sz="0" w:space="0" w:color="auto"/>
              <w:right w:val="none" w:sz="0" w:space="0" w:color="auto"/>
            </w:tcBorders>
            <w:shd w:val="clear" w:color="auto" w:fill="auto"/>
          </w:tcPr>
          <w:p w:rsidR="00BF3CC3" w:rsidRPr="00967645" w:rsidRDefault="00BF3CC3" w:rsidP="00F4211A">
            <w:pPr>
              <w:rPr>
                <w:rFonts w:ascii="Times New Roman" w:hAnsi="Times New Roman" w:cs="Times New Roman"/>
                <w:lang w:val="en-GB"/>
              </w:rPr>
            </w:pPr>
            <w:r w:rsidRPr="00967645">
              <w:rPr>
                <w:rFonts w:ascii="Times New Roman" w:hAnsi="Times New Roman" w:cs="Times New Roman"/>
                <w:caps w:val="0"/>
                <w:lang w:val="en-GB"/>
              </w:rPr>
              <w:t>Equipment</w:t>
            </w:r>
          </w:p>
        </w:tc>
        <w:tc>
          <w:tcPr>
            <w:tcW w:w="3118" w:type="dxa"/>
            <w:tcBorders>
              <w:bottom w:val="none" w:sz="0" w:space="0" w:color="auto"/>
            </w:tcBorders>
            <w:shd w:val="clear" w:color="auto" w:fill="auto"/>
          </w:tcPr>
          <w:p w:rsidR="00BF3CC3" w:rsidRPr="00967645" w:rsidRDefault="00BF3CC3" w:rsidP="00F421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caps w:val="0"/>
                <w:lang w:val="en-GB"/>
              </w:rPr>
              <w:t>Range (years)</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camera</w:t>
            </w:r>
          </w:p>
        </w:tc>
        <w:tc>
          <w:tcPr>
            <w:tcW w:w="3118"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3.8 – 10.4</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proofErr w:type="spellStart"/>
            <w:r w:rsidRPr="00967645">
              <w:rPr>
                <w:rFonts w:ascii="Times New Roman" w:hAnsi="Times New Roman" w:cs="Times New Roman"/>
                <w:b w:val="0"/>
                <w:caps w:val="0"/>
                <w:lang w:val="en-GB"/>
              </w:rPr>
              <w:t>tv</w:t>
            </w:r>
            <w:proofErr w:type="spellEnd"/>
            <w:r w:rsidRPr="00967645">
              <w:rPr>
                <w:rFonts w:ascii="Times New Roman" w:hAnsi="Times New Roman" w:cs="Times New Roman"/>
                <w:b w:val="0"/>
                <w:caps w:val="0"/>
                <w:lang w:val="en-GB"/>
              </w:rPr>
              <w:t xml:space="preserve"> (cathode ray tube)</w:t>
            </w:r>
          </w:p>
        </w:tc>
        <w:tc>
          <w:tcPr>
            <w:tcW w:w="3118"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11.2 – 12.8</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proofErr w:type="spellStart"/>
            <w:r w:rsidRPr="00967645">
              <w:rPr>
                <w:rFonts w:ascii="Times New Roman" w:hAnsi="Times New Roman" w:cs="Times New Roman"/>
                <w:b w:val="0"/>
                <w:caps w:val="0"/>
                <w:lang w:val="en-GB"/>
              </w:rPr>
              <w:t>tv</w:t>
            </w:r>
            <w:proofErr w:type="spellEnd"/>
            <w:r w:rsidRPr="00967645">
              <w:rPr>
                <w:rFonts w:ascii="Times New Roman" w:hAnsi="Times New Roman" w:cs="Times New Roman"/>
                <w:b w:val="0"/>
                <w:caps w:val="0"/>
                <w:lang w:val="en-GB"/>
              </w:rPr>
              <w:t xml:space="preserve"> (flat panel)</w:t>
            </w:r>
          </w:p>
        </w:tc>
        <w:tc>
          <w:tcPr>
            <w:tcW w:w="3118"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7.3 – 11.3</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 xml:space="preserve">desktop </w:t>
            </w:r>
            <w:proofErr w:type="spellStart"/>
            <w:r w:rsidRPr="00967645">
              <w:rPr>
                <w:rFonts w:ascii="Times New Roman" w:hAnsi="Times New Roman" w:cs="Times New Roman"/>
                <w:b w:val="0"/>
                <w:caps w:val="0"/>
                <w:lang w:val="en-GB"/>
              </w:rPr>
              <w:t>cumputer</w:t>
            </w:r>
            <w:proofErr w:type="spellEnd"/>
          </w:p>
        </w:tc>
        <w:tc>
          <w:tcPr>
            <w:tcW w:w="3118"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4 – 10.7</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laptop computer</w:t>
            </w:r>
          </w:p>
        </w:tc>
        <w:tc>
          <w:tcPr>
            <w:tcW w:w="3118"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2.9 - 7</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mobile phone</w:t>
            </w:r>
          </w:p>
        </w:tc>
        <w:tc>
          <w:tcPr>
            <w:tcW w:w="3118"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1.5 - 9</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printer</w:t>
            </w:r>
          </w:p>
        </w:tc>
        <w:tc>
          <w:tcPr>
            <w:tcW w:w="3118"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4 – 10.5</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 xml:space="preserve">radio / </w:t>
            </w:r>
            <w:proofErr w:type="spellStart"/>
            <w:r w:rsidRPr="00967645">
              <w:rPr>
                <w:rFonts w:ascii="Times New Roman" w:hAnsi="Times New Roman" w:cs="Times New Roman"/>
                <w:b w:val="0"/>
                <w:caps w:val="0"/>
                <w:lang w:val="en-GB"/>
              </w:rPr>
              <w:t>hifi</w:t>
            </w:r>
            <w:proofErr w:type="spellEnd"/>
          </w:p>
        </w:tc>
        <w:tc>
          <w:tcPr>
            <w:tcW w:w="3118"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9 – 13.8</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video equipment</w:t>
            </w:r>
          </w:p>
        </w:tc>
        <w:tc>
          <w:tcPr>
            <w:tcW w:w="3118"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4.1 – 9.5</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microwave</w:t>
            </w:r>
          </w:p>
        </w:tc>
        <w:tc>
          <w:tcPr>
            <w:tcW w:w="3118"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5.2 – 8.3</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fridge / freezer</w:t>
            </w:r>
          </w:p>
        </w:tc>
        <w:tc>
          <w:tcPr>
            <w:tcW w:w="3118"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9.5 – 12.3</w:t>
            </w:r>
          </w:p>
        </w:tc>
      </w:tr>
      <w:tr w:rsidR="00BF3CC3" w:rsidRPr="00967645" w:rsidTr="00F4211A">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washing machine</w:t>
            </w:r>
          </w:p>
        </w:tc>
        <w:tc>
          <w:tcPr>
            <w:tcW w:w="3118" w:type="dxa"/>
            <w:shd w:val="clear" w:color="auto" w:fill="auto"/>
          </w:tcPr>
          <w:p w:rsidR="00BF3CC3" w:rsidRPr="00967645" w:rsidRDefault="00BF3CC3" w:rsidP="00F421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7.6 – 10</w:t>
            </w:r>
          </w:p>
        </w:tc>
      </w:tr>
      <w:tr w:rsidR="00BF3CC3" w:rsidRPr="00967645" w:rsidTr="00F4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F3CC3" w:rsidRPr="00967645" w:rsidRDefault="00BF3CC3" w:rsidP="00F4211A">
            <w:pPr>
              <w:rPr>
                <w:rFonts w:ascii="Times New Roman" w:hAnsi="Times New Roman" w:cs="Times New Roman"/>
                <w:b w:val="0"/>
                <w:lang w:val="en-GB"/>
              </w:rPr>
            </w:pPr>
            <w:r w:rsidRPr="00967645">
              <w:rPr>
                <w:rFonts w:ascii="Times New Roman" w:hAnsi="Times New Roman" w:cs="Times New Roman"/>
                <w:b w:val="0"/>
                <w:caps w:val="0"/>
                <w:lang w:val="en-GB"/>
              </w:rPr>
              <w:t>oven</w:t>
            </w:r>
          </w:p>
        </w:tc>
        <w:tc>
          <w:tcPr>
            <w:tcW w:w="3118" w:type="dxa"/>
            <w:shd w:val="clear" w:color="auto" w:fill="auto"/>
          </w:tcPr>
          <w:p w:rsidR="00BF3CC3" w:rsidRPr="00967645" w:rsidRDefault="00BF3CC3" w:rsidP="00F421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67645">
              <w:rPr>
                <w:rFonts w:ascii="Times New Roman" w:hAnsi="Times New Roman" w:cs="Times New Roman"/>
                <w:lang w:val="en-GB"/>
              </w:rPr>
              <w:t>8.3 – 11.1</w:t>
            </w:r>
          </w:p>
        </w:tc>
      </w:tr>
    </w:tbl>
    <w:p w:rsidR="00BF3CC3" w:rsidRPr="000A57B8" w:rsidRDefault="00BF3CC3" w:rsidP="00F4211A">
      <w:pPr>
        <w:pStyle w:val="Heading2"/>
        <w:spacing w:before="120" w:after="120"/>
        <w:ind w:left="1134" w:hanging="567"/>
        <w:rPr>
          <w:rFonts w:ascii="Times New Roman" w:hAnsi="Times New Roman" w:cs="Times New Roman"/>
          <w:b w:val="0"/>
          <w:sz w:val="20"/>
          <w:szCs w:val="20"/>
          <w:lang w:val="en-US"/>
        </w:rPr>
      </w:pPr>
      <w:r w:rsidRPr="000A57B8">
        <w:rPr>
          <w:rFonts w:ascii="Times New Roman" w:hAnsi="Times New Roman" w:cs="Times New Roman"/>
          <w:sz w:val="20"/>
          <w:szCs w:val="20"/>
          <w:lang w:val="en-US"/>
        </w:rPr>
        <w:lastRenderedPageBreak/>
        <w:t>4.1.2</w:t>
      </w:r>
      <w:r w:rsidRPr="000A57B8">
        <w:rPr>
          <w:rFonts w:ascii="Times New Roman" w:hAnsi="Times New Roman" w:cs="Times New Roman"/>
          <w:sz w:val="20"/>
          <w:szCs w:val="20"/>
          <w:lang w:val="en-US"/>
        </w:rPr>
        <w:tab/>
        <w:t>Estimating the amount of e-waste generated</w:t>
      </w:r>
    </w:p>
    <w:p w:rsidR="00BF3CC3"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The </w:t>
      </w:r>
      <w:r w:rsidRPr="00F31C5D">
        <w:rPr>
          <w:rFonts w:ascii="Times New Roman" w:hAnsi="Times New Roman" w:cs="Times New Roman"/>
          <w:szCs w:val="20"/>
          <w:lang w:val="en-GB"/>
        </w:rPr>
        <w:t>amount</w:t>
      </w:r>
      <w:r w:rsidRPr="00967645">
        <w:rPr>
          <w:rFonts w:ascii="Times New Roman" w:hAnsi="Times New Roman" w:cs="Times New Roman"/>
          <w:lang w:val="en-GB"/>
        </w:rPr>
        <w:t xml:space="preserve"> of e-waste generated is estimated on the premise that </w:t>
      </w:r>
      <w:proofErr w:type="gramStart"/>
      <w:r w:rsidRPr="00967645">
        <w:rPr>
          <w:rFonts w:ascii="Times New Roman" w:hAnsi="Times New Roman" w:cs="Times New Roman"/>
          <w:lang w:val="en-GB"/>
        </w:rPr>
        <w:t>an equipment</w:t>
      </w:r>
      <w:proofErr w:type="gramEnd"/>
      <w:r w:rsidRPr="00967645">
        <w:rPr>
          <w:rFonts w:ascii="Times New Roman" w:hAnsi="Times New Roman" w:cs="Times New Roman"/>
          <w:lang w:val="en-GB"/>
        </w:rPr>
        <w:t xml:space="preserve"> will become waste at the end of its lifespan. It follows that:</w:t>
      </w:r>
    </w:p>
    <w:p w:rsidR="00BF3CC3" w:rsidRPr="00967645" w:rsidRDefault="00BF3CC3" w:rsidP="00F4211A">
      <w:pPr>
        <w:pBdr>
          <w:top w:val="single" w:sz="4" w:space="1" w:color="auto"/>
          <w:left w:val="single" w:sz="4" w:space="4" w:color="auto"/>
          <w:bottom w:val="single" w:sz="4" w:space="1" w:color="auto"/>
          <w:right w:val="single" w:sz="4" w:space="4" w:color="auto"/>
        </w:pBdr>
        <w:ind w:left="1134"/>
        <w:rPr>
          <w:rFonts w:ascii="Times New Roman" w:hAnsi="Times New Roman" w:cs="Times New Roman"/>
          <w:lang w:val="en-GB"/>
        </w:rPr>
      </w:pPr>
      <w:r w:rsidRPr="00967645">
        <w:rPr>
          <w:rFonts w:ascii="Times New Roman" w:hAnsi="Times New Roman" w:cs="Times New Roman"/>
          <w:lang w:val="en-GB"/>
        </w:rPr>
        <w:t>For each type of equipment,</w:t>
      </w:r>
    </w:p>
    <w:p w:rsidR="00BF3CC3" w:rsidRPr="00967645" w:rsidRDefault="00BF3CC3" w:rsidP="00F4211A">
      <w:pPr>
        <w:pBdr>
          <w:top w:val="single" w:sz="4" w:space="1" w:color="auto"/>
          <w:left w:val="single" w:sz="4" w:space="4" w:color="auto"/>
          <w:bottom w:val="single" w:sz="4" w:space="1" w:color="auto"/>
          <w:right w:val="single" w:sz="4" w:space="4" w:color="auto"/>
        </w:pBdr>
        <w:ind w:left="1134"/>
        <w:rPr>
          <w:rFonts w:ascii="Times New Roman" w:hAnsi="Times New Roman" w:cs="Times New Roman"/>
          <w:lang w:val="en-GB"/>
        </w:rPr>
      </w:pPr>
      <w:r w:rsidRPr="00967645">
        <w:rPr>
          <w:rFonts w:ascii="Times New Roman" w:hAnsi="Times New Roman" w:cs="Times New Roman"/>
          <w:lang w:val="en-GB"/>
        </w:rPr>
        <w:t>Amount of e-waste generated in year t = amount of EEE put on the market in year (t – average lifespan of equipment)</w:t>
      </w:r>
    </w:p>
    <w:p w:rsidR="00BF3CC3" w:rsidRPr="00967645" w:rsidRDefault="00BF3CC3" w:rsidP="00F4211A">
      <w:pPr>
        <w:pBdr>
          <w:top w:val="single" w:sz="4" w:space="1" w:color="auto"/>
          <w:left w:val="single" w:sz="4" w:space="4" w:color="auto"/>
          <w:bottom w:val="single" w:sz="4" w:space="1" w:color="auto"/>
          <w:right w:val="single" w:sz="4" w:space="4" w:color="auto"/>
        </w:pBdr>
        <w:ind w:left="1134" w:firstLine="708"/>
        <w:rPr>
          <w:rFonts w:ascii="Times New Roman" w:hAnsi="Times New Roman" w:cs="Times New Roman"/>
          <w:lang w:val="en-GB"/>
        </w:rPr>
      </w:pPr>
      <w:r w:rsidRPr="00967645">
        <w:rPr>
          <w:rFonts w:ascii="Times New Roman" w:hAnsi="Times New Roman" w:cs="Times New Roman"/>
          <w:lang w:val="en-GB"/>
        </w:rPr>
        <w:t>Where t is the year of the inventory</w:t>
      </w:r>
    </w:p>
    <w:p w:rsidR="00BF3CC3" w:rsidRPr="00967645" w:rsidRDefault="00BF3CC3" w:rsidP="00F4211A">
      <w:pPr>
        <w:numPr>
          <w:ilvl w:val="0"/>
          <w:numId w:val="36"/>
        </w:numPr>
        <w:tabs>
          <w:tab w:val="left" w:pos="1701"/>
        </w:tabs>
        <w:spacing w:before="24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The amount of EEE put on the market in the year (t - lifespan) is estimated as follows:</w:t>
      </w:r>
    </w:p>
    <w:p w:rsidR="00BF3CC3" w:rsidRPr="00967645" w:rsidRDefault="00BF3CC3" w:rsidP="00F4211A">
      <w:pPr>
        <w:pBdr>
          <w:top w:val="single" w:sz="4" w:space="1" w:color="auto"/>
          <w:left w:val="single" w:sz="4" w:space="4" w:color="auto"/>
          <w:bottom w:val="single" w:sz="4" w:space="1" w:color="auto"/>
          <w:right w:val="single" w:sz="4" w:space="4" w:color="auto"/>
        </w:pBdr>
        <w:ind w:left="1134"/>
        <w:rPr>
          <w:rFonts w:ascii="Times New Roman" w:hAnsi="Times New Roman" w:cs="Times New Roman"/>
          <w:lang w:val="en-GB"/>
        </w:rPr>
      </w:pPr>
      <w:r w:rsidRPr="00967645">
        <w:rPr>
          <w:rFonts w:ascii="Times New Roman" w:hAnsi="Times New Roman" w:cs="Times New Roman"/>
          <w:lang w:val="en-GB"/>
        </w:rPr>
        <w:t>For each type of equipment,</w:t>
      </w:r>
    </w:p>
    <w:p w:rsidR="00BF3CC3" w:rsidRPr="00967645" w:rsidRDefault="00BF3CC3" w:rsidP="00F4211A">
      <w:pPr>
        <w:pBdr>
          <w:top w:val="single" w:sz="4" w:space="1" w:color="auto"/>
          <w:left w:val="single" w:sz="4" w:space="4" w:color="auto"/>
          <w:bottom w:val="single" w:sz="4" w:space="1" w:color="auto"/>
          <w:right w:val="single" w:sz="4" w:space="4" w:color="auto"/>
        </w:pBdr>
        <w:ind w:left="1134"/>
        <w:rPr>
          <w:rFonts w:ascii="Times New Roman" w:hAnsi="Times New Roman" w:cs="Times New Roman"/>
          <w:lang w:val="en-GB"/>
        </w:rPr>
      </w:pPr>
      <w:r w:rsidRPr="00967645">
        <w:rPr>
          <w:rFonts w:ascii="Times New Roman" w:hAnsi="Times New Roman" w:cs="Times New Roman"/>
          <w:lang w:val="en-GB"/>
        </w:rPr>
        <w:t xml:space="preserve">Amount put on the market (kg) = amount of domestic production + amount of new import + amount of second –hand import – amount of export </w:t>
      </w:r>
    </w:p>
    <w:p w:rsidR="00BF3CC3" w:rsidRPr="00967645" w:rsidRDefault="00BF3CC3" w:rsidP="00F4211A">
      <w:pPr>
        <w:numPr>
          <w:ilvl w:val="0"/>
          <w:numId w:val="36"/>
        </w:numPr>
        <w:tabs>
          <w:tab w:val="left" w:pos="1701"/>
        </w:tabs>
        <w:spacing w:before="240" w:after="120" w:line="240" w:lineRule="auto"/>
        <w:ind w:left="1134" w:firstLine="0"/>
        <w:rPr>
          <w:rFonts w:ascii="Times New Roman" w:hAnsi="Times New Roman" w:cs="Times New Roman"/>
          <w:u w:val="single"/>
          <w:lang w:val="en-GB"/>
        </w:rPr>
      </w:pPr>
      <w:r w:rsidRPr="00967645">
        <w:rPr>
          <w:rFonts w:ascii="Times New Roman" w:hAnsi="Times New Roman" w:cs="Times New Roman"/>
          <w:u w:val="single"/>
          <w:lang w:val="en-GB"/>
        </w:rPr>
        <w:t>Example calculation</w:t>
      </w:r>
    </w:p>
    <w:p w:rsidR="00BF3CC3" w:rsidRPr="00967645" w:rsidRDefault="00BF3CC3" w:rsidP="00F4211A">
      <w:pPr>
        <w:tabs>
          <w:tab w:val="left" w:pos="1701"/>
        </w:tabs>
        <w:spacing w:after="120" w:line="240" w:lineRule="auto"/>
        <w:ind w:left="1134"/>
        <w:rPr>
          <w:rFonts w:ascii="Times New Roman" w:hAnsi="Times New Roman" w:cs="Times New Roman"/>
          <w:lang w:val="en-GB"/>
        </w:rPr>
      </w:pPr>
      <w:r w:rsidRPr="00967645">
        <w:rPr>
          <w:rFonts w:ascii="Times New Roman" w:hAnsi="Times New Roman" w:cs="Times New Roman"/>
          <w:lang w:val="en-GB"/>
        </w:rPr>
        <w:t xml:space="preserve">Assuming an average life-span of 7 years for desktop computers, the estimated amount of desktop computers generated as e-waste in 2016 = the amount of desktop computers put on the market in 2009 (= 2016 – 7).  </w:t>
      </w:r>
    </w:p>
    <w:p w:rsidR="00BF3CC3" w:rsidRPr="000A57B8" w:rsidRDefault="00BF3CC3" w:rsidP="00F4211A">
      <w:pPr>
        <w:pStyle w:val="Heading2"/>
        <w:spacing w:after="120"/>
        <w:ind w:left="1134" w:hanging="567"/>
        <w:rPr>
          <w:rFonts w:ascii="Times New Roman" w:hAnsi="Times New Roman" w:cs="Times New Roman"/>
          <w:b w:val="0"/>
          <w:sz w:val="24"/>
          <w:szCs w:val="24"/>
          <w:lang w:val="en-US"/>
        </w:rPr>
      </w:pPr>
      <w:r w:rsidRPr="000A57B8">
        <w:rPr>
          <w:rFonts w:ascii="Times New Roman" w:hAnsi="Times New Roman" w:cs="Times New Roman"/>
          <w:sz w:val="24"/>
          <w:szCs w:val="24"/>
          <w:lang w:val="en-US"/>
        </w:rPr>
        <w:t>4.2</w:t>
      </w:r>
      <w:r w:rsidRPr="000A57B8">
        <w:rPr>
          <w:rFonts w:ascii="Times New Roman" w:hAnsi="Times New Roman" w:cs="Times New Roman"/>
          <w:sz w:val="24"/>
          <w:szCs w:val="24"/>
          <w:lang w:val="en-US"/>
        </w:rPr>
        <w:tab/>
        <w:t>Estimates based on consumption and use</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The </w:t>
      </w:r>
      <w:r w:rsidRPr="00F31C5D">
        <w:rPr>
          <w:rFonts w:ascii="Times New Roman" w:hAnsi="Times New Roman" w:cs="Times New Roman"/>
          <w:szCs w:val="20"/>
          <w:lang w:val="en-GB"/>
        </w:rPr>
        <w:t>second</w:t>
      </w:r>
      <w:r w:rsidRPr="00967645">
        <w:rPr>
          <w:rFonts w:ascii="Times New Roman" w:hAnsi="Times New Roman" w:cs="Times New Roman"/>
          <w:lang w:val="en-GB"/>
        </w:rPr>
        <w:t xml:space="preserve"> methodology proposed in this guidance is based on the consumption and use method. It is derived from the approach used in</w:t>
      </w:r>
      <w:r w:rsidR="00445E9E">
        <w:rPr>
          <w:rFonts w:ascii="Times New Roman" w:hAnsi="Times New Roman" w:cs="Times New Roman"/>
          <w:lang w:val="en-GB"/>
        </w:rPr>
        <w:t xml:space="preserve"> E</w:t>
      </w:r>
      <w:r w:rsidRPr="00967645">
        <w:rPr>
          <w:rFonts w:ascii="Times New Roman" w:hAnsi="Times New Roman" w:cs="Times New Roman"/>
          <w:lang w:val="en-GB"/>
        </w:rPr>
        <w:t>-Waste Assessment Methodology - Training &amp; Reference Manual [</w:t>
      </w:r>
      <w:r w:rsidRPr="003A315C">
        <w:rPr>
          <w:rStyle w:val="EndnoteReference"/>
          <w:rFonts w:ascii="Times New Roman" w:hAnsi="Times New Roman" w:cs="Times New Roman"/>
          <w:vertAlign w:val="baseline"/>
          <w:lang w:val="en-GB"/>
        </w:rPr>
        <w:endnoteReference w:id="11"/>
      </w:r>
      <w:r w:rsidRPr="00967645">
        <w:rPr>
          <w:rFonts w:ascii="Times New Roman" w:hAnsi="Times New Roman" w:cs="Times New Roman"/>
          <w:lang w:val="en-GB"/>
        </w:rPr>
        <w:t>]. The inventory relies on field surveys to assess the behaviour of EEE consumers in a specific country. The inventory is developed in two steps:</w:t>
      </w:r>
    </w:p>
    <w:p w:rsidR="00BF3CC3" w:rsidRPr="00967645" w:rsidRDefault="00BF3CC3" w:rsidP="00BF3CC3">
      <w:pPr>
        <w:numPr>
          <w:ilvl w:val="0"/>
          <w:numId w:val="11"/>
        </w:numPr>
        <w:spacing w:before="0" w:after="120" w:line="240" w:lineRule="auto"/>
        <w:ind w:left="1701" w:hanging="11"/>
        <w:rPr>
          <w:rFonts w:ascii="Times New Roman" w:hAnsi="Times New Roman" w:cs="Times New Roman"/>
          <w:lang w:val="en-GB"/>
        </w:rPr>
      </w:pPr>
      <w:r w:rsidRPr="00967645">
        <w:rPr>
          <w:rFonts w:ascii="Times New Roman" w:hAnsi="Times New Roman" w:cs="Times New Roman"/>
          <w:lang w:val="en-GB"/>
        </w:rPr>
        <w:t xml:space="preserve">Assessment of the amount of </w:t>
      </w:r>
      <w:r w:rsidRPr="00967645">
        <w:rPr>
          <w:rFonts w:ascii="Times New Roman" w:hAnsi="Times New Roman" w:cs="Times New Roman"/>
          <w:b/>
          <w:lang w:val="en-GB"/>
        </w:rPr>
        <w:t>EEE in use or stored at consumer level</w:t>
      </w:r>
      <w:r w:rsidRPr="00967645">
        <w:rPr>
          <w:rFonts w:ascii="Times New Roman" w:hAnsi="Times New Roman" w:cs="Times New Roman"/>
          <w:lang w:val="en-GB"/>
        </w:rPr>
        <w:t xml:space="preserve"> (stocks) based on consumer surveys</w:t>
      </w:r>
    </w:p>
    <w:p w:rsidR="00BF3CC3" w:rsidRPr="00967645" w:rsidRDefault="00BF3CC3" w:rsidP="00BF3CC3">
      <w:pPr>
        <w:numPr>
          <w:ilvl w:val="0"/>
          <w:numId w:val="11"/>
        </w:numPr>
        <w:spacing w:before="0" w:after="120" w:line="240" w:lineRule="auto"/>
        <w:ind w:left="1701" w:hanging="11"/>
        <w:rPr>
          <w:rFonts w:ascii="Times New Roman" w:hAnsi="Times New Roman" w:cs="Times New Roman"/>
          <w:lang w:val="en-GB"/>
        </w:rPr>
      </w:pPr>
      <w:r w:rsidRPr="00967645">
        <w:rPr>
          <w:rFonts w:ascii="Times New Roman" w:hAnsi="Times New Roman" w:cs="Times New Roman"/>
          <w:lang w:val="en-GB"/>
        </w:rPr>
        <w:t xml:space="preserve">Calculation of the amount of </w:t>
      </w:r>
      <w:r w:rsidRPr="00967645">
        <w:rPr>
          <w:rFonts w:ascii="Times New Roman" w:hAnsi="Times New Roman" w:cs="Times New Roman"/>
          <w:b/>
          <w:lang w:val="en-GB"/>
        </w:rPr>
        <w:t>e-waste generated</w:t>
      </w:r>
      <w:r w:rsidRPr="00967645">
        <w:rPr>
          <w:rFonts w:ascii="Times New Roman" w:hAnsi="Times New Roman" w:cs="Times New Roman"/>
          <w:lang w:val="en-GB"/>
        </w:rPr>
        <w:t>, also based on the survey</w:t>
      </w:r>
    </w:p>
    <w:p w:rsidR="00BF3CC3" w:rsidRPr="00C833CE" w:rsidRDefault="00BF3CC3" w:rsidP="00F4211A">
      <w:pPr>
        <w:pStyle w:val="Heading2"/>
        <w:spacing w:before="120" w:after="120"/>
        <w:ind w:left="1134" w:hanging="567"/>
        <w:rPr>
          <w:rFonts w:ascii="Times New Roman" w:hAnsi="Times New Roman" w:cs="Times New Roman"/>
          <w:b w:val="0"/>
          <w:sz w:val="20"/>
          <w:szCs w:val="20"/>
        </w:rPr>
      </w:pPr>
      <w:r>
        <w:rPr>
          <w:rFonts w:ascii="Times New Roman" w:hAnsi="Times New Roman" w:cs="Times New Roman"/>
          <w:sz w:val="20"/>
          <w:szCs w:val="20"/>
        </w:rPr>
        <w:t>4.2.1</w:t>
      </w:r>
      <w:r>
        <w:rPr>
          <w:rFonts w:ascii="Times New Roman" w:hAnsi="Times New Roman" w:cs="Times New Roman"/>
          <w:sz w:val="20"/>
          <w:szCs w:val="20"/>
        </w:rPr>
        <w:tab/>
      </w:r>
      <w:r w:rsidRPr="00C833CE">
        <w:rPr>
          <w:rFonts w:ascii="Times New Roman" w:hAnsi="Times New Roman" w:cs="Times New Roman"/>
          <w:sz w:val="20"/>
          <w:szCs w:val="20"/>
        </w:rPr>
        <w:t>Data sources for the inventory</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Data should be collected from main consumers of EEE (</w:t>
      </w:r>
      <w:proofErr w:type="spellStart"/>
      <w:r w:rsidRPr="00967645">
        <w:rPr>
          <w:rFonts w:ascii="Times New Roman" w:hAnsi="Times New Roman" w:cs="Times New Roman"/>
          <w:szCs w:val="20"/>
          <w:lang w:val="en-GB"/>
        </w:rPr>
        <w:t>i.e</w:t>
      </w:r>
      <w:proofErr w:type="spellEnd"/>
      <w:r w:rsidRPr="00967645">
        <w:rPr>
          <w:rFonts w:ascii="Times New Roman" w:hAnsi="Times New Roman" w:cs="Times New Roman"/>
          <w:szCs w:val="20"/>
          <w:lang w:val="en-GB"/>
        </w:rPr>
        <w:t xml:space="preserve">, the main sources of e-waste generation) to assess the amount of EEE stockpiled (EEE in use or stored at consumer level) and the average lifespan (combined time of use and storage by the consumer) of the each equipment type. Additional information should be collected on parameters that will allow extrapolation of the collected data to a national level. </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The main consumers of EEE are classified in two groups:</w:t>
      </w:r>
    </w:p>
    <w:p w:rsidR="00BF3CC3" w:rsidRPr="00967645" w:rsidRDefault="00FB3D09" w:rsidP="00475389">
      <w:pPr>
        <w:tabs>
          <w:tab w:val="left" w:pos="2268"/>
        </w:tabs>
        <w:spacing w:before="0" w:after="120" w:line="240" w:lineRule="auto"/>
        <w:ind w:left="993" w:firstLine="708"/>
        <w:rPr>
          <w:rFonts w:ascii="Times New Roman" w:hAnsi="Times New Roman" w:cs="Times New Roman"/>
          <w:szCs w:val="20"/>
          <w:lang w:val="en-GB"/>
        </w:rPr>
      </w:pPr>
      <w:r>
        <w:rPr>
          <w:rFonts w:ascii="Times New Roman" w:hAnsi="Times New Roman" w:cs="Times New Roman"/>
          <w:szCs w:val="20"/>
          <w:lang w:val="en-GB"/>
        </w:rPr>
        <w:t>(a)</w:t>
      </w:r>
      <w:r>
        <w:rPr>
          <w:rFonts w:ascii="Times New Roman" w:hAnsi="Times New Roman" w:cs="Times New Roman"/>
          <w:szCs w:val="20"/>
          <w:lang w:val="en-GB"/>
        </w:rPr>
        <w:tab/>
      </w:r>
      <w:r w:rsidR="00BF3CC3" w:rsidRPr="00967645">
        <w:rPr>
          <w:rFonts w:ascii="Times New Roman" w:hAnsi="Times New Roman" w:cs="Times New Roman"/>
          <w:szCs w:val="20"/>
          <w:lang w:val="en-GB"/>
        </w:rPr>
        <w:t>Private consumers (households);</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(b)</w:t>
      </w:r>
      <w:r>
        <w:rPr>
          <w:rFonts w:ascii="Times New Roman" w:hAnsi="Times New Roman" w:cs="Times New Roman"/>
          <w:szCs w:val="20"/>
          <w:lang w:val="en-GB"/>
        </w:rPr>
        <w:tab/>
      </w:r>
      <w:r w:rsidR="00BF3CC3" w:rsidRPr="00967645">
        <w:rPr>
          <w:rFonts w:ascii="Times New Roman" w:hAnsi="Times New Roman" w:cs="Times New Roman"/>
          <w:szCs w:val="20"/>
          <w:lang w:val="en-GB"/>
        </w:rPr>
        <w:t>Institutional and corporate consumers (public institutions, government, parastatals, health and educational sector, large businesses (industries), small and medium enterprises).</w:t>
      </w:r>
    </w:p>
    <w:p w:rsidR="00BF3CC3" w:rsidRPr="00967645" w:rsidRDefault="007A5E79"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Pr>
          <w:rFonts w:ascii="Times New Roman" w:hAnsi="Times New Roman" w:cs="Times New Roman"/>
          <w:szCs w:val="20"/>
          <w:lang w:val="en-GB"/>
        </w:rPr>
        <w:t>The data collection for this methodology is done through q</w:t>
      </w:r>
      <w:r w:rsidR="00BF3CC3" w:rsidRPr="00967645">
        <w:rPr>
          <w:rFonts w:ascii="Times New Roman" w:hAnsi="Times New Roman" w:cs="Times New Roman"/>
          <w:szCs w:val="20"/>
          <w:lang w:val="en-GB"/>
        </w:rPr>
        <w:t xml:space="preserve">uestionnaires </w:t>
      </w:r>
      <w:r>
        <w:rPr>
          <w:rFonts w:ascii="Times New Roman" w:hAnsi="Times New Roman" w:cs="Times New Roman"/>
          <w:szCs w:val="20"/>
          <w:lang w:val="en-GB"/>
        </w:rPr>
        <w:t>that are targeted at</w:t>
      </w:r>
      <w:r w:rsidR="00BF3CC3" w:rsidRPr="00967645">
        <w:rPr>
          <w:rFonts w:ascii="Times New Roman" w:hAnsi="Times New Roman" w:cs="Times New Roman"/>
          <w:szCs w:val="20"/>
          <w:lang w:val="en-GB"/>
        </w:rPr>
        <w:t xml:space="preserve"> these different types of consumers in order to assess the key indicators. Examples of questionnaires for the survey are provided in the annexes to this guidance and should be tailored to the scope and context of the inventory.</w:t>
      </w:r>
    </w:p>
    <w:p w:rsidR="00BF3CC3" w:rsidRPr="00967645" w:rsidRDefault="00BF3CC3" w:rsidP="00F4211A">
      <w:pPr>
        <w:ind w:left="426" w:firstLine="708"/>
        <w:rPr>
          <w:rFonts w:ascii="Times New Roman" w:hAnsi="Times New Roman" w:cs="Times New Roman"/>
          <w:b/>
          <w:szCs w:val="20"/>
          <w:lang w:val="en-GB"/>
        </w:rPr>
      </w:pPr>
      <w:r w:rsidRPr="00967645">
        <w:rPr>
          <w:rFonts w:ascii="Times New Roman" w:hAnsi="Times New Roman" w:cs="Times New Roman"/>
          <w:b/>
          <w:szCs w:val="20"/>
          <w:lang w:val="en-GB"/>
        </w:rPr>
        <w:t>Surveys of private consumers (households)</w:t>
      </w:r>
    </w:p>
    <w:p w:rsidR="004D7C16" w:rsidRDefault="004D7C16" w:rsidP="004D7C16">
      <w:pPr>
        <w:numPr>
          <w:ilvl w:val="0"/>
          <w:numId w:val="36"/>
        </w:numPr>
        <w:tabs>
          <w:tab w:val="left" w:pos="1701"/>
        </w:tabs>
        <w:spacing w:before="0" w:after="120" w:line="240" w:lineRule="auto"/>
        <w:ind w:left="1134" w:firstLine="0"/>
        <w:rPr>
          <w:rFonts w:ascii="Times New Roman" w:hAnsi="Times New Roman" w:cs="Times New Roman"/>
          <w:szCs w:val="20"/>
          <w:lang w:val="en-GB"/>
        </w:rPr>
      </w:pPr>
      <w:r>
        <w:rPr>
          <w:rFonts w:ascii="Times New Roman" w:hAnsi="Times New Roman" w:cs="Times New Roman"/>
          <w:szCs w:val="20"/>
          <w:lang w:val="en-GB"/>
        </w:rPr>
        <w:t xml:space="preserve">Household </w:t>
      </w:r>
      <w:r w:rsidRPr="00967645">
        <w:rPr>
          <w:rFonts w:ascii="Times New Roman" w:hAnsi="Times New Roman" w:cs="Times New Roman"/>
          <w:szCs w:val="20"/>
          <w:lang w:val="en-GB"/>
        </w:rPr>
        <w:t>surveys will produce data in the format of “per household”. National statistics on the number and average size of households (e.g. from census data) will be necessary to extrapolate data to the entire country, keeping in mind differences in rural and urban consumer behaviours and income classes. Therefore, household surveys could be carried out in both rural and urban areas, and among different income classes. The questionnaire should request information for the following key indicators:</w:t>
      </w:r>
    </w:p>
    <w:p w:rsidR="00BF3CC3" w:rsidRPr="00967645" w:rsidRDefault="00FB3D09" w:rsidP="00475389">
      <w:pPr>
        <w:tabs>
          <w:tab w:val="left" w:pos="2268"/>
        </w:tabs>
        <w:spacing w:before="0" w:after="120" w:line="240" w:lineRule="auto"/>
        <w:ind w:left="993" w:firstLine="708"/>
        <w:rPr>
          <w:rFonts w:ascii="Times New Roman" w:hAnsi="Times New Roman" w:cs="Times New Roman"/>
          <w:szCs w:val="20"/>
          <w:lang w:val="en-GB"/>
        </w:rPr>
      </w:pPr>
      <w:r>
        <w:rPr>
          <w:rFonts w:ascii="Times New Roman" w:hAnsi="Times New Roman" w:cs="Times New Roman"/>
          <w:szCs w:val="20"/>
          <w:lang w:val="en-GB"/>
        </w:rPr>
        <w:t>(a)</w:t>
      </w:r>
      <w:r>
        <w:rPr>
          <w:rFonts w:ascii="Times New Roman" w:hAnsi="Times New Roman" w:cs="Times New Roman"/>
          <w:szCs w:val="20"/>
          <w:lang w:val="en-GB"/>
        </w:rPr>
        <w:tab/>
      </w:r>
      <w:r w:rsidR="00BF3CC3" w:rsidRPr="00967645">
        <w:rPr>
          <w:rFonts w:ascii="Times New Roman" w:hAnsi="Times New Roman" w:cs="Times New Roman"/>
          <w:szCs w:val="20"/>
          <w:lang w:val="en-GB"/>
        </w:rPr>
        <w:t>The type and amount of installed EEE in the household;</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(b)</w:t>
      </w:r>
      <w:r>
        <w:rPr>
          <w:rFonts w:ascii="Times New Roman" w:hAnsi="Times New Roman" w:cs="Times New Roman"/>
          <w:szCs w:val="20"/>
          <w:lang w:val="en-GB"/>
        </w:rPr>
        <w:tab/>
      </w:r>
      <w:r w:rsidR="00BF3CC3" w:rsidRPr="00967645">
        <w:rPr>
          <w:rFonts w:ascii="Times New Roman" w:hAnsi="Times New Roman" w:cs="Times New Roman"/>
          <w:szCs w:val="20"/>
          <w:lang w:val="en-GB"/>
        </w:rPr>
        <w:t>Average lifespan of each individual equipment (distinguishing between how long an appliance is in use and how long it is stored before being given away/ entering the waste stream);</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(c)</w:t>
      </w:r>
      <w:r>
        <w:rPr>
          <w:rFonts w:ascii="Times New Roman" w:hAnsi="Times New Roman" w:cs="Times New Roman"/>
          <w:szCs w:val="20"/>
          <w:lang w:val="en-GB"/>
        </w:rPr>
        <w:tab/>
      </w:r>
      <w:r w:rsidR="00BF3CC3" w:rsidRPr="00967645">
        <w:rPr>
          <w:rFonts w:ascii="Times New Roman" w:hAnsi="Times New Roman" w:cs="Times New Roman"/>
          <w:szCs w:val="20"/>
          <w:lang w:val="en-GB"/>
        </w:rPr>
        <w:t>Size of the household (number of persons);</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lastRenderedPageBreak/>
        <w:t>(d)</w:t>
      </w:r>
      <w:r>
        <w:rPr>
          <w:rFonts w:ascii="Times New Roman" w:hAnsi="Times New Roman" w:cs="Times New Roman"/>
          <w:szCs w:val="20"/>
          <w:lang w:val="en-GB"/>
        </w:rPr>
        <w:tab/>
      </w:r>
      <w:r w:rsidR="00BF3CC3" w:rsidRPr="00967645">
        <w:rPr>
          <w:rFonts w:ascii="Times New Roman" w:hAnsi="Times New Roman" w:cs="Times New Roman"/>
          <w:szCs w:val="20"/>
          <w:lang w:val="en-GB"/>
        </w:rPr>
        <w:t>Demographic location of the household (rural or urban);</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(e)</w:t>
      </w:r>
      <w:r>
        <w:rPr>
          <w:rFonts w:ascii="Times New Roman" w:hAnsi="Times New Roman" w:cs="Times New Roman"/>
          <w:szCs w:val="20"/>
          <w:lang w:val="en-GB"/>
        </w:rPr>
        <w:tab/>
      </w:r>
      <w:r w:rsidR="00BF3CC3" w:rsidRPr="00967645">
        <w:rPr>
          <w:rFonts w:ascii="Times New Roman" w:hAnsi="Times New Roman" w:cs="Times New Roman"/>
          <w:szCs w:val="20"/>
          <w:lang w:val="en-GB"/>
        </w:rPr>
        <w:t>Income class of the household (classified according to the official national income classification, in order to be compatible with national statistics).</w:t>
      </w:r>
    </w:p>
    <w:p w:rsidR="00BF3CC3" w:rsidRPr="00967645" w:rsidRDefault="00BF3CC3" w:rsidP="00F4211A">
      <w:pPr>
        <w:ind w:left="426" w:firstLine="708"/>
        <w:rPr>
          <w:rFonts w:ascii="Times New Roman" w:hAnsi="Times New Roman" w:cs="Times New Roman"/>
          <w:b/>
          <w:szCs w:val="20"/>
          <w:lang w:val="en-GB"/>
        </w:rPr>
      </w:pPr>
      <w:r w:rsidRPr="00967645">
        <w:rPr>
          <w:rFonts w:ascii="Times New Roman" w:hAnsi="Times New Roman" w:cs="Times New Roman"/>
          <w:b/>
          <w:szCs w:val="20"/>
          <w:lang w:val="en-GB"/>
        </w:rPr>
        <w:t>Survey of institutional and corporate consumers</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The questionnaires need to take into account different economic sectors that might feature different consumer behaviours, e.g. the banking sector might consume more ICT appliances than the manufacturing industry. The chosen economic sectors should be in accordance with national statistics about employee distribution levels between the different economic activities (i.e. sectors). This will make it possible to extrapolate from the survey results to the national level. The questionnaire should address the following key indicators:</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(a)</w:t>
      </w:r>
      <w:r>
        <w:rPr>
          <w:rFonts w:ascii="Times New Roman" w:hAnsi="Times New Roman" w:cs="Times New Roman"/>
          <w:szCs w:val="20"/>
          <w:lang w:val="en-GB"/>
        </w:rPr>
        <w:tab/>
      </w:r>
      <w:r w:rsidR="00BF3CC3" w:rsidRPr="00967645">
        <w:rPr>
          <w:rFonts w:ascii="Times New Roman" w:hAnsi="Times New Roman" w:cs="Times New Roman"/>
          <w:szCs w:val="20"/>
          <w:lang w:val="en-GB"/>
        </w:rPr>
        <w:t>The type and amount of installed EEE in the organization;</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(b)</w:t>
      </w:r>
      <w:r>
        <w:rPr>
          <w:rFonts w:ascii="Times New Roman" w:hAnsi="Times New Roman" w:cs="Times New Roman"/>
          <w:szCs w:val="20"/>
          <w:lang w:val="en-GB"/>
        </w:rPr>
        <w:tab/>
      </w:r>
      <w:r w:rsidR="00BF3CC3" w:rsidRPr="00967645">
        <w:rPr>
          <w:rFonts w:ascii="Times New Roman" w:hAnsi="Times New Roman" w:cs="Times New Roman"/>
          <w:szCs w:val="20"/>
          <w:lang w:val="en-GB"/>
        </w:rPr>
        <w:t>Average lifespan of each individual appliance (distinguishing between how long an appliance is in use and how long it is stored before being given away/entering the waste stream, respectively);</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(c)</w:t>
      </w:r>
      <w:r>
        <w:rPr>
          <w:rFonts w:ascii="Times New Roman" w:hAnsi="Times New Roman" w:cs="Times New Roman"/>
          <w:szCs w:val="20"/>
          <w:lang w:val="en-GB"/>
        </w:rPr>
        <w:tab/>
      </w:r>
      <w:r w:rsidR="00BF3CC3" w:rsidRPr="00967645">
        <w:rPr>
          <w:rFonts w:ascii="Times New Roman" w:hAnsi="Times New Roman" w:cs="Times New Roman"/>
          <w:szCs w:val="20"/>
          <w:lang w:val="en-GB"/>
        </w:rPr>
        <w:t>Size of the organization (number of employees);</w:t>
      </w:r>
    </w:p>
    <w:p w:rsidR="00BF3CC3" w:rsidRPr="00967645" w:rsidRDefault="00FB3D09" w:rsidP="00475389">
      <w:pPr>
        <w:tabs>
          <w:tab w:val="left" w:pos="2268"/>
        </w:tabs>
        <w:spacing w:before="0" w:after="120" w:line="240" w:lineRule="auto"/>
        <w:ind w:left="1134" w:firstLine="567"/>
        <w:rPr>
          <w:rFonts w:ascii="Times New Roman" w:hAnsi="Times New Roman" w:cs="Times New Roman"/>
          <w:szCs w:val="20"/>
          <w:lang w:val="en-GB"/>
        </w:rPr>
      </w:pPr>
      <w:r>
        <w:rPr>
          <w:rFonts w:ascii="Times New Roman" w:hAnsi="Times New Roman" w:cs="Times New Roman"/>
          <w:szCs w:val="20"/>
          <w:lang w:val="en-GB"/>
        </w:rPr>
        <w:t>(d)</w:t>
      </w:r>
      <w:r>
        <w:rPr>
          <w:rFonts w:ascii="Times New Roman" w:hAnsi="Times New Roman" w:cs="Times New Roman"/>
          <w:szCs w:val="20"/>
          <w:lang w:val="en-GB"/>
        </w:rPr>
        <w:tab/>
      </w:r>
      <w:r w:rsidR="00BF3CC3" w:rsidRPr="00967645">
        <w:rPr>
          <w:rFonts w:ascii="Times New Roman" w:hAnsi="Times New Roman" w:cs="Times New Roman"/>
          <w:szCs w:val="20"/>
          <w:lang w:val="en-GB"/>
        </w:rPr>
        <w:t>Type of organization and main activity (institutional or corporate, economic sector).</w:t>
      </w:r>
    </w:p>
    <w:p w:rsidR="00BF3CC3" w:rsidRPr="000A57B8" w:rsidRDefault="00BF3CC3" w:rsidP="00F4211A">
      <w:pPr>
        <w:pStyle w:val="Heading2"/>
        <w:spacing w:before="120" w:after="120"/>
        <w:ind w:left="1134" w:hanging="567"/>
        <w:rPr>
          <w:rFonts w:ascii="Times New Roman" w:hAnsi="Times New Roman" w:cs="Times New Roman"/>
          <w:b w:val="0"/>
          <w:sz w:val="20"/>
          <w:szCs w:val="20"/>
          <w:lang w:val="en-US"/>
        </w:rPr>
      </w:pPr>
      <w:r w:rsidRPr="000A57B8">
        <w:rPr>
          <w:rFonts w:ascii="Times New Roman" w:hAnsi="Times New Roman" w:cs="Times New Roman"/>
          <w:sz w:val="20"/>
          <w:szCs w:val="20"/>
          <w:lang w:val="en-US"/>
        </w:rPr>
        <w:t>4.2.2</w:t>
      </w:r>
      <w:r w:rsidRPr="000A57B8">
        <w:rPr>
          <w:rFonts w:ascii="Times New Roman" w:hAnsi="Times New Roman" w:cs="Times New Roman"/>
          <w:sz w:val="20"/>
          <w:szCs w:val="20"/>
          <w:lang w:val="en-US"/>
        </w:rPr>
        <w:tab/>
        <w:t>Estimating the amount of e-waste generated</w:t>
      </w:r>
    </w:p>
    <w:p w:rsidR="00BF3CC3" w:rsidRPr="00967645" w:rsidRDefault="00BF3CC3" w:rsidP="00F4211A">
      <w:pPr>
        <w:ind w:left="426" w:firstLine="708"/>
        <w:rPr>
          <w:rFonts w:ascii="Times New Roman" w:hAnsi="Times New Roman" w:cs="Times New Roman"/>
          <w:szCs w:val="20"/>
          <w:lang w:val="en-GB"/>
        </w:rPr>
      </w:pPr>
      <w:r w:rsidRPr="00967645">
        <w:rPr>
          <w:rFonts w:ascii="Times New Roman" w:hAnsi="Times New Roman" w:cs="Times New Roman"/>
          <w:szCs w:val="20"/>
          <w:lang w:val="en-GB"/>
        </w:rPr>
        <w:t>The amount of e-waste generated is calculated as follows:</w:t>
      </w:r>
    </w:p>
    <w:p w:rsidR="00BF3CC3" w:rsidRPr="00967645" w:rsidRDefault="00BF3CC3" w:rsidP="00F4211A">
      <w:pPr>
        <w:pBdr>
          <w:top w:val="single" w:sz="4" w:space="1" w:color="auto"/>
          <w:left w:val="single" w:sz="4" w:space="1" w:color="auto"/>
          <w:bottom w:val="single" w:sz="4" w:space="1" w:color="auto"/>
          <w:right w:val="single" w:sz="4" w:space="4" w:color="auto"/>
        </w:pBdr>
        <w:ind w:left="1134"/>
        <w:rPr>
          <w:rFonts w:ascii="Times New Roman" w:hAnsi="Times New Roman" w:cs="Times New Roman"/>
          <w:szCs w:val="20"/>
          <w:lang w:val="en-GB"/>
        </w:rPr>
      </w:pPr>
      <w:r w:rsidRPr="00967645">
        <w:rPr>
          <w:rFonts w:ascii="Times New Roman" w:hAnsi="Times New Roman" w:cs="Times New Roman"/>
          <w:szCs w:val="20"/>
          <w:lang w:val="en-GB"/>
        </w:rPr>
        <w:t xml:space="preserve">For each type of equipment, </w:t>
      </w:r>
    </w:p>
    <w:p w:rsidR="00BF3CC3" w:rsidRPr="00967645" w:rsidRDefault="00BF3CC3" w:rsidP="00F4211A">
      <w:pPr>
        <w:pBdr>
          <w:top w:val="single" w:sz="4" w:space="1" w:color="auto"/>
          <w:left w:val="single" w:sz="4" w:space="1" w:color="auto"/>
          <w:bottom w:val="single" w:sz="4" w:space="1" w:color="auto"/>
          <w:right w:val="single" w:sz="4" w:space="4" w:color="auto"/>
        </w:pBdr>
        <w:ind w:left="1134"/>
        <w:rPr>
          <w:rFonts w:ascii="Times New Roman" w:hAnsi="Times New Roman" w:cs="Times New Roman"/>
          <w:szCs w:val="20"/>
          <w:lang w:val="en-GB"/>
        </w:rPr>
      </w:pPr>
      <w:r w:rsidRPr="00967645">
        <w:rPr>
          <w:rFonts w:ascii="Times New Roman" w:hAnsi="Times New Roman" w:cs="Times New Roman"/>
          <w:szCs w:val="20"/>
          <w:lang w:val="en-GB"/>
        </w:rPr>
        <w:t>Amount of e-waste generated (metric tons) annually = amount of equipment stockpiled (metric tons) / average lifespan of the equipment</w:t>
      </w:r>
    </w:p>
    <w:p w:rsidR="00BF3CC3" w:rsidRPr="00967645" w:rsidRDefault="00BF3CC3" w:rsidP="00F4211A">
      <w:pPr>
        <w:ind w:left="708" w:firstLine="426"/>
        <w:rPr>
          <w:rFonts w:ascii="Times New Roman" w:hAnsi="Times New Roman" w:cs="Times New Roman"/>
          <w:szCs w:val="20"/>
          <w:u w:val="single"/>
          <w:lang w:val="en-GB"/>
        </w:rPr>
      </w:pPr>
      <w:r w:rsidRPr="00967645">
        <w:rPr>
          <w:rFonts w:ascii="Times New Roman" w:hAnsi="Times New Roman" w:cs="Times New Roman"/>
          <w:szCs w:val="20"/>
          <w:u w:val="single"/>
          <w:lang w:val="en-GB"/>
        </w:rPr>
        <w:t>Example calculation</w:t>
      </w:r>
      <w:r w:rsidRPr="00041534">
        <w:rPr>
          <w:rFonts w:ascii="Times New Roman" w:hAnsi="Times New Roman" w:cs="Times New Roman"/>
          <w:szCs w:val="20"/>
          <w:lang w:val="en-GB"/>
        </w:rPr>
        <w:t>:</w:t>
      </w:r>
    </w:p>
    <w:p w:rsidR="00BF3CC3" w:rsidRPr="000A57B8" w:rsidRDefault="00BF3CC3" w:rsidP="00F4211A">
      <w:pPr>
        <w:ind w:left="1134"/>
        <w:rPr>
          <w:rFonts w:ascii="Times New Roman" w:hAnsi="Times New Roman" w:cs="Times New Roman"/>
          <w:lang w:val="en-US"/>
        </w:rPr>
      </w:pPr>
      <w:r w:rsidRPr="000A57B8">
        <w:rPr>
          <w:rFonts w:ascii="Times New Roman" w:hAnsi="Times New Roman" w:cs="Times New Roman"/>
          <w:lang w:val="en-US"/>
        </w:rPr>
        <w:t xml:space="preserve">If in 2009, 5000 metric tons of television were </w:t>
      </w:r>
      <w:proofErr w:type="spellStart"/>
      <w:r w:rsidRPr="000A57B8">
        <w:rPr>
          <w:rFonts w:ascii="Times New Roman" w:hAnsi="Times New Roman" w:cs="Times New Roman"/>
          <w:lang w:val="en-US"/>
        </w:rPr>
        <w:t>timated</w:t>
      </w:r>
      <w:proofErr w:type="spellEnd"/>
      <w:r w:rsidRPr="000A57B8">
        <w:rPr>
          <w:rFonts w:ascii="Times New Roman" w:hAnsi="Times New Roman" w:cs="Times New Roman"/>
          <w:lang w:val="en-US"/>
        </w:rPr>
        <w:t xml:space="preserve"> to be stored by households, assuming an average lifespan of 7 years for televisions, the average amount of television to become waste per year is 5000/7 = 714 metric tons. </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GB"/>
        </w:rPr>
      </w:pPr>
      <w:r w:rsidRPr="00967645">
        <w:rPr>
          <w:rFonts w:ascii="Times New Roman" w:hAnsi="Times New Roman" w:cs="Times New Roman"/>
          <w:szCs w:val="20"/>
          <w:lang w:val="en-GB"/>
        </w:rPr>
        <w:t xml:space="preserve">For a detailed understanding of the application of the methodologies presented in the guidance, including questionnaire use and compilation of the resulting data for inventory development, it is helpful to refer to reports of e-waste inventories developed using these methodologies (see references in table 3). </w:t>
      </w:r>
    </w:p>
    <w:p w:rsidR="00BF3CC3" w:rsidRPr="00F31C5D" w:rsidRDefault="00BF3CC3" w:rsidP="00BF3CC3">
      <w:pPr>
        <w:pStyle w:val="Heading1"/>
        <w:numPr>
          <w:ilvl w:val="0"/>
          <w:numId w:val="6"/>
        </w:numPr>
        <w:tabs>
          <w:tab w:val="left" w:pos="1134"/>
        </w:tabs>
        <w:spacing w:after="120"/>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t>Preparation of national summaries</w:t>
      </w:r>
    </w:p>
    <w:p w:rsidR="00BF3CC3" w:rsidRPr="000A57B8"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US"/>
        </w:rPr>
      </w:pPr>
      <w:r w:rsidRPr="00F31C5D">
        <w:rPr>
          <w:rFonts w:ascii="Times New Roman" w:hAnsi="Times New Roman" w:cs="Times New Roman"/>
          <w:szCs w:val="20"/>
          <w:lang w:val="en-GB"/>
        </w:rPr>
        <w:t>Translating</w:t>
      </w:r>
      <w:r w:rsidRPr="000A57B8">
        <w:rPr>
          <w:rFonts w:ascii="Times New Roman" w:hAnsi="Times New Roman" w:cs="Times New Roman"/>
          <w:lang w:val="en-US"/>
        </w:rPr>
        <w:t xml:space="preserve"> the results of the inventory to a national estimate of the amount of e-waste generated is a complex task. The coverage of data sources may be incomplete due to limitations in data availability and quality and resource constraints. In cases where the amount of e-waste generated has been calculated on the basis of amount of EEE put on the market, the results represent a national estimate. As explained above, if the consumption and use method is used, data should be collected that allow extrapolation of the results to the national level. The underlying assumptions and limitations of the national estimate should be indicated when reporting on this information.</w:t>
      </w:r>
    </w:p>
    <w:p w:rsidR="00BF3CC3" w:rsidRPr="000A57B8"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US"/>
        </w:rPr>
      </w:pPr>
      <w:r w:rsidRPr="00F31C5D">
        <w:rPr>
          <w:rFonts w:ascii="Times New Roman" w:hAnsi="Times New Roman" w:cs="Times New Roman"/>
          <w:szCs w:val="20"/>
          <w:lang w:val="en-GB"/>
        </w:rPr>
        <w:t>Information</w:t>
      </w:r>
      <w:r w:rsidRPr="000A57B8">
        <w:rPr>
          <w:rFonts w:ascii="Times New Roman" w:hAnsi="Times New Roman" w:cs="Times New Roman"/>
          <w:szCs w:val="20"/>
          <w:lang w:val="en-US"/>
        </w:rPr>
        <w:t xml:space="preserve"> on the total amount of hazardous wastes generated is requested in table 6 of the national reporting format. Parties have the option of providing detailed information concerning specific hazardous wastes categorized according to the codes of Annex I or VIII to the Basel Convention or national codes. Further instructions can be found in the Manual for completing the format for national reporting under the Basel Convention [</w:t>
      </w:r>
      <w:r w:rsidRPr="003A315C">
        <w:rPr>
          <w:rStyle w:val="EndnoteReference"/>
          <w:rFonts w:ascii="Times New Roman" w:hAnsi="Times New Roman" w:cs="Times New Roman"/>
          <w:szCs w:val="20"/>
          <w:vertAlign w:val="baseline"/>
        </w:rPr>
        <w:endnoteReference w:id="12"/>
      </w:r>
      <w:r w:rsidRPr="000A57B8">
        <w:rPr>
          <w:rFonts w:ascii="Times New Roman" w:hAnsi="Times New Roman" w:cs="Times New Roman"/>
          <w:szCs w:val="20"/>
          <w:lang w:val="en-US"/>
        </w:rPr>
        <w:t>].</w:t>
      </w:r>
    </w:p>
    <w:p w:rsidR="00BF3CC3" w:rsidRPr="00F31C5D" w:rsidRDefault="00BF3CC3" w:rsidP="00BF3CC3">
      <w:pPr>
        <w:pStyle w:val="Heading1"/>
        <w:numPr>
          <w:ilvl w:val="0"/>
          <w:numId w:val="6"/>
        </w:numPr>
        <w:tabs>
          <w:tab w:val="left" w:pos="1134"/>
        </w:tabs>
        <w:spacing w:after="120"/>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t xml:space="preserve">Obtaining data on </w:t>
      </w:r>
      <w:r w:rsidR="0092092D">
        <w:rPr>
          <w:rFonts w:ascii="Times New Roman" w:hAnsi="Times New Roman" w:cs="Times New Roman"/>
          <w:b/>
          <w:bCs/>
          <w:color w:val="auto"/>
          <w:sz w:val="28"/>
          <w:szCs w:val="28"/>
        </w:rPr>
        <w:t xml:space="preserve">options for </w:t>
      </w:r>
      <w:r w:rsidRPr="00F31C5D">
        <w:rPr>
          <w:rFonts w:ascii="Times New Roman" w:hAnsi="Times New Roman" w:cs="Times New Roman"/>
          <w:b/>
          <w:bCs/>
          <w:color w:val="auto"/>
          <w:sz w:val="28"/>
          <w:szCs w:val="28"/>
        </w:rPr>
        <w:t>waste disposal and recovery</w:t>
      </w:r>
    </w:p>
    <w:p w:rsidR="00BF3CC3" w:rsidRPr="000A57B8"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US"/>
        </w:rPr>
      </w:pPr>
      <w:r w:rsidRPr="00F31C5D">
        <w:rPr>
          <w:rFonts w:ascii="Times New Roman" w:hAnsi="Times New Roman" w:cs="Times New Roman"/>
          <w:szCs w:val="20"/>
          <w:lang w:val="en-GB"/>
        </w:rPr>
        <w:t>Information</w:t>
      </w:r>
      <w:r w:rsidRPr="000A57B8">
        <w:rPr>
          <w:rFonts w:ascii="Times New Roman" w:hAnsi="Times New Roman" w:cs="Times New Roman"/>
          <w:lang w:val="en-US"/>
        </w:rPr>
        <w:t xml:space="preserve"> on options for the final disposal and recovery of hazardous wastes and other wastes available in a country is requested in table 2 and table 3 of the national reporting format, respectively. It is therefore important to collect information on existing facilities in the course of developing the inventory, through</w:t>
      </w:r>
      <w:r w:rsidRPr="00967645">
        <w:rPr>
          <w:rFonts w:ascii="Times New Roman" w:hAnsi="Times New Roman" w:cs="Times New Roman"/>
          <w:lang w:val="en-GB"/>
        </w:rPr>
        <w:t xml:space="preserve"> field studies and by holding interviews with key stakeholders of the waste sector. </w:t>
      </w:r>
      <w:r w:rsidRPr="000A57B8">
        <w:rPr>
          <w:rFonts w:ascii="Times New Roman" w:hAnsi="Times New Roman" w:cs="Times New Roman"/>
          <w:lang w:val="en-US"/>
        </w:rPr>
        <w:t>When such facilities do not yet exist, information obtained on e-waste collection and alternative disposal practices will help in devising an appropriate strategy for the ESM of this waste stream</w:t>
      </w:r>
      <w:r w:rsidR="004D7C16" w:rsidRPr="000A57B8">
        <w:rPr>
          <w:rFonts w:ascii="Times New Roman" w:hAnsi="Times New Roman" w:cs="Times New Roman"/>
          <w:lang w:val="en-US"/>
        </w:rPr>
        <w:t>.</w:t>
      </w:r>
    </w:p>
    <w:p w:rsidR="00BF3CC3" w:rsidRPr="00F31C5D" w:rsidRDefault="00BF3CC3" w:rsidP="00BF3CC3">
      <w:pPr>
        <w:pStyle w:val="Heading1"/>
        <w:numPr>
          <w:ilvl w:val="0"/>
          <w:numId w:val="6"/>
        </w:numPr>
        <w:tabs>
          <w:tab w:val="left" w:pos="1134"/>
        </w:tabs>
        <w:spacing w:after="120"/>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lastRenderedPageBreak/>
        <w:t>Obtaining data on transboundary movements</w:t>
      </w:r>
    </w:p>
    <w:p w:rsidR="00BF3CC3" w:rsidRPr="000A57B8" w:rsidRDefault="00BF3CC3" w:rsidP="00F4211A">
      <w:pPr>
        <w:numPr>
          <w:ilvl w:val="0"/>
          <w:numId w:val="36"/>
        </w:numPr>
        <w:tabs>
          <w:tab w:val="left" w:pos="1701"/>
        </w:tabs>
        <w:spacing w:before="0" w:after="120" w:line="240" w:lineRule="auto"/>
        <w:ind w:left="1134" w:firstLine="0"/>
        <w:rPr>
          <w:rFonts w:ascii="Times New Roman" w:hAnsi="Times New Roman" w:cs="Times New Roman"/>
          <w:szCs w:val="20"/>
          <w:lang w:val="en-US"/>
        </w:rPr>
      </w:pPr>
      <w:r w:rsidRPr="000A57B8">
        <w:rPr>
          <w:rFonts w:ascii="Times New Roman" w:hAnsi="Times New Roman" w:cs="Times New Roman"/>
          <w:szCs w:val="20"/>
          <w:lang w:val="en-US"/>
        </w:rPr>
        <w:t xml:space="preserve">Parties to the Basel Convention have the obligation to designate one or more authorities (competent authorities) for approving the transboundary movements of hazardous and other wastes. Competent authorities should therefore maintain a record of annual imports and exports of </w:t>
      </w:r>
      <w:r w:rsidR="00317176" w:rsidRPr="000A57B8">
        <w:rPr>
          <w:rFonts w:ascii="Times New Roman" w:hAnsi="Times New Roman" w:cs="Times New Roman"/>
          <w:szCs w:val="20"/>
          <w:lang w:val="en-US"/>
        </w:rPr>
        <w:t>e-waste</w:t>
      </w:r>
      <w:r w:rsidRPr="000A57B8">
        <w:rPr>
          <w:rFonts w:ascii="Times New Roman" w:hAnsi="Times New Roman" w:cs="Times New Roman"/>
          <w:szCs w:val="20"/>
          <w:lang w:val="en-US"/>
        </w:rPr>
        <w:t xml:space="preserve">. Parties should provide this information in table 4 (export) and table 5 (import) of their national report. </w:t>
      </w:r>
    </w:p>
    <w:p w:rsidR="00BF3CC3" w:rsidRPr="00F31C5D" w:rsidRDefault="00BF3CC3" w:rsidP="00BF3CC3">
      <w:pPr>
        <w:pStyle w:val="Heading1"/>
        <w:numPr>
          <w:ilvl w:val="0"/>
          <w:numId w:val="6"/>
        </w:numPr>
        <w:tabs>
          <w:tab w:val="left" w:pos="1134"/>
        </w:tabs>
        <w:spacing w:after="120"/>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t>Updating the inventory</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It is </w:t>
      </w:r>
      <w:r w:rsidRPr="00F31C5D">
        <w:rPr>
          <w:rFonts w:ascii="Times New Roman" w:hAnsi="Times New Roman" w:cs="Times New Roman"/>
          <w:szCs w:val="20"/>
          <w:lang w:val="en-GB"/>
        </w:rPr>
        <w:t>recommended</w:t>
      </w:r>
      <w:r w:rsidRPr="00967645">
        <w:rPr>
          <w:rFonts w:ascii="Times New Roman" w:hAnsi="Times New Roman" w:cs="Times New Roman"/>
          <w:lang w:val="en-GB"/>
        </w:rPr>
        <w:t xml:space="preserve"> that data collected in the course of the inventory and its results be managed in an appropriate database and be shared with governmental agencies responsible for statistics and resource and waste management. Establishing a procedure for requesting data from stakeholders on a regular basis will help ensure that the inventory is updated.</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 </w:t>
      </w:r>
      <w:r w:rsidRPr="00F31C5D">
        <w:rPr>
          <w:rFonts w:ascii="Times New Roman" w:hAnsi="Times New Roman" w:cs="Times New Roman"/>
          <w:szCs w:val="20"/>
          <w:lang w:val="en-GB"/>
        </w:rPr>
        <w:t>Over</w:t>
      </w:r>
      <w:r w:rsidRPr="00967645">
        <w:rPr>
          <w:rFonts w:ascii="Times New Roman" w:hAnsi="Times New Roman" w:cs="Times New Roman"/>
          <w:lang w:val="en-GB"/>
        </w:rPr>
        <w:t xml:space="preserve"> time, as a country progresses through iterations of the inventory, the data quality should become more reliable. It is assumed that countries establish and update inventories of e-waste for waste management and material recovery purposes and that this will result over time in more robust inventories. </w:t>
      </w:r>
    </w:p>
    <w:p w:rsidR="00BF3CC3" w:rsidRPr="00F31C5D" w:rsidRDefault="00BF3CC3" w:rsidP="00BF3CC3">
      <w:pPr>
        <w:pStyle w:val="Heading1"/>
        <w:numPr>
          <w:ilvl w:val="0"/>
          <w:numId w:val="6"/>
        </w:numPr>
        <w:tabs>
          <w:tab w:val="left" w:pos="1134"/>
        </w:tabs>
        <w:spacing w:after="120"/>
        <w:ind w:left="567" w:firstLine="0"/>
        <w:rPr>
          <w:rFonts w:ascii="Times New Roman" w:hAnsi="Times New Roman" w:cs="Times New Roman"/>
          <w:b/>
          <w:bCs/>
          <w:color w:val="auto"/>
          <w:sz w:val="28"/>
          <w:szCs w:val="28"/>
        </w:rPr>
      </w:pPr>
      <w:r w:rsidRPr="00F31C5D">
        <w:rPr>
          <w:rFonts w:ascii="Times New Roman" w:hAnsi="Times New Roman" w:cs="Times New Roman"/>
          <w:b/>
          <w:bCs/>
          <w:color w:val="auto"/>
          <w:sz w:val="28"/>
          <w:szCs w:val="28"/>
        </w:rPr>
        <w:t>Assessment of results and conclusions</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An </w:t>
      </w:r>
      <w:r w:rsidRPr="00F31C5D">
        <w:rPr>
          <w:rFonts w:ascii="Times New Roman" w:hAnsi="Times New Roman" w:cs="Times New Roman"/>
          <w:szCs w:val="20"/>
          <w:lang w:val="en-GB"/>
        </w:rPr>
        <w:t>assessment</w:t>
      </w:r>
      <w:r w:rsidRPr="00967645">
        <w:rPr>
          <w:rFonts w:ascii="Times New Roman" w:hAnsi="Times New Roman" w:cs="Times New Roman"/>
          <w:lang w:val="en-GB"/>
        </w:rPr>
        <w:t xml:space="preserve"> of the results of the inventory, the strategy and process used and information collected are needed to identify further actions needed to make the inventory more complete.  </w:t>
      </w:r>
      <w:r w:rsidRPr="000A57B8">
        <w:rPr>
          <w:rFonts w:ascii="Times New Roman" w:hAnsi="Times New Roman" w:cs="Times New Roman"/>
          <w:szCs w:val="20"/>
          <w:lang w:val="en-US"/>
        </w:rPr>
        <w:t>The assessment may also identify potential gaps in the control system for the implementation of the Basel Convention.</w:t>
      </w:r>
      <w:r w:rsidRPr="00967645">
        <w:rPr>
          <w:rFonts w:ascii="Times New Roman" w:hAnsi="Times New Roman" w:cs="Times New Roman"/>
          <w:lang w:val="en-GB"/>
        </w:rPr>
        <w:t xml:space="preserve"> A gap analysis in the execution of the first generation inventory could result in the need to consider alternative statistics, contact some of the stakeholders again to get more information or identify other stakeholders to be contacted to help fill the gaps.</w:t>
      </w:r>
    </w:p>
    <w:p w:rsidR="00BF3CC3" w:rsidRPr="00967645" w:rsidRDefault="00BF3CC3" w:rsidP="00F4211A">
      <w:pPr>
        <w:numPr>
          <w:ilvl w:val="0"/>
          <w:numId w:val="36"/>
        </w:numPr>
        <w:tabs>
          <w:tab w:val="left" w:pos="1701"/>
        </w:tabs>
        <w:spacing w:before="0" w:after="120" w:line="240" w:lineRule="auto"/>
        <w:ind w:left="1134" w:firstLine="0"/>
        <w:rPr>
          <w:rFonts w:ascii="Times New Roman" w:hAnsi="Times New Roman" w:cs="Times New Roman"/>
          <w:lang w:val="en-GB"/>
        </w:rPr>
      </w:pPr>
      <w:r w:rsidRPr="00967645">
        <w:rPr>
          <w:rFonts w:ascii="Times New Roman" w:hAnsi="Times New Roman" w:cs="Times New Roman"/>
          <w:lang w:val="en-GB"/>
        </w:rPr>
        <w:t xml:space="preserve"> The amount of e-waste generated can be compared to the flows of e-waste in the country. </w:t>
      </w:r>
      <w:r w:rsidRPr="000A57B8">
        <w:rPr>
          <w:rFonts w:ascii="Times New Roman" w:hAnsi="Times New Roman" w:cs="Times New Roman"/>
          <w:szCs w:val="20"/>
          <w:lang w:val="en-US"/>
        </w:rPr>
        <w:t>Discrepancies between the amount of e-waste generated and the amount disposed/recycled domestically and/or exported could be due to a number of reasons that are worth investigating. They could indicate inaccuracies in the data collected, poor record keeping, differences in classification, missing data, etc. They could also point to deficiencies in the management system of e-waste and the control of their transboundary movement.</w:t>
      </w:r>
    </w:p>
    <w:p w:rsidR="00BF3CC3" w:rsidRPr="00A01271" w:rsidRDefault="00BF3CC3" w:rsidP="004D7C16">
      <w:pPr>
        <w:pStyle w:val="Heading1"/>
        <w:numPr>
          <w:ilvl w:val="0"/>
          <w:numId w:val="6"/>
        </w:numPr>
        <w:tabs>
          <w:tab w:val="left" w:pos="1134"/>
        </w:tabs>
        <w:spacing w:after="0" w:line="240" w:lineRule="auto"/>
        <w:ind w:left="567" w:firstLine="0"/>
        <w:rPr>
          <w:rFonts w:ascii="Times New Roman" w:hAnsi="Times New Roman" w:cs="Times New Roman"/>
          <w:b/>
          <w:bCs/>
          <w:color w:val="auto"/>
          <w:sz w:val="28"/>
          <w:szCs w:val="28"/>
        </w:rPr>
        <w:sectPr w:rsidR="00BF3CC3" w:rsidRPr="00A01271" w:rsidSect="003F1A41">
          <w:headerReference w:type="first" r:id="rId20"/>
          <w:footerReference w:type="first" r:id="rId21"/>
          <w:footnotePr>
            <w:numRestart w:val="eachSect"/>
          </w:footnotePr>
          <w:endnotePr>
            <w:numFmt w:val="decimal"/>
          </w:endnotePr>
          <w:pgSz w:w="11906" w:h="16838" w:code="9"/>
          <w:pgMar w:top="907" w:right="992" w:bottom="1418" w:left="1418" w:header="539" w:footer="975" w:gutter="0"/>
          <w:cols w:space="708"/>
          <w:titlePg/>
          <w:docGrid w:linePitch="360"/>
        </w:sectPr>
      </w:pPr>
      <w:r w:rsidRPr="00F31C5D">
        <w:rPr>
          <w:rFonts w:ascii="Times New Roman" w:hAnsi="Times New Roman" w:cs="Times New Roman"/>
          <w:b/>
          <w:bCs/>
          <w:color w:val="auto"/>
          <w:sz w:val="28"/>
          <w:szCs w:val="28"/>
        </w:rPr>
        <w:t>Reference</w:t>
      </w:r>
    </w:p>
    <w:p w:rsidR="002753DB" w:rsidRPr="00475389" w:rsidRDefault="002753DB" w:rsidP="009316CB">
      <w:pPr>
        <w:pStyle w:val="Heading1"/>
        <w:spacing w:before="0" w:line="240" w:lineRule="auto"/>
        <w:rPr>
          <w:rFonts w:ascii="Times New Roman" w:hAnsi="Times New Roman" w:cs="Times New Roman"/>
          <w:color w:val="auto"/>
          <w:sz w:val="24"/>
          <w:lang w:eastAsia="de-DE"/>
        </w:rPr>
      </w:pPr>
      <w:r w:rsidRPr="00475389">
        <w:rPr>
          <w:rFonts w:ascii="Times New Roman" w:hAnsi="Times New Roman" w:cs="Times New Roman"/>
          <w:b/>
          <w:color w:val="auto"/>
          <w:sz w:val="24"/>
          <w:lang w:eastAsia="de-DE"/>
        </w:rPr>
        <w:lastRenderedPageBreak/>
        <w:t>Annex 1</w:t>
      </w:r>
    </w:p>
    <w:p w:rsidR="002753DB" w:rsidRPr="000A57B8" w:rsidRDefault="002753DB" w:rsidP="009316CB">
      <w:pPr>
        <w:pStyle w:val="Caption"/>
        <w:spacing w:after="120"/>
        <w:ind w:left="1134"/>
        <w:rPr>
          <w:rFonts w:ascii="Times New Roman" w:hAnsi="Times New Roman" w:cs="Times New Roman"/>
          <w:b/>
          <w:i w:val="0"/>
          <w:color w:val="auto"/>
          <w:sz w:val="24"/>
          <w:lang w:val="en-US" w:eastAsia="de-DE"/>
        </w:rPr>
      </w:pPr>
      <w:r w:rsidRPr="000A57B8">
        <w:rPr>
          <w:rFonts w:ascii="Times New Roman" w:hAnsi="Times New Roman" w:cs="Times New Roman"/>
          <w:b/>
          <w:i w:val="0"/>
          <w:color w:val="auto"/>
          <w:sz w:val="24"/>
          <w:lang w:val="en-US" w:eastAsia="de-DE"/>
        </w:rPr>
        <w:t>Example of a questionnaire for the survey of EEE used and stored by private consumers (adapted from [11])</w:t>
      </w:r>
    </w:p>
    <w:p w:rsidR="00501FAF" w:rsidRPr="000A57B8" w:rsidRDefault="00501FAF">
      <w:pPr>
        <w:rPr>
          <w:lang w:val="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0"/>
        <w:gridCol w:w="3520"/>
        <w:gridCol w:w="4112"/>
      </w:tblGrid>
      <w:tr w:rsidR="00FC2939" w:rsidRPr="00FB2DC5" w:rsidTr="00501FAF">
        <w:trPr>
          <w:trHeight w:val="512"/>
        </w:trPr>
        <w:tc>
          <w:tcPr>
            <w:tcW w:w="2080" w:type="dxa"/>
            <w:shd w:val="clear" w:color="auto" w:fill="auto"/>
            <w:vAlign w:val="center"/>
          </w:tcPr>
          <w:p w:rsidR="00FC2939" w:rsidRPr="00FB2DC5" w:rsidRDefault="00FC2939" w:rsidP="00784BFB">
            <w:pPr>
              <w:rPr>
                <w:rFonts w:cs="Arial"/>
                <w:b/>
                <w:sz w:val="18"/>
                <w:szCs w:val="18"/>
                <w:lang w:val="en-GB"/>
              </w:rPr>
            </w:pPr>
            <w:r w:rsidRPr="00FB2DC5">
              <w:rPr>
                <w:rFonts w:cs="Arial"/>
                <w:b/>
                <w:sz w:val="18"/>
                <w:szCs w:val="18"/>
                <w:lang w:val="en-GB"/>
              </w:rPr>
              <w:t>Date:</w:t>
            </w:r>
          </w:p>
        </w:tc>
        <w:tc>
          <w:tcPr>
            <w:tcW w:w="3520" w:type="dxa"/>
            <w:shd w:val="clear" w:color="auto" w:fill="auto"/>
            <w:vAlign w:val="center"/>
          </w:tcPr>
          <w:p w:rsidR="00FC2939" w:rsidRPr="00FB2DC5" w:rsidRDefault="00FC2939" w:rsidP="00784BFB">
            <w:pPr>
              <w:rPr>
                <w:rFonts w:cs="Arial"/>
                <w:b/>
                <w:sz w:val="18"/>
                <w:szCs w:val="18"/>
                <w:lang w:val="en-GB"/>
              </w:rPr>
            </w:pPr>
            <w:r w:rsidRPr="00FB2DC5">
              <w:rPr>
                <w:rFonts w:cs="Arial"/>
                <w:b/>
                <w:sz w:val="18"/>
                <w:szCs w:val="18"/>
                <w:lang w:val="en-GB"/>
              </w:rPr>
              <w:t>Location:</w:t>
            </w:r>
          </w:p>
        </w:tc>
        <w:tc>
          <w:tcPr>
            <w:tcW w:w="4112" w:type="dxa"/>
            <w:shd w:val="clear" w:color="auto" w:fill="auto"/>
            <w:vAlign w:val="center"/>
          </w:tcPr>
          <w:p w:rsidR="00FC2939" w:rsidRPr="00FB2DC5" w:rsidRDefault="00FC2939" w:rsidP="00784BFB">
            <w:pPr>
              <w:rPr>
                <w:rFonts w:cs="Arial"/>
                <w:b/>
                <w:sz w:val="18"/>
                <w:szCs w:val="18"/>
                <w:lang w:val="en-GB"/>
              </w:rPr>
            </w:pPr>
            <w:r w:rsidRPr="00FB2DC5">
              <w:rPr>
                <w:rFonts w:cs="Arial"/>
                <w:b/>
                <w:sz w:val="18"/>
                <w:szCs w:val="18"/>
                <w:lang w:val="en-GB"/>
              </w:rPr>
              <w:t>Interviewer:</w:t>
            </w:r>
          </w:p>
        </w:tc>
      </w:tr>
    </w:tbl>
    <w:p w:rsidR="000B7F6F" w:rsidRDefault="000B7F6F" w:rsidP="00FC2939"/>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12"/>
      </w:tblGrid>
      <w:tr w:rsidR="003B53C3" w:rsidRPr="00DE5567" w:rsidTr="004736AA">
        <w:trPr>
          <w:trHeight w:val="340"/>
        </w:trPr>
        <w:tc>
          <w:tcPr>
            <w:tcW w:w="9777" w:type="dxa"/>
            <w:shd w:val="clear" w:color="auto" w:fill="D9D9D9"/>
            <w:vAlign w:val="center"/>
          </w:tcPr>
          <w:p w:rsidR="003B53C3" w:rsidRPr="00DE5567" w:rsidRDefault="003B53C3" w:rsidP="004736AA">
            <w:pPr>
              <w:pStyle w:val="TabellenInhalt"/>
              <w:snapToGrid w:val="0"/>
              <w:jc w:val="center"/>
              <w:rPr>
                <w:rFonts w:cs="Arial"/>
                <w:b/>
                <w:sz w:val="22"/>
                <w:szCs w:val="22"/>
              </w:rPr>
            </w:pPr>
            <w:r w:rsidRPr="00DE5567">
              <w:rPr>
                <w:rFonts w:cs="Arial"/>
                <w:b/>
                <w:sz w:val="22"/>
                <w:szCs w:val="22"/>
              </w:rPr>
              <w:t>Interview introduction</w:t>
            </w:r>
          </w:p>
        </w:tc>
      </w:tr>
      <w:tr w:rsidR="003B53C3" w:rsidRPr="000A57B8" w:rsidTr="004736AA">
        <w:tc>
          <w:tcPr>
            <w:tcW w:w="9777" w:type="dxa"/>
            <w:shd w:val="clear" w:color="auto" w:fill="auto"/>
          </w:tcPr>
          <w:p w:rsidR="003B53C3" w:rsidRPr="008545AA" w:rsidRDefault="003B53C3" w:rsidP="004736AA">
            <w:pPr>
              <w:rPr>
                <w:b/>
                <w:szCs w:val="20"/>
                <w:lang w:val="en-GB"/>
              </w:rPr>
            </w:pPr>
            <w:r w:rsidRPr="008545AA">
              <w:rPr>
                <w:b/>
                <w:szCs w:val="20"/>
                <w:lang w:val="en-GB"/>
              </w:rPr>
              <w:t xml:space="preserve">I am </w:t>
            </w:r>
            <w:r>
              <w:rPr>
                <w:b/>
                <w:szCs w:val="20"/>
                <w:lang w:val="en-GB"/>
              </w:rPr>
              <w:t>……………………….. (</w:t>
            </w:r>
            <w:proofErr w:type="gramStart"/>
            <w:r>
              <w:rPr>
                <w:b/>
                <w:szCs w:val="20"/>
                <w:lang w:val="en-GB"/>
              </w:rPr>
              <w:t>name</w:t>
            </w:r>
            <w:proofErr w:type="gramEnd"/>
            <w:r>
              <w:rPr>
                <w:b/>
                <w:szCs w:val="20"/>
                <w:lang w:val="en-GB"/>
              </w:rPr>
              <w:t xml:space="preserve"> </w:t>
            </w:r>
            <w:r w:rsidR="00A854DE">
              <w:rPr>
                <w:b/>
                <w:szCs w:val="20"/>
                <w:lang w:val="en-GB"/>
              </w:rPr>
              <w:t xml:space="preserve">of </w:t>
            </w:r>
            <w:r>
              <w:rPr>
                <w:b/>
                <w:szCs w:val="20"/>
                <w:lang w:val="en-GB"/>
              </w:rPr>
              <w:t xml:space="preserve">interviewer) </w:t>
            </w:r>
            <w:r w:rsidRPr="008545AA">
              <w:rPr>
                <w:b/>
                <w:szCs w:val="20"/>
                <w:lang w:val="en-GB"/>
              </w:rPr>
              <w:t>coming from ….</w:t>
            </w:r>
          </w:p>
          <w:p w:rsidR="003B53C3" w:rsidRDefault="003B53C3" w:rsidP="004736AA">
            <w:pPr>
              <w:rPr>
                <w:b/>
                <w:szCs w:val="20"/>
                <w:lang w:val="en-GB"/>
              </w:rPr>
            </w:pPr>
            <w:r w:rsidRPr="008545AA">
              <w:rPr>
                <w:b/>
                <w:szCs w:val="20"/>
                <w:lang w:val="en-GB"/>
              </w:rPr>
              <w:t>We are collecting data on e-waste generation and management in order to ….</w:t>
            </w:r>
          </w:p>
          <w:p w:rsidR="003B53C3" w:rsidRPr="008674DD" w:rsidRDefault="003B53C3" w:rsidP="004736AA">
            <w:pPr>
              <w:rPr>
                <w:b/>
                <w:szCs w:val="20"/>
                <w:lang w:val="en-GB"/>
              </w:rPr>
            </w:pPr>
            <w:r>
              <w:rPr>
                <w:b/>
                <w:szCs w:val="20"/>
                <w:lang w:val="en-GB"/>
              </w:rPr>
              <w:t>Can we ask you some questions about e-waste? / Thank you for participating in our survey</w:t>
            </w:r>
          </w:p>
        </w:tc>
      </w:tr>
    </w:tbl>
    <w:p w:rsidR="00FC2939" w:rsidRDefault="00FC2939" w:rsidP="00FC2939">
      <w:pPr>
        <w:rPr>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66"/>
        <w:gridCol w:w="7346"/>
      </w:tblGrid>
      <w:tr w:rsidR="00FC2939" w:rsidRPr="00FB2DC5" w:rsidTr="00784BFB">
        <w:trPr>
          <w:trHeight w:val="397"/>
        </w:trPr>
        <w:tc>
          <w:tcPr>
            <w:tcW w:w="9777" w:type="dxa"/>
            <w:gridSpan w:val="2"/>
            <w:shd w:val="clear" w:color="auto" w:fill="D9D9D9"/>
            <w:vAlign w:val="center"/>
          </w:tcPr>
          <w:p w:rsidR="00FC2939" w:rsidRPr="00DE5567" w:rsidRDefault="00FC2939" w:rsidP="00784BFB">
            <w:pPr>
              <w:pStyle w:val="TabellenInhalt"/>
              <w:snapToGrid w:val="0"/>
              <w:jc w:val="center"/>
              <w:rPr>
                <w:rFonts w:cs="Arial"/>
                <w:b/>
                <w:color w:val="000000"/>
                <w:sz w:val="22"/>
                <w:szCs w:val="22"/>
              </w:rPr>
            </w:pPr>
            <w:r w:rsidRPr="00DE5567">
              <w:rPr>
                <w:rFonts w:cs="Arial"/>
                <w:b/>
                <w:color w:val="000000"/>
                <w:sz w:val="22"/>
                <w:szCs w:val="22"/>
              </w:rPr>
              <w:t>Interviewed person</w:t>
            </w:r>
          </w:p>
        </w:tc>
      </w:tr>
      <w:tr w:rsidR="00FC2939" w:rsidRPr="00FB2DC5" w:rsidTr="00784BFB">
        <w:trPr>
          <w:trHeight w:val="340"/>
        </w:trPr>
        <w:tc>
          <w:tcPr>
            <w:tcW w:w="2376" w:type="dxa"/>
            <w:shd w:val="clear" w:color="auto" w:fill="FFFFFF"/>
            <w:vAlign w:val="center"/>
          </w:tcPr>
          <w:p w:rsidR="00FC2939" w:rsidRPr="00B95993" w:rsidRDefault="00FC2939" w:rsidP="00B95993">
            <w:pPr>
              <w:rPr>
                <w:b/>
              </w:rPr>
            </w:pPr>
            <w:r w:rsidRPr="00B95993">
              <w:rPr>
                <w:b/>
              </w:rPr>
              <w:t>Name</w:t>
            </w:r>
          </w:p>
        </w:tc>
        <w:tc>
          <w:tcPr>
            <w:tcW w:w="7401" w:type="dxa"/>
            <w:shd w:val="clear" w:color="auto" w:fill="FFFFFF"/>
            <w:vAlign w:val="center"/>
          </w:tcPr>
          <w:p w:rsidR="00FC2939" w:rsidRPr="00FB2DC5" w:rsidRDefault="00FC2939" w:rsidP="00784BFB">
            <w:pPr>
              <w:pStyle w:val="TabellenInhalt"/>
              <w:snapToGrid w:val="0"/>
              <w:rPr>
                <w:rFonts w:cs="Arial"/>
                <w:b/>
              </w:rPr>
            </w:pPr>
          </w:p>
        </w:tc>
      </w:tr>
      <w:tr w:rsidR="00FC2939" w:rsidRPr="00FB2DC5" w:rsidTr="00784BFB">
        <w:trPr>
          <w:trHeight w:val="340"/>
        </w:trPr>
        <w:tc>
          <w:tcPr>
            <w:tcW w:w="2376" w:type="dxa"/>
            <w:shd w:val="clear" w:color="auto" w:fill="FFFFFF"/>
            <w:vAlign w:val="center"/>
          </w:tcPr>
          <w:p w:rsidR="00FC2939" w:rsidRPr="00B95993" w:rsidRDefault="00FC2939" w:rsidP="00B95993">
            <w:pPr>
              <w:rPr>
                <w:b/>
              </w:rPr>
            </w:pPr>
            <w:r w:rsidRPr="00B95993">
              <w:rPr>
                <w:b/>
              </w:rPr>
              <w:t>Suburb</w:t>
            </w:r>
          </w:p>
        </w:tc>
        <w:tc>
          <w:tcPr>
            <w:tcW w:w="7401" w:type="dxa"/>
            <w:shd w:val="clear" w:color="auto" w:fill="FFFFFF"/>
            <w:vAlign w:val="center"/>
          </w:tcPr>
          <w:p w:rsidR="00FC2939" w:rsidRPr="00FB2DC5" w:rsidRDefault="00FC2939" w:rsidP="00784BFB">
            <w:pPr>
              <w:pStyle w:val="TabellenInhalt"/>
              <w:snapToGrid w:val="0"/>
              <w:rPr>
                <w:rFonts w:cs="Arial"/>
                <w:b/>
              </w:rPr>
            </w:pPr>
          </w:p>
        </w:tc>
      </w:tr>
      <w:tr w:rsidR="00FC2939" w:rsidRPr="00FB2DC5" w:rsidTr="00F025BE">
        <w:trPr>
          <w:trHeight w:val="731"/>
        </w:trPr>
        <w:tc>
          <w:tcPr>
            <w:tcW w:w="2376" w:type="dxa"/>
            <w:shd w:val="clear" w:color="auto" w:fill="FFFFFF"/>
            <w:vAlign w:val="center"/>
          </w:tcPr>
          <w:p w:rsidR="00FC2939" w:rsidRPr="00B95993" w:rsidRDefault="00FC2939" w:rsidP="00B95993">
            <w:pPr>
              <w:rPr>
                <w:b/>
              </w:rPr>
            </w:pPr>
            <w:r w:rsidRPr="00B95993">
              <w:rPr>
                <w:b/>
              </w:rPr>
              <w:t>City &amp; State</w:t>
            </w:r>
          </w:p>
        </w:tc>
        <w:tc>
          <w:tcPr>
            <w:tcW w:w="7401" w:type="dxa"/>
            <w:shd w:val="clear" w:color="auto" w:fill="FFFFFF"/>
          </w:tcPr>
          <w:p w:rsidR="00F025BE" w:rsidRDefault="00F025BE" w:rsidP="00F025BE">
            <w:pPr>
              <w:pStyle w:val="TabellenInhalt"/>
              <w:snapToGrid w:val="0"/>
              <w:rPr>
                <w:rFonts w:cs="Arial"/>
                <w:b/>
              </w:rPr>
            </w:pPr>
          </w:p>
          <w:p w:rsidR="00F025BE" w:rsidRDefault="00F025BE" w:rsidP="00F025BE">
            <w:pPr>
              <w:pStyle w:val="TabellenInhalt"/>
              <w:snapToGrid w:val="0"/>
              <w:rPr>
                <w:rFonts w:cs="Arial"/>
                <w:b/>
              </w:rPr>
            </w:pPr>
          </w:p>
          <w:p w:rsidR="00FC2939" w:rsidRPr="00FB2DC5" w:rsidRDefault="001E3CB6" w:rsidP="00F025BE">
            <w:pPr>
              <w:pStyle w:val="TabellenInhalt"/>
              <w:snapToGrid w:val="0"/>
              <w:rPr>
                <w:rFonts w:cs="Arial"/>
                <w:b/>
              </w:rPr>
            </w:pPr>
            <w:r>
              <w:rPr>
                <w:noProof/>
                <w:lang w:val="en-US"/>
              </w:rPr>
              <mc:AlternateContent>
                <mc:Choice Requires="wps">
                  <w:drawing>
                    <wp:anchor distT="0" distB="0" distL="114300" distR="114300" simplePos="0" relativeHeight="251704320" behindDoc="0" locked="0" layoutInCell="1" allowOverlap="1" wp14:anchorId="0C6D9EFE" wp14:editId="64793117">
                      <wp:simplePos x="0" y="0"/>
                      <wp:positionH relativeFrom="column">
                        <wp:posOffset>2541270</wp:posOffset>
                      </wp:positionH>
                      <wp:positionV relativeFrom="paragraph">
                        <wp:posOffset>8890</wp:posOffset>
                      </wp:positionV>
                      <wp:extent cx="114300" cy="114300"/>
                      <wp:effectExtent l="0" t="0" r="19050" b="1905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00.1pt;margin-top:.7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06368" behindDoc="0" locked="0" layoutInCell="1" allowOverlap="1" wp14:anchorId="185D2FC0" wp14:editId="49FD9DE9">
                      <wp:simplePos x="0" y="0"/>
                      <wp:positionH relativeFrom="column">
                        <wp:posOffset>3446145</wp:posOffset>
                      </wp:positionH>
                      <wp:positionV relativeFrom="paragraph">
                        <wp:posOffset>11430</wp:posOffset>
                      </wp:positionV>
                      <wp:extent cx="114300" cy="114300"/>
                      <wp:effectExtent l="0" t="0" r="19050" b="19050"/>
                      <wp:wrapNone/>
                      <wp:docPr id="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71.35pt;margin-top:.9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" fillcolor="white [3212]" strokecolor="black [3213]" strokeweight="1pt">
                      <v:path arrowok="t"/>
                    </v:rect>
                  </w:pict>
                </mc:Fallback>
              </mc:AlternateContent>
            </w:r>
            <w:r w:rsidR="00F025BE">
              <w:rPr>
                <w:rFonts w:cs="Arial"/>
                <w:b/>
              </w:rPr>
              <w:tab/>
            </w:r>
            <w:r w:rsidR="00F025BE">
              <w:rPr>
                <w:rFonts w:cs="Arial"/>
                <w:b/>
              </w:rPr>
              <w:tab/>
            </w:r>
            <w:r w:rsidR="00F025BE">
              <w:rPr>
                <w:rFonts w:cs="Arial"/>
                <w:b/>
              </w:rPr>
              <w:tab/>
            </w:r>
            <w:r w:rsidR="00F025BE">
              <w:rPr>
                <w:rFonts w:cs="Arial"/>
                <w:b/>
              </w:rPr>
              <w:tab/>
            </w:r>
            <w:r w:rsidR="00F025BE">
              <w:rPr>
                <w:rFonts w:cs="Arial"/>
                <w:b/>
              </w:rPr>
              <w:tab/>
            </w:r>
            <w:r w:rsidR="00F025BE">
              <w:rPr>
                <w:rFonts w:cs="Arial"/>
                <w:b/>
              </w:rPr>
              <w:tab/>
              <w:t>rural area</w:t>
            </w:r>
            <w:r w:rsidR="00F025BE">
              <w:rPr>
                <w:rFonts w:cs="Arial"/>
                <w:b/>
              </w:rPr>
              <w:tab/>
              <w:t>urban area</w:t>
            </w:r>
          </w:p>
        </w:tc>
      </w:tr>
      <w:tr w:rsidR="00FC2939" w:rsidRPr="00FB2DC5" w:rsidTr="00784BFB">
        <w:trPr>
          <w:trHeight w:val="340"/>
        </w:trPr>
        <w:tc>
          <w:tcPr>
            <w:tcW w:w="2376" w:type="dxa"/>
            <w:shd w:val="clear" w:color="auto" w:fill="FFFFFF"/>
            <w:vAlign w:val="center"/>
          </w:tcPr>
          <w:p w:rsidR="00FC2939" w:rsidRPr="00B95993" w:rsidRDefault="00FC2939" w:rsidP="00B95993">
            <w:pPr>
              <w:rPr>
                <w:b/>
              </w:rPr>
            </w:pPr>
            <w:r w:rsidRPr="00B95993">
              <w:rPr>
                <w:b/>
              </w:rPr>
              <w:t>Telephone</w:t>
            </w:r>
          </w:p>
        </w:tc>
        <w:tc>
          <w:tcPr>
            <w:tcW w:w="7401" w:type="dxa"/>
            <w:shd w:val="clear" w:color="auto" w:fill="FFFFFF"/>
            <w:vAlign w:val="center"/>
          </w:tcPr>
          <w:p w:rsidR="00FC2939" w:rsidRPr="00FB2DC5" w:rsidRDefault="00FC2939" w:rsidP="00784BFB">
            <w:pPr>
              <w:pStyle w:val="TabellenInhalt"/>
              <w:snapToGrid w:val="0"/>
              <w:rPr>
                <w:rFonts w:cs="Arial"/>
                <w:b/>
              </w:rPr>
            </w:pPr>
          </w:p>
        </w:tc>
      </w:tr>
      <w:tr w:rsidR="00FC2939" w:rsidRPr="00FB2DC5" w:rsidTr="00784BFB">
        <w:trPr>
          <w:trHeight w:val="340"/>
        </w:trPr>
        <w:tc>
          <w:tcPr>
            <w:tcW w:w="2376" w:type="dxa"/>
            <w:shd w:val="clear" w:color="auto" w:fill="FFFFFF"/>
            <w:vAlign w:val="center"/>
          </w:tcPr>
          <w:p w:rsidR="00FC2939" w:rsidRPr="00B95993" w:rsidRDefault="00FC2939" w:rsidP="00B95993">
            <w:pPr>
              <w:rPr>
                <w:b/>
              </w:rPr>
            </w:pPr>
            <w:r w:rsidRPr="00B95993">
              <w:rPr>
                <w:b/>
              </w:rPr>
              <w:t>E-mail</w:t>
            </w:r>
          </w:p>
        </w:tc>
        <w:tc>
          <w:tcPr>
            <w:tcW w:w="7401" w:type="dxa"/>
            <w:shd w:val="clear" w:color="auto" w:fill="FFFFFF"/>
            <w:vAlign w:val="center"/>
          </w:tcPr>
          <w:p w:rsidR="00FC2939" w:rsidRPr="00FB2DC5" w:rsidRDefault="00FC2939" w:rsidP="00784BFB">
            <w:pPr>
              <w:pStyle w:val="TabellenInhalt"/>
              <w:snapToGrid w:val="0"/>
              <w:rPr>
                <w:rFonts w:cs="Arial"/>
                <w:b/>
              </w:rPr>
            </w:pPr>
          </w:p>
        </w:tc>
      </w:tr>
    </w:tbl>
    <w:p w:rsidR="00DE5567" w:rsidRDefault="00DE5567" w:rsidP="00FE2E0E">
      <w:pPr>
        <w:rPr>
          <w:lang w:val="en-GB"/>
        </w:rPr>
      </w:pPr>
    </w:p>
    <w:p w:rsidR="00C455B0" w:rsidRDefault="00C455B0" w:rsidP="00FE2E0E">
      <w:pPr>
        <w:rPr>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288"/>
      </w:tblGrid>
      <w:tr w:rsidR="003B53C3" w:rsidRPr="008674DD" w:rsidTr="002D38BE">
        <w:trPr>
          <w:trHeight w:val="340"/>
        </w:trPr>
        <w:tc>
          <w:tcPr>
            <w:tcW w:w="9288" w:type="dxa"/>
            <w:shd w:val="clear" w:color="auto" w:fill="D9D9D9"/>
            <w:vAlign w:val="center"/>
          </w:tcPr>
          <w:p w:rsidR="003B53C3" w:rsidRPr="00DE5567" w:rsidRDefault="003B53C3" w:rsidP="004736AA">
            <w:pPr>
              <w:pStyle w:val="TabellenInhalt"/>
              <w:snapToGrid w:val="0"/>
              <w:jc w:val="center"/>
              <w:rPr>
                <w:rFonts w:cs="Arial"/>
                <w:b/>
                <w:sz w:val="22"/>
                <w:szCs w:val="22"/>
              </w:rPr>
            </w:pPr>
            <w:r>
              <w:rPr>
                <w:rFonts w:cs="Arial"/>
                <w:b/>
                <w:sz w:val="22"/>
                <w:szCs w:val="22"/>
              </w:rPr>
              <w:t>0. Introduc</w:t>
            </w:r>
            <w:r w:rsidR="00706E96">
              <w:rPr>
                <w:rFonts w:cs="Arial"/>
                <w:b/>
                <w:sz w:val="22"/>
                <w:szCs w:val="22"/>
              </w:rPr>
              <w:t>tory</w:t>
            </w:r>
            <w:r>
              <w:rPr>
                <w:rFonts w:cs="Arial"/>
                <w:b/>
                <w:sz w:val="22"/>
                <w:szCs w:val="22"/>
              </w:rPr>
              <w:t xml:space="preserve"> question</w:t>
            </w:r>
          </w:p>
        </w:tc>
      </w:tr>
      <w:tr w:rsidR="003B53C3" w:rsidRPr="000A57B8" w:rsidTr="002D38BE">
        <w:tc>
          <w:tcPr>
            <w:tcW w:w="9288" w:type="dxa"/>
            <w:shd w:val="clear" w:color="auto" w:fill="auto"/>
          </w:tcPr>
          <w:p w:rsidR="003B53C3" w:rsidRPr="00C1593C" w:rsidRDefault="003B53C3" w:rsidP="004736AA">
            <w:pPr>
              <w:rPr>
                <w:b/>
                <w:szCs w:val="20"/>
                <w:lang w:val="en-GB"/>
              </w:rPr>
            </w:pPr>
            <w:r w:rsidRPr="00C1593C">
              <w:rPr>
                <w:i/>
                <w:szCs w:val="20"/>
                <w:lang w:val="en-GB"/>
              </w:rPr>
              <w:t>(Introduction &amp; introductory question, answers will not be evaluated. First question should ideally be answered with yes in order to set up a positive atmosphere for the interview to be held.)</w:t>
            </w:r>
          </w:p>
          <w:p w:rsidR="003B53C3" w:rsidRPr="008545AA" w:rsidRDefault="003B53C3" w:rsidP="004736AA">
            <w:pPr>
              <w:rPr>
                <w:b/>
                <w:szCs w:val="20"/>
                <w:lang w:val="en-GB"/>
              </w:rPr>
            </w:pPr>
            <w:r w:rsidRPr="008545AA">
              <w:rPr>
                <w:b/>
                <w:szCs w:val="20"/>
                <w:lang w:val="en-GB"/>
              </w:rPr>
              <w:t>Do you know what e-waste or waste of electrical and electronic equipment is?</w:t>
            </w:r>
          </w:p>
          <w:p w:rsidR="003B53C3" w:rsidRPr="008674DD" w:rsidRDefault="003B53C3" w:rsidP="004736AA">
            <w:pPr>
              <w:rPr>
                <w:b/>
                <w:i/>
                <w:szCs w:val="20"/>
                <w:lang w:val="en-GB"/>
              </w:rPr>
            </w:pPr>
            <w:r>
              <w:rPr>
                <w:i/>
                <w:szCs w:val="20"/>
                <w:lang w:val="en-GB"/>
              </w:rPr>
              <w:tab/>
            </w:r>
            <w:r>
              <w:rPr>
                <w:i/>
                <w:szCs w:val="20"/>
                <w:lang w:val="en-GB"/>
              </w:rPr>
              <w:tab/>
            </w:r>
            <w:r>
              <w:rPr>
                <w:i/>
                <w:szCs w:val="20"/>
                <w:lang w:val="en-GB"/>
              </w:rPr>
              <w:tab/>
            </w:r>
            <w:r>
              <w:rPr>
                <w:i/>
                <w:szCs w:val="20"/>
                <w:lang w:val="en-GB"/>
              </w:rPr>
              <w:tab/>
            </w:r>
            <w:r w:rsidRPr="008545AA">
              <w:rPr>
                <w:i/>
                <w:szCs w:val="20"/>
                <w:lang w:val="en-GB"/>
              </w:rPr>
              <w:t>(</w:t>
            </w:r>
            <w:proofErr w:type="gramStart"/>
            <w:r w:rsidRPr="008545AA">
              <w:rPr>
                <w:i/>
                <w:szCs w:val="20"/>
                <w:lang w:val="en-GB"/>
              </w:rPr>
              <w:t>describe</w:t>
            </w:r>
            <w:proofErr w:type="gramEnd"/>
            <w:r w:rsidRPr="008545AA">
              <w:rPr>
                <w:i/>
                <w:szCs w:val="20"/>
                <w:lang w:val="en-GB"/>
              </w:rPr>
              <w:t xml:space="preserve"> to interviewed person</w:t>
            </w:r>
            <w:r>
              <w:rPr>
                <w:i/>
                <w:szCs w:val="20"/>
                <w:lang w:val="en-GB"/>
              </w:rPr>
              <w:t xml:space="preserve"> what </w:t>
            </w:r>
            <w:r w:rsidRPr="008545AA">
              <w:rPr>
                <w:i/>
                <w:szCs w:val="20"/>
                <w:lang w:val="en-GB"/>
              </w:rPr>
              <w:t>e-waste</w:t>
            </w:r>
            <w:r>
              <w:rPr>
                <w:i/>
                <w:szCs w:val="20"/>
                <w:lang w:val="en-GB"/>
              </w:rPr>
              <w:t xml:space="preserve"> is</w:t>
            </w:r>
            <w:r w:rsidRPr="008545AA">
              <w:rPr>
                <w:i/>
                <w:szCs w:val="20"/>
                <w:lang w:val="en-GB"/>
              </w:rPr>
              <w:t>, if necessary….)</w:t>
            </w:r>
          </w:p>
        </w:tc>
      </w:tr>
    </w:tbl>
    <w:p w:rsidR="003B53C3" w:rsidRDefault="003B53C3" w:rsidP="00FE2E0E">
      <w:pPr>
        <w:rPr>
          <w:lang w:val="en-GB"/>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1"/>
        <w:gridCol w:w="4250"/>
        <w:gridCol w:w="1204"/>
        <w:gridCol w:w="3737"/>
      </w:tblGrid>
      <w:tr w:rsidR="00FC2939" w:rsidRPr="000A57B8" w:rsidTr="00784BFB">
        <w:trPr>
          <w:trHeight w:val="397"/>
        </w:trPr>
        <w:tc>
          <w:tcPr>
            <w:tcW w:w="5000" w:type="pct"/>
            <w:gridSpan w:val="4"/>
            <w:shd w:val="clear" w:color="auto" w:fill="D9D9D9"/>
            <w:vAlign w:val="center"/>
          </w:tcPr>
          <w:p w:rsidR="00FC2939" w:rsidRPr="00DE5567" w:rsidRDefault="00FC2939" w:rsidP="00784BFB">
            <w:pPr>
              <w:pStyle w:val="TabellenInhalt"/>
              <w:snapToGrid w:val="0"/>
              <w:ind w:left="360"/>
              <w:jc w:val="center"/>
              <w:rPr>
                <w:rFonts w:cs="Arial"/>
                <w:b/>
                <w:color w:val="000000"/>
                <w:sz w:val="22"/>
                <w:szCs w:val="22"/>
              </w:rPr>
            </w:pPr>
            <w:r w:rsidRPr="00DE5567">
              <w:rPr>
                <w:rFonts w:cs="Arial"/>
                <w:b/>
                <w:color w:val="000000"/>
                <w:sz w:val="22"/>
                <w:szCs w:val="22"/>
              </w:rPr>
              <w:t>1. Questions about awareness and behaviour</w:t>
            </w:r>
          </w:p>
        </w:tc>
      </w:tr>
      <w:tr w:rsidR="00FC2939" w:rsidRPr="007A5E79" w:rsidTr="00E634E9">
        <w:trPr>
          <w:trHeight w:val="845"/>
        </w:trPr>
        <w:tc>
          <w:tcPr>
            <w:tcW w:w="268" w:type="pct"/>
            <w:tcBorders>
              <w:bottom w:val="single" w:sz="4" w:space="0" w:color="808080"/>
            </w:tcBorders>
            <w:shd w:val="clear" w:color="auto" w:fill="FFFFFF"/>
            <w:vAlign w:val="center"/>
          </w:tcPr>
          <w:p w:rsidR="00FC2939" w:rsidRPr="007A5E79" w:rsidRDefault="00413C8A" w:rsidP="00B95993">
            <w:r w:rsidRPr="00413C8A">
              <w:t>1.1</w:t>
            </w:r>
          </w:p>
        </w:tc>
        <w:tc>
          <w:tcPr>
            <w:tcW w:w="2188" w:type="pct"/>
            <w:tcBorders>
              <w:bottom w:val="single" w:sz="4" w:space="0" w:color="808080"/>
            </w:tcBorders>
            <w:shd w:val="clear" w:color="auto" w:fill="FFFFFF"/>
            <w:vAlign w:val="center"/>
          </w:tcPr>
          <w:p w:rsidR="004B6BC1" w:rsidRPr="007A5E79" w:rsidRDefault="004B6BC1" w:rsidP="00B95993">
            <w:pPr>
              <w:rPr>
                <w:lang w:val="en-GB"/>
              </w:rPr>
            </w:pPr>
          </w:p>
          <w:p w:rsidR="00FC2939" w:rsidRPr="007A5E79" w:rsidRDefault="00413C8A" w:rsidP="00B95993">
            <w:pPr>
              <w:rPr>
                <w:lang w:val="en-GB"/>
              </w:rPr>
            </w:pPr>
            <w:r w:rsidRPr="00413C8A">
              <w:rPr>
                <w:lang w:val="en-GB"/>
              </w:rPr>
              <w:t>Are you aware that some hazardous fractions in e-waste need a special treatment in order to be safely disposed of?</w:t>
            </w:r>
          </w:p>
          <w:p w:rsidR="004B6BC1" w:rsidRPr="007A5E79" w:rsidRDefault="004B6BC1" w:rsidP="00B95993">
            <w:pPr>
              <w:rPr>
                <w:color w:val="000000"/>
                <w:lang w:val="en-GB"/>
              </w:rPr>
            </w:pPr>
          </w:p>
        </w:tc>
        <w:tc>
          <w:tcPr>
            <w:tcW w:w="2544" w:type="pct"/>
            <w:gridSpan w:val="2"/>
            <w:tcBorders>
              <w:bottom w:val="single" w:sz="4" w:space="0" w:color="808080"/>
            </w:tcBorders>
            <w:shd w:val="clear" w:color="auto" w:fill="FFFFFF"/>
            <w:vAlign w:val="center"/>
          </w:tcPr>
          <w:p w:rsidR="00FC2939" w:rsidRPr="007A5E79" w:rsidRDefault="001E3CB6" w:rsidP="00B95993">
            <w:pPr>
              <w:pStyle w:val="Normal2"/>
            </w:pPr>
            <w:r>
              <w:rPr>
                <w:lang w:val="en-US" w:eastAsia="en-US"/>
              </w:rPr>
              <mc:AlternateContent>
                <mc:Choice Requires="wps">
                  <w:drawing>
                    <wp:anchor distT="0" distB="0" distL="114300" distR="114300" simplePos="0" relativeHeight="251669504" behindDoc="0" locked="0" layoutInCell="1" allowOverlap="1" wp14:anchorId="219FC039" wp14:editId="089E169D">
                      <wp:simplePos x="0" y="0"/>
                      <wp:positionH relativeFrom="column">
                        <wp:posOffset>14605</wp:posOffset>
                      </wp:positionH>
                      <wp:positionV relativeFrom="paragraph">
                        <wp:posOffset>46990</wp:posOffset>
                      </wp:positionV>
                      <wp:extent cx="114300" cy="114300"/>
                      <wp:effectExtent l="0" t="0" r="19050" b="1905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15pt;margin-top:3.7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" fillcolor="white [3212]" strokecolor="black [3213]" strokeweight="1pt">
                      <v:path arrowok="t"/>
                    </v:rect>
                  </w:pict>
                </mc:Fallback>
              </mc:AlternateContent>
            </w:r>
            <w:r w:rsidR="00413C8A">
              <w:t xml:space="preserve">       </w:t>
            </w:r>
            <w:r w:rsidR="00413C8A" w:rsidRPr="00413C8A">
              <w:t>YES</w:t>
            </w:r>
            <w:r w:rsidR="00413C8A" w:rsidRPr="00413C8A">
              <w:tab/>
            </w:r>
          </w:p>
          <w:p w:rsidR="00FC2939" w:rsidRPr="007A5E79" w:rsidRDefault="001E3CB6" w:rsidP="00B95993">
            <w:pPr>
              <w:pStyle w:val="Normal2"/>
            </w:pPr>
            <w:r>
              <w:rPr>
                <w:lang w:val="en-US" w:eastAsia="en-US"/>
              </w:rPr>
              <mc:AlternateContent>
                <mc:Choice Requires="wps">
                  <w:drawing>
                    <wp:anchor distT="0" distB="0" distL="114300" distR="114300" simplePos="0" relativeHeight="251671552" behindDoc="0" locked="0" layoutInCell="1" allowOverlap="1" wp14:anchorId="33D63896" wp14:editId="3C45AB22">
                      <wp:simplePos x="0" y="0"/>
                      <wp:positionH relativeFrom="column">
                        <wp:posOffset>13970</wp:posOffset>
                      </wp:positionH>
                      <wp:positionV relativeFrom="paragraph">
                        <wp:posOffset>30480</wp:posOffset>
                      </wp:positionV>
                      <wp:extent cx="114300" cy="114300"/>
                      <wp:effectExtent l="0" t="0" r="19050" b="1905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pt;margin-top:2.4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" fillcolor="white [3212]" strokecolor="black [3213]" strokeweight="1pt">
                      <v:path arrowok="t"/>
                    </v:rect>
                  </w:pict>
                </mc:Fallback>
              </mc:AlternateContent>
            </w:r>
            <w:r w:rsidR="00413C8A" w:rsidRPr="00413C8A">
              <w:t xml:space="preserve">       NO</w:t>
            </w:r>
            <w:r w:rsidR="00413C8A" w:rsidRPr="00413C8A">
              <w:tab/>
            </w:r>
          </w:p>
        </w:tc>
      </w:tr>
      <w:tr w:rsidR="00E634E9" w:rsidRPr="007A5E79" w:rsidTr="00E634E9">
        <w:trPr>
          <w:trHeight w:hRule="exact" w:val="170"/>
        </w:trPr>
        <w:tc>
          <w:tcPr>
            <w:tcW w:w="268" w:type="pct"/>
            <w:tcBorders>
              <w:left w:val="nil"/>
              <w:right w:val="nil"/>
            </w:tcBorders>
            <w:shd w:val="clear" w:color="auto" w:fill="FFFFFF"/>
            <w:vAlign w:val="center"/>
          </w:tcPr>
          <w:p w:rsidR="00E634E9" w:rsidRPr="007A5E79" w:rsidRDefault="00E634E9" w:rsidP="00B95993"/>
        </w:tc>
        <w:tc>
          <w:tcPr>
            <w:tcW w:w="2188" w:type="pct"/>
            <w:tcBorders>
              <w:left w:val="nil"/>
              <w:right w:val="nil"/>
            </w:tcBorders>
            <w:shd w:val="clear" w:color="auto" w:fill="FFFFFF"/>
            <w:vAlign w:val="center"/>
          </w:tcPr>
          <w:p w:rsidR="00E634E9" w:rsidRPr="007A5E79" w:rsidRDefault="00E634E9" w:rsidP="00B95993">
            <w:pPr>
              <w:rPr>
                <w:lang w:val="en-GB"/>
              </w:rPr>
            </w:pPr>
          </w:p>
        </w:tc>
        <w:tc>
          <w:tcPr>
            <w:tcW w:w="2544" w:type="pct"/>
            <w:gridSpan w:val="2"/>
            <w:tcBorders>
              <w:left w:val="nil"/>
              <w:right w:val="nil"/>
            </w:tcBorders>
            <w:shd w:val="clear" w:color="auto" w:fill="FFFFFF"/>
            <w:vAlign w:val="center"/>
          </w:tcPr>
          <w:p w:rsidR="00E634E9" w:rsidRPr="007A5E79" w:rsidRDefault="00E634E9" w:rsidP="00B95993">
            <w:pPr>
              <w:pStyle w:val="Normal2"/>
              <w:rPr>
                <w:lang w:val="de-CH"/>
              </w:rPr>
            </w:pPr>
          </w:p>
        </w:tc>
      </w:tr>
      <w:tr w:rsidR="00FC2939" w:rsidRPr="007A5E79" w:rsidTr="00E634E9">
        <w:trPr>
          <w:trHeight w:val="1144"/>
        </w:trPr>
        <w:tc>
          <w:tcPr>
            <w:tcW w:w="268" w:type="pct"/>
            <w:tcBorders>
              <w:bottom w:val="single" w:sz="4" w:space="0" w:color="808080"/>
            </w:tcBorders>
            <w:shd w:val="clear" w:color="auto" w:fill="FFFFFF"/>
            <w:vAlign w:val="center"/>
          </w:tcPr>
          <w:p w:rsidR="00FC2939" w:rsidRPr="007A5E79" w:rsidRDefault="00413C8A" w:rsidP="00B95993">
            <w:r w:rsidRPr="00413C8A">
              <w:t>1.2</w:t>
            </w:r>
          </w:p>
        </w:tc>
        <w:tc>
          <w:tcPr>
            <w:tcW w:w="2188" w:type="pct"/>
            <w:tcBorders>
              <w:bottom w:val="single" w:sz="4" w:space="0" w:color="808080"/>
            </w:tcBorders>
            <w:shd w:val="clear" w:color="auto" w:fill="FFFFFF"/>
            <w:vAlign w:val="center"/>
          </w:tcPr>
          <w:p w:rsidR="004B6BC1" w:rsidRPr="007A5E79" w:rsidRDefault="004B6BC1" w:rsidP="00B95993">
            <w:pPr>
              <w:rPr>
                <w:lang w:val="en-GB"/>
              </w:rPr>
            </w:pPr>
          </w:p>
          <w:p w:rsidR="003D7692" w:rsidRPr="007A5E79" w:rsidRDefault="00413C8A" w:rsidP="00B95993">
            <w:pPr>
              <w:rPr>
                <w:lang w:val="en-GB"/>
              </w:rPr>
            </w:pPr>
            <w:r w:rsidRPr="00413C8A">
              <w:rPr>
                <w:lang w:val="en-GB"/>
              </w:rPr>
              <w:t>Do waste collectors come and pick up waste at your door?</w:t>
            </w:r>
          </w:p>
          <w:p w:rsidR="00FC2939" w:rsidRPr="007A5E79" w:rsidRDefault="00413C8A" w:rsidP="00B95993">
            <w:pPr>
              <w:rPr>
                <w:lang w:val="en-GB"/>
              </w:rPr>
            </w:pPr>
            <w:r w:rsidRPr="00413C8A">
              <w:rPr>
                <w:lang w:val="en-GB"/>
              </w:rPr>
              <w:t>Do they pick up e-waste too?</w:t>
            </w:r>
          </w:p>
          <w:p w:rsidR="004B6BC1" w:rsidRPr="007A5E79" w:rsidRDefault="004B6BC1" w:rsidP="00B95993">
            <w:pPr>
              <w:rPr>
                <w:lang w:val="en-GB"/>
              </w:rPr>
            </w:pPr>
          </w:p>
        </w:tc>
        <w:tc>
          <w:tcPr>
            <w:tcW w:w="2544" w:type="pct"/>
            <w:gridSpan w:val="2"/>
            <w:tcBorders>
              <w:bottom w:val="single" w:sz="4" w:space="0" w:color="808080"/>
            </w:tcBorders>
            <w:shd w:val="clear" w:color="auto" w:fill="FFFFFF"/>
            <w:vAlign w:val="center"/>
          </w:tcPr>
          <w:p w:rsidR="00FC2939" w:rsidRPr="007A5E79" w:rsidRDefault="001E3CB6" w:rsidP="00B95993">
            <w:pPr>
              <w:pStyle w:val="Normal2"/>
            </w:pPr>
            <w:r>
              <w:rPr>
                <w:lang w:val="en-US" w:eastAsia="en-US"/>
              </w:rPr>
              <mc:AlternateContent>
                <mc:Choice Requires="wps">
                  <w:drawing>
                    <wp:anchor distT="0" distB="0" distL="114300" distR="114300" simplePos="0" relativeHeight="251675648" behindDoc="0" locked="0" layoutInCell="1" allowOverlap="1" wp14:anchorId="57C30C9E" wp14:editId="70C7FE5C">
                      <wp:simplePos x="0" y="0"/>
                      <wp:positionH relativeFrom="column">
                        <wp:posOffset>16510</wp:posOffset>
                      </wp:positionH>
                      <wp:positionV relativeFrom="paragraph">
                        <wp:posOffset>62230</wp:posOffset>
                      </wp:positionV>
                      <wp:extent cx="114300" cy="1143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3pt;margin-top:4.9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" fillcolor="white [3212]" strokecolor="black [3213]" strokeweight="1pt">
                      <v:path arrowok="t"/>
                    </v:rect>
                  </w:pict>
                </mc:Fallback>
              </mc:AlternateContent>
            </w:r>
            <w:r w:rsidR="00413C8A" w:rsidRPr="00413C8A">
              <w:t xml:space="preserve">       YES, everything</w:t>
            </w:r>
            <w:r w:rsidR="00413C8A" w:rsidRPr="00413C8A">
              <w:tab/>
            </w:r>
            <w:r w:rsidR="00413C8A" w:rsidRPr="00413C8A">
              <w:tab/>
            </w:r>
          </w:p>
          <w:p w:rsidR="00FC2939" w:rsidRPr="007A5E79" w:rsidRDefault="001E3CB6" w:rsidP="00B95993">
            <w:pPr>
              <w:pStyle w:val="Normal2"/>
            </w:pPr>
            <w:r>
              <w:rPr>
                <w:lang w:val="en-US" w:eastAsia="en-US"/>
              </w:rPr>
              <mc:AlternateContent>
                <mc:Choice Requires="wps">
                  <w:drawing>
                    <wp:anchor distT="0" distB="0" distL="114300" distR="114300" simplePos="0" relativeHeight="251673600" behindDoc="0" locked="0" layoutInCell="1" allowOverlap="1" wp14:anchorId="4375FE04" wp14:editId="209EBD31">
                      <wp:simplePos x="0" y="0"/>
                      <wp:positionH relativeFrom="column">
                        <wp:posOffset>15240</wp:posOffset>
                      </wp:positionH>
                      <wp:positionV relativeFrom="paragraph">
                        <wp:posOffset>29845</wp:posOffset>
                      </wp:positionV>
                      <wp:extent cx="114300" cy="1143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2pt;margin-top:2.3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" fillcolor="white [3212]" strokecolor="black [3213]" strokeweight="1pt">
                      <v:path arrowok="t"/>
                    </v:rect>
                  </w:pict>
                </mc:Fallback>
              </mc:AlternateContent>
            </w:r>
            <w:r w:rsidR="00413C8A" w:rsidRPr="00413C8A">
              <w:t xml:space="preserve">       YES, but no e-waste</w:t>
            </w:r>
            <w:r w:rsidR="00413C8A" w:rsidRPr="00413C8A">
              <w:tab/>
            </w:r>
          </w:p>
          <w:p w:rsidR="00FC2939" w:rsidRPr="007A5E79" w:rsidRDefault="001E3CB6" w:rsidP="00B95993">
            <w:pPr>
              <w:pStyle w:val="Normal2"/>
            </w:pPr>
            <w:r>
              <w:rPr>
                <w:lang w:val="en-US" w:eastAsia="en-US"/>
              </w:rPr>
              <mc:AlternateContent>
                <mc:Choice Requires="wps">
                  <w:drawing>
                    <wp:anchor distT="0" distB="0" distL="114300" distR="114300" simplePos="0" relativeHeight="251677696" behindDoc="0" locked="0" layoutInCell="1" allowOverlap="1" wp14:anchorId="04CCBD32" wp14:editId="3D82EA13">
                      <wp:simplePos x="0" y="0"/>
                      <wp:positionH relativeFrom="column">
                        <wp:posOffset>14605</wp:posOffset>
                      </wp:positionH>
                      <wp:positionV relativeFrom="paragraph">
                        <wp:posOffset>20320</wp:posOffset>
                      </wp:positionV>
                      <wp:extent cx="114300" cy="1143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15pt;margin-top:1.6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" fillcolor="white [3212]" strokecolor="black [3213]" strokeweight="1pt">
                      <v:path arrowok="t"/>
                    </v:rect>
                  </w:pict>
                </mc:Fallback>
              </mc:AlternateContent>
            </w:r>
            <w:r w:rsidR="00413C8A" w:rsidRPr="00413C8A">
              <w:t xml:space="preserve">       NO</w:t>
            </w:r>
            <w:r w:rsidR="00413C8A" w:rsidRPr="00413C8A">
              <w:tab/>
            </w:r>
            <w:r w:rsidR="00413C8A">
              <w:tab/>
            </w:r>
            <w:r w:rsidR="00413C8A">
              <w:tab/>
            </w:r>
          </w:p>
        </w:tc>
      </w:tr>
      <w:tr w:rsidR="00E634E9" w:rsidRPr="007A5E79" w:rsidTr="00E634E9">
        <w:trPr>
          <w:trHeight w:hRule="exact" w:val="170"/>
        </w:trPr>
        <w:tc>
          <w:tcPr>
            <w:tcW w:w="268" w:type="pct"/>
            <w:tcBorders>
              <w:left w:val="nil"/>
              <w:right w:val="nil"/>
            </w:tcBorders>
            <w:shd w:val="clear" w:color="auto" w:fill="FFFFFF"/>
            <w:vAlign w:val="center"/>
          </w:tcPr>
          <w:p w:rsidR="00E634E9" w:rsidRPr="007A5E79" w:rsidRDefault="00E634E9" w:rsidP="004736AA"/>
        </w:tc>
        <w:tc>
          <w:tcPr>
            <w:tcW w:w="2188" w:type="pct"/>
            <w:tcBorders>
              <w:left w:val="nil"/>
              <w:right w:val="nil"/>
            </w:tcBorders>
            <w:shd w:val="clear" w:color="auto" w:fill="FFFFFF"/>
            <w:vAlign w:val="center"/>
          </w:tcPr>
          <w:p w:rsidR="00E634E9" w:rsidRPr="007A5E79" w:rsidRDefault="00E634E9" w:rsidP="004736AA">
            <w:pPr>
              <w:rPr>
                <w:lang w:val="en-GB"/>
              </w:rPr>
            </w:pPr>
          </w:p>
        </w:tc>
        <w:tc>
          <w:tcPr>
            <w:tcW w:w="2544" w:type="pct"/>
            <w:gridSpan w:val="2"/>
            <w:tcBorders>
              <w:left w:val="nil"/>
              <w:right w:val="nil"/>
            </w:tcBorders>
            <w:shd w:val="clear" w:color="auto" w:fill="FFFFFF"/>
            <w:vAlign w:val="center"/>
          </w:tcPr>
          <w:p w:rsidR="00E634E9" w:rsidRPr="007A5E79" w:rsidRDefault="00E634E9" w:rsidP="004736AA">
            <w:pPr>
              <w:pStyle w:val="Normal2"/>
              <w:rPr>
                <w:lang w:val="de-CH"/>
              </w:rPr>
            </w:pPr>
          </w:p>
        </w:tc>
      </w:tr>
      <w:tr w:rsidR="00FC2939" w:rsidRPr="007A5E79" w:rsidTr="002D38BE">
        <w:trPr>
          <w:trHeight w:val="1895"/>
        </w:trPr>
        <w:tc>
          <w:tcPr>
            <w:tcW w:w="268" w:type="pct"/>
            <w:shd w:val="clear" w:color="auto" w:fill="FFFFFF"/>
            <w:vAlign w:val="center"/>
          </w:tcPr>
          <w:p w:rsidR="00FC2939" w:rsidRPr="007A5E79" w:rsidRDefault="00413C8A" w:rsidP="00B95993">
            <w:r w:rsidRPr="00413C8A">
              <w:lastRenderedPageBreak/>
              <w:t>1.3</w:t>
            </w:r>
          </w:p>
        </w:tc>
        <w:tc>
          <w:tcPr>
            <w:tcW w:w="2188" w:type="pct"/>
            <w:shd w:val="clear" w:color="auto" w:fill="FFFFFF"/>
            <w:vAlign w:val="center"/>
          </w:tcPr>
          <w:p w:rsidR="00DE5567" w:rsidRPr="007A5E79" w:rsidRDefault="00413C8A" w:rsidP="00DE5567">
            <w:pPr>
              <w:pStyle w:val="ListParagraph"/>
              <w:numPr>
                <w:ilvl w:val="0"/>
                <w:numId w:val="1"/>
              </w:numPr>
              <w:ind w:left="353"/>
              <w:rPr>
                <w:lang w:val="en-GB"/>
              </w:rPr>
            </w:pPr>
            <w:r w:rsidRPr="00413C8A">
              <w:rPr>
                <w:lang w:val="en-GB"/>
              </w:rPr>
              <w:t>Is the current e-waste collection convenient to you?</w:t>
            </w:r>
          </w:p>
          <w:p w:rsidR="00FC2939" w:rsidRPr="007A5E79" w:rsidRDefault="00413C8A" w:rsidP="00DE5567">
            <w:pPr>
              <w:pStyle w:val="ListParagraph"/>
              <w:numPr>
                <w:ilvl w:val="0"/>
                <w:numId w:val="1"/>
              </w:numPr>
              <w:ind w:left="353"/>
              <w:rPr>
                <w:lang w:val="en-GB"/>
              </w:rPr>
            </w:pPr>
            <w:r w:rsidRPr="00413C8A">
              <w:rPr>
                <w:lang w:val="en-GB"/>
              </w:rPr>
              <w:t>What could be improved?</w:t>
            </w:r>
          </w:p>
        </w:tc>
        <w:tc>
          <w:tcPr>
            <w:tcW w:w="620" w:type="pct"/>
            <w:shd w:val="clear" w:color="auto" w:fill="FFFFFF"/>
          </w:tcPr>
          <w:p w:rsidR="00FC2939" w:rsidRPr="007A5E79" w:rsidRDefault="00FC2939" w:rsidP="00784BFB">
            <w:pPr>
              <w:pStyle w:val="TabellenInhalt"/>
              <w:snapToGrid w:val="0"/>
              <w:rPr>
                <w:rFonts w:cs="Arial"/>
                <w:color w:val="000000"/>
                <w:szCs w:val="18"/>
              </w:rPr>
            </w:pPr>
          </w:p>
          <w:p w:rsidR="00FC2939" w:rsidRPr="007A5E79" w:rsidRDefault="00413C8A" w:rsidP="00784BFB">
            <w:pPr>
              <w:pStyle w:val="TabellenInhalt"/>
              <w:snapToGrid w:val="0"/>
              <w:rPr>
                <w:rFonts w:cs="Arial"/>
                <w:color w:val="000000"/>
                <w:szCs w:val="18"/>
              </w:rPr>
            </w:pPr>
            <w:r>
              <w:rPr>
                <w:rFonts w:cs="Arial"/>
                <w:color w:val="000000"/>
                <w:szCs w:val="18"/>
              </w:rPr>
              <w:t>a)</w:t>
            </w:r>
          </w:p>
          <w:p w:rsidR="00B95993" w:rsidRPr="007A5E79" w:rsidRDefault="001E3CB6" w:rsidP="00B95993">
            <w:pPr>
              <w:pStyle w:val="Normal2"/>
            </w:pPr>
            <w:r>
              <w:rPr>
                <w:lang w:val="en-US" w:eastAsia="en-US"/>
              </w:rPr>
              <mc:AlternateContent>
                <mc:Choice Requires="wps">
                  <w:drawing>
                    <wp:anchor distT="0" distB="0" distL="114300" distR="114300" simplePos="0" relativeHeight="251665408" behindDoc="0" locked="0" layoutInCell="1" allowOverlap="1" wp14:anchorId="625ABC9B" wp14:editId="4E02811E">
                      <wp:simplePos x="0" y="0"/>
                      <wp:positionH relativeFrom="column">
                        <wp:posOffset>7620</wp:posOffset>
                      </wp:positionH>
                      <wp:positionV relativeFrom="paragraph">
                        <wp:posOffset>52070</wp:posOffset>
                      </wp:positionV>
                      <wp:extent cx="114300" cy="114300"/>
                      <wp:effectExtent l="0" t="0" r="19050" b="1905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pt;margin-top:4.1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" fillcolor="white [3212]" strokecolor="black [3213]" strokeweight="1pt">
                      <v:path arrowok="t"/>
                    </v:rect>
                  </w:pict>
                </mc:Fallback>
              </mc:AlternateContent>
            </w:r>
            <w:r w:rsidR="00413C8A" w:rsidRPr="00413C8A">
              <w:t xml:space="preserve">       YES</w:t>
            </w:r>
          </w:p>
          <w:p w:rsidR="00FC2939" w:rsidRPr="007A5E79" w:rsidRDefault="001E3CB6" w:rsidP="00B95993">
            <w:pPr>
              <w:pStyle w:val="Normal2"/>
            </w:pPr>
            <w:r>
              <w:rPr>
                <w:lang w:val="en-US" w:eastAsia="en-US"/>
              </w:rPr>
              <mc:AlternateContent>
                <mc:Choice Requires="wps">
                  <w:drawing>
                    <wp:anchor distT="0" distB="0" distL="114300" distR="114300" simplePos="0" relativeHeight="251667456" behindDoc="0" locked="0" layoutInCell="1" allowOverlap="1" wp14:anchorId="51202A93" wp14:editId="5A0E189A">
                      <wp:simplePos x="0" y="0"/>
                      <wp:positionH relativeFrom="column">
                        <wp:posOffset>8890</wp:posOffset>
                      </wp:positionH>
                      <wp:positionV relativeFrom="paragraph">
                        <wp:posOffset>12700</wp:posOffset>
                      </wp:positionV>
                      <wp:extent cx="114300" cy="114300"/>
                      <wp:effectExtent l="0" t="0" r="19050" b="190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pt;margin-top:1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" fillcolor="window" strokecolor="windowText" strokeweight="1pt">
                      <v:path arrowok="t"/>
                    </v:rect>
                  </w:pict>
                </mc:Fallback>
              </mc:AlternateContent>
            </w:r>
            <w:r w:rsidR="00413C8A" w:rsidRPr="00413C8A">
              <w:t xml:space="preserve">       NO</w:t>
            </w:r>
          </w:p>
        </w:tc>
        <w:tc>
          <w:tcPr>
            <w:tcW w:w="1924" w:type="pct"/>
            <w:shd w:val="clear" w:color="auto" w:fill="FFFFFF"/>
          </w:tcPr>
          <w:p w:rsidR="00FC2939" w:rsidRPr="007A5E79" w:rsidRDefault="00FC2939" w:rsidP="00784BFB">
            <w:pPr>
              <w:pStyle w:val="TabellenInhalt"/>
              <w:snapToGrid w:val="0"/>
              <w:rPr>
                <w:rFonts w:cs="Arial"/>
                <w:szCs w:val="18"/>
              </w:rPr>
            </w:pPr>
          </w:p>
          <w:p w:rsidR="00FC2939" w:rsidRPr="007A5E79" w:rsidRDefault="00413C8A" w:rsidP="00784BFB">
            <w:pPr>
              <w:pStyle w:val="TabellenInhalt"/>
              <w:snapToGrid w:val="0"/>
              <w:rPr>
                <w:rFonts w:cs="Arial"/>
                <w:szCs w:val="18"/>
              </w:rPr>
            </w:pPr>
            <w:r>
              <w:rPr>
                <w:rFonts w:cs="Arial"/>
                <w:szCs w:val="18"/>
              </w:rPr>
              <w:t>b)</w:t>
            </w:r>
          </w:p>
        </w:tc>
      </w:tr>
    </w:tbl>
    <w:p w:rsidR="00C721F0" w:rsidRDefault="00FC2939">
      <w:pPr>
        <w:rPr>
          <w:lang w:val="en-GB"/>
        </w:rPr>
        <w:sectPr w:rsidR="00C721F0" w:rsidSect="00765DA8">
          <w:headerReference w:type="first" r:id="rId22"/>
          <w:footerReference w:type="first" r:id="rId23"/>
          <w:pgSz w:w="11906" w:h="16838" w:code="9"/>
          <w:pgMar w:top="907" w:right="992" w:bottom="1418" w:left="1418" w:header="539" w:footer="975" w:gutter="0"/>
          <w:cols w:space="708"/>
          <w:titlePg/>
          <w:docGrid w:linePitch="360"/>
        </w:sectPr>
      </w:pPr>
      <w:r>
        <w:rPr>
          <w:lang w:val="en-GB"/>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29"/>
      </w:tblGrid>
      <w:tr w:rsidR="00DE5567" w:rsidRPr="000A57B8" w:rsidTr="006D1541">
        <w:trPr>
          <w:trHeight w:val="340"/>
        </w:trPr>
        <w:tc>
          <w:tcPr>
            <w:tcW w:w="5000" w:type="pct"/>
            <w:tcBorders>
              <w:bottom w:val="single" w:sz="4" w:space="0" w:color="808080"/>
              <w:right w:val="single" w:sz="4" w:space="0" w:color="808080" w:themeColor="background1" w:themeShade="80"/>
            </w:tcBorders>
            <w:shd w:val="clear" w:color="auto" w:fill="D9D9D9"/>
            <w:vAlign w:val="center"/>
          </w:tcPr>
          <w:p w:rsidR="00DE5567" w:rsidRPr="00DE5567" w:rsidRDefault="00295BF1" w:rsidP="00932AFD">
            <w:pPr>
              <w:pStyle w:val="TabellenInhalt"/>
              <w:snapToGrid w:val="0"/>
              <w:jc w:val="center"/>
              <w:rPr>
                <w:rFonts w:cs="Arial"/>
                <w:b/>
                <w:sz w:val="22"/>
                <w:szCs w:val="22"/>
              </w:rPr>
            </w:pPr>
            <w:r>
              <w:rPr>
                <w:rFonts w:cs="Arial"/>
                <w:b/>
                <w:sz w:val="22"/>
                <w:szCs w:val="22"/>
              </w:rPr>
              <w:lastRenderedPageBreak/>
              <w:t>2. Number</w:t>
            </w:r>
            <w:r w:rsidR="00DF2518">
              <w:rPr>
                <w:rFonts w:cs="Arial"/>
                <w:b/>
                <w:sz w:val="22"/>
                <w:szCs w:val="22"/>
              </w:rPr>
              <w:t xml:space="preserve"> (#) of electrical and electronic equipment in the household</w:t>
            </w:r>
          </w:p>
        </w:tc>
      </w:tr>
      <w:tr w:rsidR="00932AFD" w:rsidRPr="000A57B8" w:rsidTr="006D1541">
        <w:trPr>
          <w:trHeight w:val="629"/>
        </w:trPr>
        <w:tc>
          <w:tcPr>
            <w:tcW w:w="5000" w:type="pct"/>
            <w:tcBorders>
              <w:bottom w:val="single" w:sz="4" w:space="0" w:color="808080"/>
              <w:right w:val="single" w:sz="4" w:space="0" w:color="808080" w:themeColor="background1" w:themeShade="80"/>
            </w:tcBorders>
            <w:shd w:val="clear" w:color="auto" w:fill="auto"/>
            <w:vAlign w:val="center"/>
          </w:tcPr>
          <w:p w:rsidR="00932AFD" w:rsidRPr="006D1541" w:rsidRDefault="00932AFD" w:rsidP="0022222C">
            <w:pPr>
              <w:pStyle w:val="TabellenInhalt"/>
              <w:snapToGrid w:val="0"/>
              <w:jc w:val="center"/>
              <w:rPr>
                <w:rFonts w:cs="Arial"/>
                <w:b/>
                <w:sz w:val="20"/>
                <w:szCs w:val="20"/>
              </w:rPr>
            </w:pPr>
            <w:r w:rsidRPr="006D1541">
              <w:rPr>
                <w:rFonts w:cs="Arial"/>
                <w:b/>
                <w:sz w:val="20"/>
                <w:szCs w:val="20"/>
              </w:rPr>
              <w:t xml:space="preserve">How many appliances of each </w:t>
            </w:r>
            <w:r w:rsidR="00EC2A74">
              <w:rPr>
                <w:rFonts w:cs="Arial"/>
                <w:b/>
                <w:sz w:val="20"/>
                <w:szCs w:val="20"/>
              </w:rPr>
              <w:t xml:space="preserve">electric and electronic </w:t>
            </w:r>
            <w:r w:rsidRPr="006D1541">
              <w:rPr>
                <w:rFonts w:cs="Arial"/>
                <w:b/>
                <w:sz w:val="20"/>
                <w:szCs w:val="20"/>
              </w:rPr>
              <w:t xml:space="preserve">product do you have in your household (in use &amp; </w:t>
            </w:r>
            <w:r w:rsidR="0022222C">
              <w:rPr>
                <w:rFonts w:cs="Arial"/>
                <w:b/>
                <w:sz w:val="20"/>
                <w:szCs w:val="20"/>
              </w:rPr>
              <w:t>stored</w:t>
            </w:r>
            <w:r w:rsidRPr="006D1541">
              <w:rPr>
                <w:rFonts w:cs="Arial"/>
                <w:b/>
                <w:sz w:val="20"/>
                <w:szCs w:val="20"/>
              </w:rPr>
              <w:t>)?</w:t>
            </w:r>
          </w:p>
        </w:tc>
      </w:tr>
      <w:tr w:rsidR="006D1541" w:rsidRPr="000A57B8" w:rsidTr="006D1541">
        <w:trPr>
          <w:trHeight w:hRule="exact" w:val="113"/>
        </w:trPr>
        <w:tc>
          <w:tcPr>
            <w:tcW w:w="5000" w:type="pct"/>
            <w:tcBorders>
              <w:left w:val="nil"/>
              <w:bottom w:val="nil"/>
              <w:right w:val="nil"/>
            </w:tcBorders>
            <w:shd w:val="clear" w:color="auto" w:fill="auto"/>
            <w:vAlign w:val="center"/>
          </w:tcPr>
          <w:p w:rsidR="006D1541" w:rsidRPr="00932AFD" w:rsidRDefault="006D1541" w:rsidP="00932AFD">
            <w:pPr>
              <w:pStyle w:val="TabellenInhalt"/>
              <w:snapToGrid w:val="0"/>
              <w:jc w:val="center"/>
              <w:rPr>
                <w:rFonts w:cs="Arial"/>
                <w:sz w:val="20"/>
                <w:szCs w:val="20"/>
              </w:rPr>
            </w:pPr>
          </w:p>
        </w:tc>
      </w:tr>
    </w:tbl>
    <w:p w:rsidR="00DF2518" w:rsidRDefault="00DF2518" w:rsidP="00FC2939">
      <w:pPr>
        <w:rPr>
          <w:lang w:val="en-GB"/>
        </w:rPr>
        <w:sectPr w:rsidR="00DF2518" w:rsidSect="00765DA8">
          <w:type w:val="continuous"/>
          <w:pgSz w:w="11906" w:h="16838" w:code="9"/>
          <w:pgMar w:top="907" w:right="975" w:bottom="1418" w:left="1418" w:header="539" w:footer="975" w:gutter="0"/>
          <w:cols w:space="708"/>
          <w:docGrid w:linePitch="360"/>
        </w:sectPr>
      </w:pPr>
    </w:p>
    <w:tbl>
      <w:tblPr>
        <w:tblW w:w="279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561"/>
      </w:tblGrid>
      <w:tr w:rsidR="000E7D95" w:rsidRPr="004A1F68" w:rsidTr="00784BFB">
        <w:tc>
          <w:tcPr>
            <w:tcW w:w="2796" w:type="dxa"/>
            <w:gridSpan w:val="2"/>
            <w:tcBorders>
              <w:bottom w:val="single" w:sz="4" w:space="0" w:color="808080" w:themeColor="background1" w:themeShade="80"/>
            </w:tcBorders>
            <w:shd w:val="clear" w:color="auto" w:fill="D9D9D9" w:themeFill="background1" w:themeFillShade="D9"/>
          </w:tcPr>
          <w:p w:rsidR="000E7D95" w:rsidRPr="00DF2518" w:rsidRDefault="000E7D95" w:rsidP="00784BFB">
            <w:pPr>
              <w:jc w:val="center"/>
              <w:rPr>
                <w:b/>
                <w:lang w:val="en-GB"/>
              </w:rPr>
            </w:pPr>
            <w:r w:rsidRPr="00DF2518">
              <w:rPr>
                <w:b/>
                <w:lang w:val="en-GB"/>
              </w:rPr>
              <w:lastRenderedPageBreak/>
              <w:t>Large household appliances</w:t>
            </w:r>
            <w:r w:rsidR="004A1F68">
              <w:rPr>
                <w:b/>
                <w:lang w:val="en-GB"/>
              </w:rPr>
              <w:t xml:space="preserve"> (category 1)</w:t>
            </w:r>
          </w:p>
        </w:tc>
      </w:tr>
      <w:tr w:rsidR="000E7D95" w:rsidRPr="004A1F68" w:rsidTr="00784BFB">
        <w:tc>
          <w:tcPr>
            <w:tcW w:w="2235" w:type="dxa"/>
            <w:tcBorders>
              <w:top w:val="single" w:sz="4" w:space="0" w:color="808080" w:themeColor="background1" w:themeShade="80"/>
            </w:tcBorders>
            <w:shd w:val="clear" w:color="auto" w:fill="D9D9D9" w:themeFill="background1" w:themeFillShade="D9"/>
          </w:tcPr>
          <w:p w:rsidR="000E7D95" w:rsidRPr="006654D7" w:rsidRDefault="000E7D95" w:rsidP="00784BFB">
            <w:pPr>
              <w:rPr>
                <w:i/>
                <w:lang w:val="en-GB"/>
              </w:rPr>
            </w:pPr>
            <w:r w:rsidRPr="006654D7">
              <w:rPr>
                <w:i/>
                <w:lang w:val="en-GB"/>
              </w:rPr>
              <w:t>Product</w:t>
            </w:r>
          </w:p>
        </w:tc>
        <w:tc>
          <w:tcPr>
            <w:tcW w:w="561" w:type="dxa"/>
            <w:tcBorders>
              <w:top w:val="single" w:sz="4" w:space="0" w:color="808080" w:themeColor="background1" w:themeShade="80"/>
            </w:tcBorders>
            <w:shd w:val="clear" w:color="auto" w:fill="D9D9D9" w:themeFill="background1" w:themeFillShade="D9"/>
          </w:tcPr>
          <w:p w:rsidR="000E7D95" w:rsidRPr="006654D7" w:rsidRDefault="000E7D95" w:rsidP="00784BFB">
            <w:pPr>
              <w:jc w:val="center"/>
              <w:rPr>
                <w:i/>
                <w:lang w:val="en-GB"/>
              </w:rPr>
            </w:pPr>
            <w:r w:rsidRPr="006654D7">
              <w:rPr>
                <w:i/>
                <w:lang w:val="en-GB"/>
              </w:rPr>
              <w:t>#</w:t>
            </w:r>
          </w:p>
        </w:tc>
      </w:tr>
      <w:tr w:rsidR="000E7D95" w:rsidRPr="004A1F68" w:rsidTr="00784BFB">
        <w:tc>
          <w:tcPr>
            <w:tcW w:w="2235" w:type="dxa"/>
          </w:tcPr>
          <w:p w:rsidR="000E7D95" w:rsidRPr="00AD1C38" w:rsidRDefault="000E7D95" w:rsidP="00784BFB">
            <w:pPr>
              <w:rPr>
                <w:b/>
                <w:lang w:val="en-GB"/>
              </w:rPr>
            </w:pPr>
            <w:r w:rsidRPr="00AD1C38">
              <w:rPr>
                <w:b/>
                <w:lang w:val="en-GB"/>
              </w:rPr>
              <w:t>Fridges*</w:t>
            </w:r>
          </w:p>
        </w:tc>
        <w:tc>
          <w:tcPr>
            <w:tcW w:w="561" w:type="dxa"/>
          </w:tcPr>
          <w:p w:rsidR="000E7D95" w:rsidRDefault="000E7D95" w:rsidP="00784BFB">
            <w:pPr>
              <w:rPr>
                <w:lang w:val="en-GB"/>
              </w:rPr>
            </w:pPr>
          </w:p>
        </w:tc>
      </w:tr>
      <w:tr w:rsidR="000E7D95" w:rsidRPr="004A1F68" w:rsidTr="00784BFB">
        <w:tc>
          <w:tcPr>
            <w:tcW w:w="2235" w:type="dxa"/>
          </w:tcPr>
          <w:p w:rsidR="000E7D95" w:rsidRPr="00AD1C38" w:rsidRDefault="000E7D95" w:rsidP="00784BFB">
            <w:pPr>
              <w:rPr>
                <w:b/>
                <w:lang w:val="en-GB"/>
              </w:rPr>
            </w:pPr>
            <w:r w:rsidRPr="00AD1C38">
              <w:rPr>
                <w:b/>
                <w:lang w:val="en-GB"/>
              </w:rPr>
              <w:t>Air conditioners*</w:t>
            </w:r>
          </w:p>
        </w:tc>
        <w:tc>
          <w:tcPr>
            <w:tcW w:w="561" w:type="dxa"/>
          </w:tcPr>
          <w:p w:rsidR="000E7D95" w:rsidRDefault="000E7D95" w:rsidP="00784BFB">
            <w:pPr>
              <w:rPr>
                <w:lang w:val="en-GB"/>
              </w:rPr>
            </w:pPr>
          </w:p>
        </w:tc>
      </w:tr>
      <w:tr w:rsidR="000E7D95" w:rsidRPr="004A1F68" w:rsidTr="00784BFB">
        <w:tc>
          <w:tcPr>
            <w:tcW w:w="2235" w:type="dxa"/>
          </w:tcPr>
          <w:p w:rsidR="000E7D95" w:rsidRPr="00AD1C38" w:rsidRDefault="000E7D95" w:rsidP="00784BFB">
            <w:pPr>
              <w:rPr>
                <w:b/>
                <w:lang w:val="en-GB"/>
              </w:rPr>
            </w:pPr>
            <w:r w:rsidRPr="00AD1C38">
              <w:rPr>
                <w:b/>
                <w:lang w:val="en-GB"/>
              </w:rPr>
              <w:t>Washing machines*</w:t>
            </w:r>
          </w:p>
        </w:tc>
        <w:tc>
          <w:tcPr>
            <w:tcW w:w="561" w:type="dxa"/>
          </w:tcPr>
          <w:p w:rsidR="000E7D95" w:rsidRDefault="000E7D95" w:rsidP="00784BFB">
            <w:pPr>
              <w:rPr>
                <w:lang w:val="en-GB"/>
              </w:rPr>
            </w:pPr>
          </w:p>
        </w:tc>
      </w:tr>
      <w:tr w:rsidR="00C721F0" w:rsidRPr="004A1F68" w:rsidTr="00784BFB">
        <w:tc>
          <w:tcPr>
            <w:tcW w:w="2235" w:type="dxa"/>
          </w:tcPr>
          <w:p w:rsidR="00C721F0" w:rsidRDefault="00C721F0" w:rsidP="00784BFB">
            <w:pPr>
              <w:rPr>
                <w:lang w:val="en-GB"/>
              </w:rPr>
            </w:pPr>
            <w:r>
              <w:rPr>
                <w:lang w:val="en-GB"/>
              </w:rPr>
              <w:t>Freezers</w:t>
            </w:r>
          </w:p>
        </w:tc>
        <w:tc>
          <w:tcPr>
            <w:tcW w:w="561" w:type="dxa"/>
          </w:tcPr>
          <w:p w:rsidR="00C721F0" w:rsidRDefault="00C721F0" w:rsidP="00784BFB">
            <w:pPr>
              <w:rPr>
                <w:lang w:val="en-GB"/>
              </w:rPr>
            </w:pPr>
          </w:p>
        </w:tc>
      </w:tr>
      <w:tr w:rsidR="000E7D95" w:rsidRPr="004A1F68" w:rsidTr="00784BFB">
        <w:tc>
          <w:tcPr>
            <w:tcW w:w="2235" w:type="dxa"/>
          </w:tcPr>
          <w:p w:rsidR="000E7D95" w:rsidRDefault="00C721F0" w:rsidP="00C721F0">
            <w:pPr>
              <w:rPr>
                <w:lang w:val="en-GB"/>
              </w:rPr>
            </w:pPr>
            <w:r>
              <w:rPr>
                <w:lang w:val="en-GB"/>
              </w:rPr>
              <w:t>Clothes d</w:t>
            </w:r>
            <w:r w:rsidR="000E7D95">
              <w:rPr>
                <w:lang w:val="en-GB"/>
              </w:rPr>
              <w:t>ryers</w:t>
            </w:r>
          </w:p>
        </w:tc>
        <w:tc>
          <w:tcPr>
            <w:tcW w:w="561" w:type="dxa"/>
          </w:tcPr>
          <w:p w:rsidR="000E7D95" w:rsidRDefault="000E7D95" w:rsidP="00784BFB">
            <w:pPr>
              <w:rPr>
                <w:lang w:val="en-GB"/>
              </w:rPr>
            </w:pPr>
          </w:p>
        </w:tc>
      </w:tr>
      <w:tr w:rsidR="000E7D95" w:rsidRPr="004A1F68" w:rsidTr="00784BFB">
        <w:tc>
          <w:tcPr>
            <w:tcW w:w="2235" w:type="dxa"/>
          </w:tcPr>
          <w:p w:rsidR="000E7D95" w:rsidRDefault="000E7D95" w:rsidP="00784BFB">
            <w:pPr>
              <w:rPr>
                <w:lang w:val="en-GB"/>
              </w:rPr>
            </w:pPr>
            <w:r>
              <w:rPr>
                <w:lang w:val="en-GB"/>
              </w:rPr>
              <w:t>Electric heaters</w:t>
            </w:r>
          </w:p>
        </w:tc>
        <w:tc>
          <w:tcPr>
            <w:tcW w:w="561" w:type="dxa"/>
          </w:tcPr>
          <w:p w:rsidR="000E7D95" w:rsidRDefault="000E7D95" w:rsidP="00784BFB">
            <w:pPr>
              <w:rPr>
                <w:lang w:val="en-GB"/>
              </w:rPr>
            </w:pPr>
          </w:p>
        </w:tc>
      </w:tr>
      <w:tr w:rsidR="000E7D95" w:rsidTr="00784BFB">
        <w:tc>
          <w:tcPr>
            <w:tcW w:w="2235" w:type="dxa"/>
          </w:tcPr>
          <w:p w:rsidR="000E7D95" w:rsidRDefault="000E7D95" w:rsidP="00C721F0">
            <w:pPr>
              <w:rPr>
                <w:lang w:val="en-GB"/>
              </w:rPr>
            </w:pPr>
            <w:r>
              <w:rPr>
                <w:lang w:val="en-GB"/>
              </w:rPr>
              <w:t xml:space="preserve">Dish </w:t>
            </w:r>
            <w:r w:rsidR="00C721F0">
              <w:rPr>
                <w:lang w:val="en-GB"/>
              </w:rPr>
              <w:t>washers</w:t>
            </w:r>
          </w:p>
        </w:tc>
        <w:tc>
          <w:tcPr>
            <w:tcW w:w="561" w:type="dxa"/>
          </w:tcPr>
          <w:p w:rsidR="000E7D95" w:rsidRDefault="000E7D95" w:rsidP="00784BFB">
            <w:pPr>
              <w:rPr>
                <w:lang w:val="en-GB"/>
              </w:rPr>
            </w:pPr>
          </w:p>
        </w:tc>
      </w:tr>
      <w:tr w:rsidR="000E7D95" w:rsidTr="00784BFB">
        <w:tc>
          <w:tcPr>
            <w:tcW w:w="2235" w:type="dxa"/>
          </w:tcPr>
          <w:p w:rsidR="000E7D95" w:rsidRDefault="000E7D95" w:rsidP="00784BFB">
            <w:pPr>
              <w:rPr>
                <w:lang w:val="en-GB"/>
              </w:rPr>
            </w:pPr>
            <w:r>
              <w:rPr>
                <w:lang w:val="en-GB"/>
              </w:rPr>
              <w:t>Grillers</w:t>
            </w:r>
          </w:p>
        </w:tc>
        <w:tc>
          <w:tcPr>
            <w:tcW w:w="561" w:type="dxa"/>
          </w:tcPr>
          <w:p w:rsidR="000E7D95" w:rsidRDefault="000E7D95" w:rsidP="00784BFB">
            <w:pPr>
              <w:rPr>
                <w:lang w:val="en-GB"/>
              </w:rPr>
            </w:pPr>
          </w:p>
        </w:tc>
      </w:tr>
      <w:tr w:rsidR="000E7D95" w:rsidTr="00784BFB">
        <w:tc>
          <w:tcPr>
            <w:tcW w:w="2235" w:type="dxa"/>
          </w:tcPr>
          <w:p w:rsidR="000E7D95" w:rsidRDefault="000E7D95" w:rsidP="00784BFB">
            <w:pPr>
              <w:rPr>
                <w:lang w:val="en-GB"/>
              </w:rPr>
            </w:pPr>
            <w:r>
              <w:rPr>
                <w:lang w:val="en-GB"/>
              </w:rPr>
              <w:t>Electric/Gas stoves</w:t>
            </w:r>
          </w:p>
        </w:tc>
        <w:tc>
          <w:tcPr>
            <w:tcW w:w="561" w:type="dxa"/>
          </w:tcPr>
          <w:p w:rsidR="000E7D95" w:rsidRDefault="000E7D95" w:rsidP="00784BFB">
            <w:pPr>
              <w:rPr>
                <w:lang w:val="en-GB"/>
              </w:rPr>
            </w:pPr>
          </w:p>
        </w:tc>
      </w:tr>
      <w:tr w:rsidR="000E7D95" w:rsidTr="00784BFB">
        <w:tc>
          <w:tcPr>
            <w:tcW w:w="2235" w:type="dxa"/>
          </w:tcPr>
          <w:p w:rsidR="000E7D95" w:rsidRDefault="000E7D95" w:rsidP="00784BFB">
            <w:pPr>
              <w:rPr>
                <w:lang w:val="en-GB"/>
              </w:rPr>
            </w:pPr>
            <w:r>
              <w:rPr>
                <w:lang w:val="en-GB"/>
              </w:rPr>
              <w:t>(Steam-)Ovens</w:t>
            </w:r>
          </w:p>
        </w:tc>
        <w:tc>
          <w:tcPr>
            <w:tcW w:w="561" w:type="dxa"/>
          </w:tcPr>
          <w:p w:rsidR="000E7D95" w:rsidRDefault="000E7D95" w:rsidP="00784BFB">
            <w:pPr>
              <w:rPr>
                <w:lang w:val="en-GB"/>
              </w:rPr>
            </w:pPr>
          </w:p>
        </w:tc>
      </w:tr>
      <w:tr w:rsidR="000E7D95" w:rsidTr="00784BFB">
        <w:tc>
          <w:tcPr>
            <w:tcW w:w="2235" w:type="dxa"/>
          </w:tcPr>
          <w:p w:rsidR="000E7D95" w:rsidRDefault="00C721F0" w:rsidP="00784BFB">
            <w:pPr>
              <w:rPr>
                <w:lang w:val="en-GB"/>
              </w:rPr>
            </w:pPr>
            <w:r>
              <w:rPr>
                <w:lang w:val="en-GB"/>
              </w:rPr>
              <w:t>Electric hot plate</w:t>
            </w:r>
          </w:p>
        </w:tc>
        <w:tc>
          <w:tcPr>
            <w:tcW w:w="561" w:type="dxa"/>
          </w:tcPr>
          <w:p w:rsidR="000E7D95" w:rsidRDefault="000E7D95" w:rsidP="00784BFB">
            <w:pPr>
              <w:rPr>
                <w:lang w:val="en-GB"/>
              </w:rPr>
            </w:pPr>
          </w:p>
        </w:tc>
      </w:tr>
    </w:tbl>
    <w:p w:rsidR="000E7D95" w:rsidRDefault="000E7D95" w:rsidP="00FC2939">
      <w:pPr>
        <w:rPr>
          <w:lang w:val="en-GB"/>
        </w:rPr>
      </w:pPr>
    </w:p>
    <w:tbl>
      <w:tblPr>
        <w:tblW w:w="279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561"/>
      </w:tblGrid>
      <w:tr w:rsidR="000E7D95" w:rsidRPr="004A1F68" w:rsidTr="00784BFB">
        <w:tc>
          <w:tcPr>
            <w:tcW w:w="2796" w:type="dxa"/>
            <w:gridSpan w:val="2"/>
            <w:tcBorders>
              <w:bottom w:val="single" w:sz="4" w:space="0" w:color="808080" w:themeColor="background1" w:themeShade="80"/>
            </w:tcBorders>
            <w:shd w:val="clear" w:color="auto" w:fill="D9D9D9" w:themeFill="background1" w:themeFillShade="D9"/>
          </w:tcPr>
          <w:p w:rsidR="000E7D95" w:rsidRPr="00DF2518" w:rsidRDefault="000E7D95" w:rsidP="004A1F68">
            <w:pPr>
              <w:jc w:val="center"/>
              <w:rPr>
                <w:b/>
                <w:lang w:val="en-GB"/>
              </w:rPr>
            </w:pPr>
            <w:r>
              <w:rPr>
                <w:b/>
                <w:lang w:val="en-GB"/>
              </w:rPr>
              <w:t>Small</w:t>
            </w:r>
            <w:r w:rsidRPr="00DF2518">
              <w:rPr>
                <w:b/>
                <w:lang w:val="en-GB"/>
              </w:rPr>
              <w:t xml:space="preserve"> household appliances</w:t>
            </w:r>
            <w:r w:rsidR="004A1F68">
              <w:rPr>
                <w:b/>
                <w:lang w:val="en-GB"/>
              </w:rPr>
              <w:t xml:space="preserve"> (category 2)</w:t>
            </w:r>
          </w:p>
        </w:tc>
      </w:tr>
      <w:tr w:rsidR="000E7D95" w:rsidRPr="004A1F68" w:rsidTr="00784BFB">
        <w:tc>
          <w:tcPr>
            <w:tcW w:w="2235" w:type="dxa"/>
            <w:tcBorders>
              <w:top w:val="single" w:sz="4" w:space="0" w:color="808080" w:themeColor="background1" w:themeShade="80"/>
            </w:tcBorders>
            <w:shd w:val="clear" w:color="auto" w:fill="D9D9D9" w:themeFill="background1" w:themeFillShade="D9"/>
          </w:tcPr>
          <w:p w:rsidR="000E7D95" w:rsidRPr="006654D7" w:rsidRDefault="000E7D95" w:rsidP="00784BFB">
            <w:pPr>
              <w:rPr>
                <w:i/>
                <w:lang w:val="en-GB"/>
              </w:rPr>
            </w:pPr>
            <w:r w:rsidRPr="006654D7">
              <w:rPr>
                <w:i/>
                <w:lang w:val="en-GB"/>
              </w:rPr>
              <w:t>Product</w:t>
            </w:r>
          </w:p>
        </w:tc>
        <w:tc>
          <w:tcPr>
            <w:tcW w:w="561" w:type="dxa"/>
            <w:tcBorders>
              <w:top w:val="single" w:sz="4" w:space="0" w:color="808080" w:themeColor="background1" w:themeShade="80"/>
            </w:tcBorders>
            <w:shd w:val="clear" w:color="auto" w:fill="D9D9D9" w:themeFill="background1" w:themeFillShade="D9"/>
          </w:tcPr>
          <w:p w:rsidR="000E7D95" w:rsidRPr="006654D7" w:rsidRDefault="000E7D95" w:rsidP="00784BFB">
            <w:pPr>
              <w:jc w:val="center"/>
              <w:rPr>
                <w:i/>
                <w:lang w:val="en-GB"/>
              </w:rPr>
            </w:pPr>
            <w:r w:rsidRPr="006654D7">
              <w:rPr>
                <w:i/>
                <w:lang w:val="en-GB"/>
              </w:rPr>
              <w:t>#</w:t>
            </w:r>
          </w:p>
        </w:tc>
      </w:tr>
      <w:tr w:rsidR="000E7D95" w:rsidRPr="004A1F68" w:rsidTr="00784BFB">
        <w:tc>
          <w:tcPr>
            <w:tcW w:w="2235" w:type="dxa"/>
          </w:tcPr>
          <w:p w:rsidR="000E7D95" w:rsidRPr="00AD1C38" w:rsidRDefault="000E7D95" w:rsidP="00784BFB">
            <w:pPr>
              <w:rPr>
                <w:b/>
                <w:lang w:val="en-GB"/>
              </w:rPr>
            </w:pPr>
            <w:r w:rsidRPr="00AD1C38">
              <w:rPr>
                <w:b/>
                <w:lang w:val="en-GB"/>
              </w:rPr>
              <w:t>Irons*</w:t>
            </w:r>
          </w:p>
        </w:tc>
        <w:tc>
          <w:tcPr>
            <w:tcW w:w="561" w:type="dxa"/>
          </w:tcPr>
          <w:p w:rsidR="000E7D95" w:rsidRDefault="000E7D95" w:rsidP="00784BFB">
            <w:pPr>
              <w:rPr>
                <w:lang w:val="en-GB"/>
              </w:rPr>
            </w:pPr>
          </w:p>
        </w:tc>
      </w:tr>
      <w:tr w:rsidR="000E7D95" w:rsidRPr="004A1F68" w:rsidTr="00784BFB">
        <w:tc>
          <w:tcPr>
            <w:tcW w:w="2235" w:type="dxa"/>
          </w:tcPr>
          <w:p w:rsidR="000E7D95" w:rsidRPr="00AD1C38" w:rsidRDefault="000E7D95" w:rsidP="00784BFB">
            <w:pPr>
              <w:rPr>
                <w:b/>
                <w:lang w:val="en-GB"/>
              </w:rPr>
            </w:pPr>
            <w:r w:rsidRPr="00AD1C38">
              <w:rPr>
                <w:b/>
                <w:lang w:val="en-GB"/>
              </w:rPr>
              <w:t>Kettles*</w:t>
            </w:r>
          </w:p>
        </w:tc>
        <w:tc>
          <w:tcPr>
            <w:tcW w:w="561" w:type="dxa"/>
          </w:tcPr>
          <w:p w:rsidR="000E7D95" w:rsidRDefault="000E7D95" w:rsidP="00784BFB">
            <w:pPr>
              <w:rPr>
                <w:lang w:val="en-GB"/>
              </w:rPr>
            </w:pPr>
          </w:p>
        </w:tc>
      </w:tr>
      <w:tr w:rsidR="000E7D95" w:rsidRPr="004A1F68" w:rsidTr="00784BFB">
        <w:tc>
          <w:tcPr>
            <w:tcW w:w="2235" w:type="dxa"/>
          </w:tcPr>
          <w:p w:rsidR="000E7D95" w:rsidRPr="00AD1C38" w:rsidRDefault="000E7D95" w:rsidP="00784BFB">
            <w:pPr>
              <w:rPr>
                <w:b/>
                <w:lang w:val="en-GB"/>
              </w:rPr>
            </w:pPr>
            <w:r w:rsidRPr="00AD1C38">
              <w:rPr>
                <w:b/>
                <w:lang w:val="en-GB"/>
              </w:rPr>
              <w:t>Blenders*</w:t>
            </w:r>
          </w:p>
        </w:tc>
        <w:tc>
          <w:tcPr>
            <w:tcW w:w="561" w:type="dxa"/>
          </w:tcPr>
          <w:p w:rsidR="000E7D95" w:rsidRDefault="000E7D95" w:rsidP="00784BFB">
            <w:pPr>
              <w:rPr>
                <w:lang w:val="en-GB"/>
              </w:rPr>
            </w:pPr>
          </w:p>
        </w:tc>
      </w:tr>
      <w:tr w:rsidR="000E7D95" w:rsidRPr="004A1F68" w:rsidTr="00784BFB">
        <w:tc>
          <w:tcPr>
            <w:tcW w:w="2235" w:type="dxa"/>
          </w:tcPr>
          <w:p w:rsidR="000E7D95" w:rsidRPr="00AD1C38" w:rsidRDefault="000E7D95" w:rsidP="00784BFB">
            <w:pPr>
              <w:rPr>
                <w:b/>
                <w:lang w:val="en-GB"/>
              </w:rPr>
            </w:pPr>
            <w:r w:rsidRPr="00AD1C38">
              <w:rPr>
                <w:b/>
                <w:lang w:val="en-GB"/>
              </w:rPr>
              <w:t>Microwaves*</w:t>
            </w:r>
          </w:p>
        </w:tc>
        <w:tc>
          <w:tcPr>
            <w:tcW w:w="561" w:type="dxa"/>
          </w:tcPr>
          <w:p w:rsidR="000E7D95" w:rsidRDefault="000E7D95" w:rsidP="00784BFB">
            <w:pPr>
              <w:rPr>
                <w:lang w:val="en-GB"/>
              </w:rPr>
            </w:pPr>
          </w:p>
        </w:tc>
      </w:tr>
      <w:tr w:rsidR="000E7D95" w:rsidRPr="004A1F68" w:rsidTr="00784BFB">
        <w:tc>
          <w:tcPr>
            <w:tcW w:w="2235" w:type="dxa"/>
          </w:tcPr>
          <w:p w:rsidR="000E7D95" w:rsidRDefault="000E7D95" w:rsidP="00784BFB">
            <w:pPr>
              <w:rPr>
                <w:lang w:val="en-GB"/>
              </w:rPr>
            </w:pPr>
            <w:r>
              <w:rPr>
                <w:lang w:val="en-GB"/>
              </w:rPr>
              <w:t>Hair dryers</w:t>
            </w:r>
          </w:p>
        </w:tc>
        <w:tc>
          <w:tcPr>
            <w:tcW w:w="561" w:type="dxa"/>
          </w:tcPr>
          <w:p w:rsidR="000E7D95" w:rsidRDefault="000E7D95" w:rsidP="00784BFB">
            <w:pPr>
              <w:rPr>
                <w:lang w:val="en-GB"/>
              </w:rPr>
            </w:pPr>
          </w:p>
        </w:tc>
      </w:tr>
      <w:tr w:rsidR="00BB01D2" w:rsidRPr="004A1F68" w:rsidTr="00784BFB">
        <w:tc>
          <w:tcPr>
            <w:tcW w:w="2235" w:type="dxa"/>
          </w:tcPr>
          <w:p w:rsidR="00BB01D2" w:rsidRDefault="00BB01D2" w:rsidP="00784BFB">
            <w:pPr>
              <w:rPr>
                <w:lang w:val="en-GB"/>
              </w:rPr>
            </w:pPr>
            <w:r>
              <w:rPr>
                <w:lang w:val="en-GB"/>
              </w:rPr>
              <w:t>Mixers</w:t>
            </w:r>
          </w:p>
        </w:tc>
        <w:tc>
          <w:tcPr>
            <w:tcW w:w="561" w:type="dxa"/>
          </w:tcPr>
          <w:p w:rsidR="00BB01D2" w:rsidRDefault="00BB01D2" w:rsidP="00784BFB">
            <w:pPr>
              <w:rPr>
                <w:lang w:val="en-GB"/>
              </w:rPr>
            </w:pPr>
          </w:p>
        </w:tc>
      </w:tr>
      <w:tr w:rsidR="000E7D95" w:rsidRPr="004A1F68" w:rsidTr="00784BFB">
        <w:tc>
          <w:tcPr>
            <w:tcW w:w="2235" w:type="dxa"/>
          </w:tcPr>
          <w:p w:rsidR="000E7D95" w:rsidRDefault="000E7D95" w:rsidP="00784BFB">
            <w:pPr>
              <w:rPr>
                <w:lang w:val="en-GB"/>
              </w:rPr>
            </w:pPr>
            <w:r>
              <w:rPr>
                <w:lang w:val="en-GB"/>
              </w:rPr>
              <w:t>Fans</w:t>
            </w:r>
          </w:p>
        </w:tc>
        <w:tc>
          <w:tcPr>
            <w:tcW w:w="561" w:type="dxa"/>
          </w:tcPr>
          <w:p w:rsidR="000E7D95" w:rsidRDefault="000E7D95" w:rsidP="00784BFB">
            <w:pPr>
              <w:rPr>
                <w:lang w:val="en-GB"/>
              </w:rPr>
            </w:pPr>
          </w:p>
        </w:tc>
      </w:tr>
      <w:tr w:rsidR="00BB01D2" w:rsidRPr="004A1F68" w:rsidTr="00784BFB">
        <w:tc>
          <w:tcPr>
            <w:tcW w:w="2235" w:type="dxa"/>
          </w:tcPr>
          <w:p w:rsidR="00BB01D2" w:rsidRDefault="00BB01D2" w:rsidP="00784BFB">
            <w:pPr>
              <w:rPr>
                <w:lang w:val="en-GB"/>
              </w:rPr>
            </w:pPr>
            <w:r>
              <w:rPr>
                <w:lang w:val="en-GB"/>
              </w:rPr>
              <w:t>Vacuum cleaners</w:t>
            </w:r>
          </w:p>
        </w:tc>
        <w:tc>
          <w:tcPr>
            <w:tcW w:w="561" w:type="dxa"/>
          </w:tcPr>
          <w:p w:rsidR="00BB01D2" w:rsidRDefault="00BB01D2" w:rsidP="00784BFB">
            <w:pPr>
              <w:rPr>
                <w:lang w:val="en-GB"/>
              </w:rPr>
            </w:pPr>
          </w:p>
        </w:tc>
      </w:tr>
      <w:tr w:rsidR="00C721F0" w:rsidRPr="004A1F68" w:rsidTr="00784BFB">
        <w:tc>
          <w:tcPr>
            <w:tcW w:w="2235" w:type="dxa"/>
          </w:tcPr>
          <w:p w:rsidR="00C721F0" w:rsidRDefault="00C721F0" w:rsidP="00784BFB">
            <w:pPr>
              <w:rPr>
                <w:lang w:val="en-GB"/>
              </w:rPr>
            </w:pPr>
            <w:r>
              <w:rPr>
                <w:lang w:val="en-GB"/>
              </w:rPr>
              <w:t>Carpet sweepers</w:t>
            </w:r>
          </w:p>
        </w:tc>
        <w:tc>
          <w:tcPr>
            <w:tcW w:w="561" w:type="dxa"/>
          </w:tcPr>
          <w:p w:rsidR="00C721F0" w:rsidRDefault="00C721F0" w:rsidP="00784BFB">
            <w:pPr>
              <w:rPr>
                <w:lang w:val="en-GB"/>
              </w:rPr>
            </w:pPr>
          </w:p>
        </w:tc>
      </w:tr>
      <w:tr w:rsidR="000E7D95" w:rsidTr="00784BFB">
        <w:tc>
          <w:tcPr>
            <w:tcW w:w="2235" w:type="dxa"/>
          </w:tcPr>
          <w:p w:rsidR="000E7D95" w:rsidRDefault="00BB01D2" w:rsidP="00784BFB">
            <w:pPr>
              <w:rPr>
                <w:lang w:val="en-GB"/>
              </w:rPr>
            </w:pPr>
            <w:r>
              <w:rPr>
                <w:lang w:val="en-GB"/>
              </w:rPr>
              <w:t>Toasters</w:t>
            </w:r>
          </w:p>
        </w:tc>
        <w:tc>
          <w:tcPr>
            <w:tcW w:w="561" w:type="dxa"/>
          </w:tcPr>
          <w:p w:rsidR="000E7D95" w:rsidRDefault="000E7D95" w:rsidP="00784BFB">
            <w:pPr>
              <w:rPr>
                <w:lang w:val="en-GB"/>
              </w:rPr>
            </w:pPr>
          </w:p>
        </w:tc>
      </w:tr>
      <w:tr w:rsidR="000E7D95" w:rsidTr="00784BFB">
        <w:tc>
          <w:tcPr>
            <w:tcW w:w="2235" w:type="dxa"/>
          </w:tcPr>
          <w:p w:rsidR="000E7D95" w:rsidRDefault="00BB01D2" w:rsidP="00784BFB">
            <w:pPr>
              <w:rPr>
                <w:lang w:val="en-GB"/>
              </w:rPr>
            </w:pPr>
            <w:r>
              <w:rPr>
                <w:lang w:val="en-GB"/>
              </w:rPr>
              <w:t>Popcorn makers</w:t>
            </w:r>
          </w:p>
        </w:tc>
        <w:tc>
          <w:tcPr>
            <w:tcW w:w="561" w:type="dxa"/>
          </w:tcPr>
          <w:p w:rsidR="000E7D95" w:rsidRDefault="000E7D95" w:rsidP="00784BFB">
            <w:pPr>
              <w:rPr>
                <w:lang w:val="en-GB"/>
              </w:rPr>
            </w:pPr>
          </w:p>
        </w:tc>
      </w:tr>
      <w:tr w:rsidR="000E7D95" w:rsidTr="00784BFB">
        <w:tc>
          <w:tcPr>
            <w:tcW w:w="2235" w:type="dxa"/>
          </w:tcPr>
          <w:p w:rsidR="000E7D95" w:rsidRDefault="00BB01D2" w:rsidP="00784BFB">
            <w:pPr>
              <w:rPr>
                <w:lang w:val="en-GB"/>
              </w:rPr>
            </w:pPr>
            <w:r>
              <w:rPr>
                <w:lang w:val="en-GB"/>
              </w:rPr>
              <w:t>Rice cooker</w:t>
            </w:r>
          </w:p>
        </w:tc>
        <w:tc>
          <w:tcPr>
            <w:tcW w:w="561" w:type="dxa"/>
          </w:tcPr>
          <w:p w:rsidR="000E7D95" w:rsidRDefault="000E7D95" w:rsidP="00784BFB">
            <w:pPr>
              <w:rPr>
                <w:lang w:val="en-GB"/>
              </w:rPr>
            </w:pPr>
          </w:p>
        </w:tc>
      </w:tr>
      <w:tr w:rsidR="000E7D95" w:rsidTr="00784BFB">
        <w:tc>
          <w:tcPr>
            <w:tcW w:w="2235" w:type="dxa"/>
          </w:tcPr>
          <w:p w:rsidR="000E7D95" w:rsidRDefault="00BB01D2" w:rsidP="00784BFB">
            <w:pPr>
              <w:rPr>
                <w:lang w:val="en-GB"/>
              </w:rPr>
            </w:pPr>
            <w:r>
              <w:rPr>
                <w:lang w:val="en-GB"/>
              </w:rPr>
              <w:t>Water dispenser</w:t>
            </w:r>
          </w:p>
        </w:tc>
        <w:tc>
          <w:tcPr>
            <w:tcW w:w="561" w:type="dxa"/>
          </w:tcPr>
          <w:p w:rsidR="000E7D95" w:rsidRDefault="000E7D95" w:rsidP="00784BFB">
            <w:pPr>
              <w:rPr>
                <w:lang w:val="en-GB"/>
              </w:rPr>
            </w:pPr>
          </w:p>
        </w:tc>
      </w:tr>
      <w:tr w:rsidR="000E7D95" w:rsidTr="00784BFB">
        <w:tc>
          <w:tcPr>
            <w:tcW w:w="2235" w:type="dxa"/>
          </w:tcPr>
          <w:p w:rsidR="000E7D95" w:rsidRDefault="00BB01D2" w:rsidP="00784BFB">
            <w:pPr>
              <w:rPr>
                <w:lang w:val="en-GB"/>
              </w:rPr>
            </w:pPr>
            <w:r>
              <w:rPr>
                <w:lang w:val="en-GB"/>
              </w:rPr>
              <w:t>Cables</w:t>
            </w:r>
          </w:p>
        </w:tc>
        <w:tc>
          <w:tcPr>
            <w:tcW w:w="561" w:type="dxa"/>
          </w:tcPr>
          <w:p w:rsidR="000E7D95" w:rsidRDefault="000E7D95" w:rsidP="00784BFB">
            <w:pPr>
              <w:rPr>
                <w:lang w:val="en-GB"/>
              </w:rPr>
            </w:pPr>
          </w:p>
        </w:tc>
      </w:tr>
      <w:tr w:rsidR="000E7D95" w:rsidTr="00784BFB">
        <w:tc>
          <w:tcPr>
            <w:tcW w:w="2235" w:type="dxa"/>
          </w:tcPr>
          <w:p w:rsidR="000E7D95" w:rsidRDefault="00BB01D2" w:rsidP="00784BFB">
            <w:pPr>
              <w:rPr>
                <w:lang w:val="en-GB"/>
              </w:rPr>
            </w:pPr>
            <w:r>
              <w:rPr>
                <w:lang w:val="en-GB"/>
              </w:rPr>
              <w:t>Extension boxes (?)</w:t>
            </w:r>
          </w:p>
        </w:tc>
        <w:tc>
          <w:tcPr>
            <w:tcW w:w="561" w:type="dxa"/>
          </w:tcPr>
          <w:p w:rsidR="000E7D95" w:rsidRDefault="000E7D95" w:rsidP="00784BFB">
            <w:pPr>
              <w:rPr>
                <w:lang w:val="en-GB"/>
              </w:rPr>
            </w:pPr>
          </w:p>
        </w:tc>
      </w:tr>
      <w:tr w:rsidR="00BB01D2" w:rsidTr="00784BFB">
        <w:tc>
          <w:tcPr>
            <w:tcW w:w="2235" w:type="dxa"/>
          </w:tcPr>
          <w:p w:rsidR="00BB01D2" w:rsidRDefault="00BB01D2" w:rsidP="00784BFB">
            <w:pPr>
              <w:rPr>
                <w:lang w:val="en-GB"/>
              </w:rPr>
            </w:pPr>
            <w:r>
              <w:rPr>
                <w:lang w:val="en-GB"/>
              </w:rPr>
              <w:t>Soldering iron</w:t>
            </w:r>
          </w:p>
        </w:tc>
        <w:tc>
          <w:tcPr>
            <w:tcW w:w="561" w:type="dxa"/>
          </w:tcPr>
          <w:p w:rsidR="00BB01D2" w:rsidRDefault="00BB01D2" w:rsidP="00784BFB">
            <w:pPr>
              <w:rPr>
                <w:lang w:val="en-GB"/>
              </w:rPr>
            </w:pPr>
          </w:p>
        </w:tc>
      </w:tr>
      <w:tr w:rsidR="00BB01D2" w:rsidTr="00784BFB">
        <w:tc>
          <w:tcPr>
            <w:tcW w:w="2235" w:type="dxa"/>
          </w:tcPr>
          <w:p w:rsidR="00BB01D2" w:rsidRDefault="00BB01D2" w:rsidP="00784BFB">
            <w:pPr>
              <w:rPr>
                <w:lang w:val="en-GB"/>
              </w:rPr>
            </w:pPr>
            <w:r>
              <w:rPr>
                <w:lang w:val="en-GB"/>
              </w:rPr>
              <w:t>Electric lawn-mowers</w:t>
            </w:r>
          </w:p>
        </w:tc>
        <w:tc>
          <w:tcPr>
            <w:tcW w:w="561" w:type="dxa"/>
          </w:tcPr>
          <w:p w:rsidR="00BB01D2" w:rsidRDefault="00BB01D2" w:rsidP="00784BFB">
            <w:pPr>
              <w:rPr>
                <w:lang w:val="en-GB"/>
              </w:rPr>
            </w:pPr>
          </w:p>
        </w:tc>
      </w:tr>
      <w:tr w:rsidR="00BB01D2" w:rsidTr="00784BFB">
        <w:tc>
          <w:tcPr>
            <w:tcW w:w="2235" w:type="dxa"/>
          </w:tcPr>
          <w:p w:rsidR="00BB01D2" w:rsidRDefault="0096193D" w:rsidP="00784BFB">
            <w:pPr>
              <w:rPr>
                <w:lang w:val="en-GB"/>
              </w:rPr>
            </w:pPr>
            <w:r>
              <w:rPr>
                <w:lang w:val="en-GB"/>
              </w:rPr>
              <w:t>(Alarm) Clocks</w:t>
            </w:r>
          </w:p>
        </w:tc>
        <w:tc>
          <w:tcPr>
            <w:tcW w:w="561" w:type="dxa"/>
          </w:tcPr>
          <w:p w:rsidR="00BB01D2" w:rsidRDefault="00BB01D2" w:rsidP="00784BFB">
            <w:pPr>
              <w:rPr>
                <w:lang w:val="en-GB"/>
              </w:rPr>
            </w:pPr>
          </w:p>
        </w:tc>
      </w:tr>
    </w:tbl>
    <w:p w:rsidR="004A1F68" w:rsidRDefault="004A1F68"/>
    <w:p w:rsidR="00DE0EF4" w:rsidRDefault="00DE0EF4"/>
    <w:tbl>
      <w:tblPr>
        <w:tblW w:w="279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561"/>
      </w:tblGrid>
      <w:tr w:rsidR="000E7D95" w:rsidRPr="000A57B8" w:rsidTr="00784BFB">
        <w:tc>
          <w:tcPr>
            <w:tcW w:w="2796" w:type="dxa"/>
            <w:gridSpan w:val="2"/>
            <w:tcBorders>
              <w:bottom w:val="single" w:sz="4" w:space="0" w:color="808080" w:themeColor="background1" w:themeShade="80"/>
            </w:tcBorders>
            <w:shd w:val="clear" w:color="auto" w:fill="D9D9D9" w:themeFill="background1" w:themeFillShade="D9"/>
          </w:tcPr>
          <w:p w:rsidR="000E7D95" w:rsidRPr="00DF2518" w:rsidRDefault="00AD1C38" w:rsidP="00784BFB">
            <w:pPr>
              <w:jc w:val="center"/>
              <w:rPr>
                <w:b/>
                <w:lang w:val="en-GB"/>
              </w:rPr>
            </w:pPr>
            <w:r>
              <w:rPr>
                <w:b/>
                <w:lang w:val="en-GB"/>
              </w:rPr>
              <w:lastRenderedPageBreak/>
              <w:t>IT and telecommunications equipment</w:t>
            </w:r>
            <w:r w:rsidR="004A1F68">
              <w:rPr>
                <w:b/>
                <w:lang w:val="en-GB"/>
              </w:rPr>
              <w:t xml:space="preserve"> (category 3)</w:t>
            </w:r>
          </w:p>
        </w:tc>
      </w:tr>
      <w:tr w:rsidR="000E7D95" w:rsidTr="00784BFB">
        <w:tc>
          <w:tcPr>
            <w:tcW w:w="2235" w:type="dxa"/>
            <w:tcBorders>
              <w:top w:val="single" w:sz="4" w:space="0" w:color="808080" w:themeColor="background1" w:themeShade="80"/>
            </w:tcBorders>
            <w:shd w:val="clear" w:color="auto" w:fill="D9D9D9" w:themeFill="background1" w:themeFillShade="D9"/>
          </w:tcPr>
          <w:p w:rsidR="000E7D95" w:rsidRPr="006654D7" w:rsidRDefault="000E7D95" w:rsidP="00784BFB">
            <w:pPr>
              <w:rPr>
                <w:i/>
                <w:lang w:val="en-GB"/>
              </w:rPr>
            </w:pPr>
            <w:r w:rsidRPr="006654D7">
              <w:rPr>
                <w:i/>
                <w:lang w:val="en-GB"/>
              </w:rPr>
              <w:t>Product</w:t>
            </w:r>
          </w:p>
        </w:tc>
        <w:tc>
          <w:tcPr>
            <w:tcW w:w="561" w:type="dxa"/>
            <w:tcBorders>
              <w:top w:val="single" w:sz="4" w:space="0" w:color="808080" w:themeColor="background1" w:themeShade="80"/>
            </w:tcBorders>
            <w:shd w:val="clear" w:color="auto" w:fill="D9D9D9" w:themeFill="background1" w:themeFillShade="D9"/>
          </w:tcPr>
          <w:p w:rsidR="000E7D95" w:rsidRPr="006654D7" w:rsidRDefault="000E7D95" w:rsidP="00784BFB">
            <w:pPr>
              <w:jc w:val="center"/>
              <w:rPr>
                <w:i/>
                <w:lang w:val="en-GB"/>
              </w:rPr>
            </w:pPr>
            <w:r w:rsidRPr="006654D7">
              <w:rPr>
                <w:i/>
                <w:lang w:val="en-GB"/>
              </w:rPr>
              <w:t>#</w:t>
            </w:r>
          </w:p>
        </w:tc>
      </w:tr>
      <w:tr w:rsidR="000E7D95" w:rsidTr="00784BFB">
        <w:tc>
          <w:tcPr>
            <w:tcW w:w="2235" w:type="dxa"/>
          </w:tcPr>
          <w:p w:rsidR="00AD1C38" w:rsidRPr="00AD1C38" w:rsidRDefault="00915798" w:rsidP="00784BFB">
            <w:pPr>
              <w:rPr>
                <w:b/>
                <w:lang w:val="en-GB"/>
              </w:rPr>
            </w:pPr>
            <w:r w:rsidRPr="00AD1C38">
              <w:rPr>
                <w:b/>
                <w:lang w:val="en-GB"/>
              </w:rPr>
              <w:t>PCs*</w:t>
            </w:r>
            <w:r>
              <w:rPr>
                <w:b/>
                <w:lang w:val="en-GB"/>
              </w:rPr>
              <w:t xml:space="preserve"> (central unit)</w:t>
            </w:r>
          </w:p>
        </w:tc>
        <w:tc>
          <w:tcPr>
            <w:tcW w:w="561" w:type="dxa"/>
          </w:tcPr>
          <w:p w:rsidR="000E7D95" w:rsidRDefault="000E7D95" w:rsidP="00784BFB">
            <w:pPr>
              <w:rPr>
                <w:lang w:val="en-GB"/>
              </w:rPr>
            </w:pPr>
          </w:p>
        </w:tc>
      </w:tr>
      <w:tr w:rsidR="000E7D95" w:rsidTr="00784BFB">
        <w:tc>
          <w:tcPr>
            <w:tcW w:w="2235" w:type="dxa"/>
          </w:tcPr>
          <w:p w:rsidR="000E7D95" w:rsidRPr="00AD1C38" w:rsidRDefault="00AD1C38" w:rsidP="00784BFB">
            <w:pPr>
              <w:rPr>
                <w:b/>
                <w:lang w:val="en-GB"/>
              </w:rPr>
            </w:pPr>
            <w:r w:rsidRPr="00AD1C38">
              <w:rPr>
                <w:b/>
                <w:lang w:val="en-GB"/>
              </w:rPr>
              <w:t>CRT monitors*</w:t>
            </w:r>
          </w:p>
        </w:tc>
        <w:tc>
          <w:tcPr>
            <w:tcW w:w="561" w:type="dxa"/>
          </w:tcPr>
          <w:p w:rsidR="000E7D95" w:rsidRDefault="000E7D95" w:rsidP="00784BFB">
            <w:pPr>
              <w:rPr>
                <w:lang w:val="en-GB"/>
              </w:rPr>
            </w:pPr>
          </w:p>
        </w:tc>
      </w:tr>
      <w:tr w:rsidR="000E7D95" w:rsidTr="00784BFB">
        <w:tc>
          <w:tcPr>
            <w:tcW w:w="2235" w:type="dxa"/>
          </w:tcPr>
          <w:p w:rsidR="000E7D95" w:rsidRPr="00AD1C38" w:rsidRDefault="00AD1C38" w:rsidP="00784BFB">
            <w:pPr>
              <w:rPr>
                <w:b/>
                <w:lang w:val="en-GB"/>
              </w:rPr>
            </w:pPr>
            <w:r w:rsidRPr="00AD1C38">
              <w:rPr>
                <w:b/>
                <w:lang w:val="en-GB"/>
              </w:rPr>
              <w:t>LCD monitors*</w:t>
            </w:r>
          </w:p>
        </w:tc>
        <w:tc>
          <w:tcPr>
            <w:tcW w:w="561" w:type="dxa"/>
          </w:tcPr>
          <w:p w:rsidR="000E7D95" w:rsidRDefault="000E7D95" w:rsidP="00784BFB">
            <w:pPr>
              <w:rPr>
                <w:lang w:val="en-GB"/>
              </w:rPr>
            </w:pPr>
          </w:p>
        </w:tc>
      </w:tr>
      <w:tr w:rsidR="000E7D95" w:rsidTr="00784BFB">
        <w:tc>
          <w:tcPr>
            <w:tcW w:w="2235" w:type="dxa"/>
          </w:tcPr>
          <w:p w:rsidR="000E7D95" w:rsidRPr="00AD1C38" w:rsidRDefault="00AD1C38" w:rsidP="00784BFB">
            <w:pPr>
              <w:rPr>
                <w:b/>
                <w:lang w:val="en-GB"/>
              </w:rPr>
            </w:pPr>
            <w:r w:rsidRPr="00AD1C38">
              <w:rPr>
                <w:b/>
                <w:lang w:val="en-GB"/>
              </w:rPr>
              <w:t>Laptops*</w:t>
            </w:r>
          </w:p>
        </w:tc>
        <w:tc>
          <w:tcPr>
            <w:tcW w:w="561" w:type="dxa"/>
          </w:tcPr>
          <w:p w:rsidR="000E7D95" w:rsidRDefault="000E7D95" w:rsidP="00784BFB">
            <w:pPr>
              <w:rPr>
                <w:lang w:val="en-GB"/>
              </w:rPr>
            </w:pPr>
          </w:p>
        </w:tc>
      </w:tr>
      <w:tr w:rsidR="000E7D95" w:rsidTr="00784BFB">
        <w:tc>
          <w:tcPr>
            <w:tcW w:w="2235" w:type="dxa"/>
          </w:tcPr>
          <w:p w:rsidR="000E7D95" w:rsidRPr="00AD1C38" w:rsidRDefault="00AD1C38" w:rsidP="00784BFB">
            <w:pPr>
              <w:rPr>
                <w:b/>
                <w:lang w:val="en-GB"/>
              </w:rPr>
            </w:pPr>
            <w:r w:rsidRPr="00AD1C38">
              <w:rPr>
                <w:b/>
                <w:lang w:val="en-GB"/>
              </w:rPr>
              <w:t>Mobile phones*</w:t>
            </w:r>
          </w:p>
        </w:tc>
        <w:tc>
          <w:tcPr>
            <w:tcW w:w="561" w:type="dxa"/>
          </w:tcPr>
          <w:p w:rsidR="000E7D95" w:rsidRDefault="000E7D95" w:rsidP="00784BFB">
            <w:pPr>
              <w:rPr>
                <w:lang w:val="en-GB"/>
              </w:rPr>
            </w:pPr>
          </w:p>
        </w:tc>
      </w:tr>
      <w:tr w:rsidR="00AD1C38" w:rsidTr="00784BFB">
        <w:tc>
          <w:tcPr>
            <w:tcW w:w="2235" w:type="dxa"/>
          </w:tcPr>
          <w:p w:rsidR="00AD1C38" w:rsidRDefault="00AD1C38" w:rsidP="00784BFB">
            <w:pPr>
              <w:rPr>
                <w:lang w:val="en-GB"/>
              </w:rPr>
            </w:pPr>
            <w:r>
              <w:rPr>
                <w:lang w:val="en-GB"/>
              </w:rPr>
              <w:t>Phones</w:t>
            </w:r>
          </w:p>
        </w:tc>
        <w:tc>
          <w:tcPr>
            <w:tcW w:w="561" w:type="dxa"/>
          </w:tcPr>
          <w:p w:rsidR="00AD1C38" w:rsidRDefault="00AD1C38" w:rsidP="00784BFB">
            <w:pPr>
              <w:rPr>
                <w:lang w:val="en-GB"/>
              </w:rPr>
            </w:pPr>
          </w:p>
        </w:tc>
      </w:tr>
      <w:tr w:rsidR="000E7D95" w:rsidTr="00784BFB">
        <w:tc>
          <w:tcPr>
            <w:tcW w:w="2235" w:type="dxa"/>
          </w:tcPr>
          <w:p w:rsidR="000E7D95" w:rsidRDefault="00AD1C38" w:rsidP="00784BFB">
            <w:pPr>
              <w:rPr>
                <w:lang w:val="en-GB"/>
              </w:rPr>
            </w:pPr>
            <w:r>
              <w:rPr>
                <w:lang w:val="en-GB"/>
              </w:rPr>
              <w:t>Printers</w:t>
            </w:r>
          </w:p>
        </w:tc>
        <w:tc>
          <w:tcPr>
            <w:tcW w:w="561" w:type="dxa"/>
          </w:tcPr>
          <w:p w:rsidR="000E7D95" w:rsidRDefault="000E7D95" w:rsidP="00784BFB">
            <w:pPr>
              <w:rPr>
                <w:lang w:val="en-GB"/>
              </w:rPr>
            </w:pPr>
          </w:p>
        </w:tc>
      </w:tr>
      <w:tr w:rsidR="000E7D95" w:rsidTr="00784BFB">
        <w:tc>
          <w:tcPr>
            <w:tcW w:w="2235" w:type="dxa"/>
          </w:tcPr>
          <w:p w:rsidR="000E7D95" w:rsidRDefault="00AD1C38" w:rsidP="00784BFB">
            <w:pPr>
              <w:rPr>
                <w:lang w:val="en-GB"/>
              </w:rPr>
            </w:pPr>
            <w:r>
              <w:rPr>
                <w:lang w:val="en-GB"/>
              </w:rPr>
              <w:t>Copy machines</w:t>
            </w:r>
          </w:p>
        </w:tc>
        <w:tc>
          <w:tcPr>
            <w:tcW w:w="561" w:type="dxa"/>
          </w:tcPr>
          <w:p w:rsidR="000E7D95" w:rsidRDefault="000E7D95" w:rsidP="00784BFB">
            <w:pPr>
              <w:rPr>
                <w:lang w:val="en-GB"/>
              </w:rPr>
            </w:pPr>
          </w:p>
        </w:tc>
      </w:tr>
      <w:tr w:rsidR="000E7D95" w:rsidTr="00784BFB">
        <w:tc>
          <w:tcPr>
            <w:tcW w:w="2235" w:type="dxa"/>
          </w:tcPr>
          <w:p w:rsidR="000E7D95" w:rsidRDefault="00AD1C38" w:rsidP="00784BFB">
            <w:pPr>
              <w:rPr>
                <w:lang w:val="en-GB"/>
              </w:rPr>
            </w:pPr>
            <w:r>
              <w:rPr>
                <w:lang w:val="en-GB"/>
              </w:rPr>
              <w:t>Scanners</w:t>
            </w:r>
          </w:p>
        </w:tc>
        <w:tc>
          <w:tcPr>
            <w:tcW w:w="561" w:type="dxa"/>
          </w:tcPr>
          <w:p w:rsidR="000E7D95" w:rsidRDefault="000E7D95" w:rsidP="00784BFB">
            <w:pPr>
              <w:rPr>
                <w:lang w:val="en-GB"/>
              </w:rPr>
            </w:pPr>
          </w:p>
        </w:tc>
      </w:tr>
      <w:tr w:rsidR="000E7D95" w:rsidTr="00784BFB">
        <w:tc>
          <w:tcPr>
            <w:tcW w:w="2235" w:type="dxa"/>
          </w:tcPr>
          <w:p w:rsidR="000E7D95" w:rsidRDefault="00AD1C38" w:rsidP="00784BFB">
            <w:pPr>
              <w:rPr>
                <w:lang w:val="en-GB"/>
              </w:rPr>
            </w:pPr>
            <w:r>
              <w:rPr>
                <w:lang w:val="en-GB"/>
              </w:rPr>
              <w:t>Fax machines</w:t>
            </w:r>
          </w:p>
        </w:tc>
        <w:tc>
          <w:tcPr>
            <w:tcW w:w="561" w:type="dxa"/>
          </w:tcPr>
          <w:p w:rsidR="000E7D95" w:rsidRDefault="000E7D95" w:rsidP="00784BFB">
            <w:pPr>
              <w:rPr>
                <w:lang w:val="en-GB"/>
              </w:rPr>
            </w:pPr>
          </w:p>
        </w:tc>
      </w:tr>
      <w:tr w:rsidR="000E7D95" w:rsidTr="00784BFB">
        <w:tc>
          <w:tcPr>
            <w:tcW w:w="2235" w:type="dxa"/>
          </w:tcPr>
          <w:p w:rsidR="000E7D95" w:rsidRDefault="0096193D" w:rsidP="00784BFB">
            <w:pPr>
              <w:rPr>
                <w:lang w:val="en-GB"/>
              </w:rPr>
            </w:pPr>
            <w:r>
              <w:rPr>
                <w:lang w:val="en-GB"/>
              </w:rPr>
              <w:t>Modems</w:t>
            </w:r>
          </w:p>
        </w:tc>
        <w:tc>
          <w:tcPr>
            <w:tcW w:w="561" w:type="dxa"/>
          </w:tcPr>
          <w:p w:rsidR="000E7D95" w:rsidRDefault="000E7D95" w:rsidP="00784BFB">
            <w:pPr>
              <w:rPr>
                <w:lang w:val="en-GB"/>
              </w:rPr>
            </w:pPr>
          </w:p>
        </w:tc>
      </w:tr>
    </w:tbl>
    <w:p w:rsidR="000E7D95" w:rsidRDefault="000E7D95" w:rsidP="00FC2939">
      <w:pPr>
        <w:rPr>
          <w:lang w:val="en-GB"/>
        </w:rPr>
      </w:pPr>
    </w:p>
    <w:tbl>
      <w:tblPr>
        <w:tblW w:w="279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561"/>
      </w:tblGrid>
      <w:tr w:rsidR="000E7D95" w:rsidRPr="004A1F68" w:rsidTr="00784BFB">
        <w:tc>
          <w:tcPr>
            <w:tcW w:w="2796" w:type="dxa"/>
            <w:gridSpan w:val="2"/>
            <w:tcBorders>
              <w:bottom w:val="single" w:sz="4" w:space="0" w:color="808080" w:themeColor="background1" w:themeShade="80"/>
            </w:tcBorders>
            <w:shd w:val="clear" w:color="auto" w:fill="D9D9D9" w:themeFill="background1" w:themeFillShade="D9"/>
          </w:tcPr>
          <w:p w:rsidR="000E7D95" w:rsidRPr="00DF2518" w:rsidRDefault="0096193D" w:rsidP="00784BFB">
            <w:pPr>
              <w:jc w:val="center"/>
              <w:rPr>
                <w:b/>
                <w:lang w:val="en-GB"/>
              </w:rPr>
            </w:pPr>
            <w:r>
              <w:rPr>
                <w:b/>
                <w:lang w:val="en-GB"/>
              </w:rPr>
              <w:t>Consumer equipment</w:t>
            </w:r>
            <w:r w:rsidR="004A1F68">
              <w:rPr>
                <w:b/>
                <w:lang w:val="en-GB"/>
              </w:rPr>
              <w:t xml:space="preserve"> (category 4)</w:t>
            </w:r>
          </w:p>
        </w:tc>
      </w:tr>
      <w:tr w:rsidR="000E7D95" w:rsidRPr="004A1F68" w:rsidTr="00784BFB">
        <w:tc>
          <w:tcPr>
            <w:tcW w:w="2235" w:type="dxa"/>
            <w:tcBorders>
              <w:top w:val="single" w:sz="4" w:space="0" w:color="808080" w:themeColor="background1" w:themeShade="80"/>
            </w:tcBorders>
            <w:shd w:val="clear" w:color="auto" w:fill="D9D9D9" w:themeFill="background1" w:themeFillShade="D9"/>
          </w:tcPr>
          <w:p w:rsidR="000E7D95" w:rsidRPr="006654D7" w:rsidRDefault="000E7D95" w:rsidP="00784BFB">
            <w:pPr>
              <w:rPr>
                <w:i/>
                <w:lang w:val="en-GB"/>
              </w:rPr>
            </w:pPr>
            <w:r w:rsidRPr="006654D7">
              <w:rPr>
                <w:i/>
                <w:lang w:val="en-GB"/>
              </w:rPr>
              <w:t>Product</w:t>
            </w:r>
          </w:p>
        </w:tc>
        <w:tc>
          <w:tcPr>
            <w:tcW w:w="561" w:type="dxa"/>
            <w:tcBorders>
              <w:top w:val="single" w:sz="4" w:space="0" w:color="808080" w:themeColor="background1" w:themeShade="80"/>
            </w:tcBorders>
            <w:shd w:val="clear" w:color="auto" w:fill="D9D9D9" w:themeFill="background1" w:themeFillShade="D9"/>
          </w:tcPr>
          <w:p w:rsidR="000E7D95" w:rsidRPr="006654D7" w:rsidRDefault="000E7D95" w:rsidP="00784BFB">
            <w:pPr>
              <w:jc w:val="center"/>
              <w:rPr>
                <w:i/>
                <w:lang w:val="en-GB"/>
              </w:rPr>
            </w:pPr>
            <w:r w:rsidRPr="006654D7">
              <w:rPr>
                <w:i/>
                <w:lang w:val="en-GB"/>
              </w:rPr>
              <w:t>#</w:t>
            </w:r>
          </w:p>
        </w:tc>
      </w:tr>
      <w:tr w:rsidR="000E7D95" w:rsidRPr="004A1F68" w:rsidTr="00784BFB">
        <w:tc>
          <w:tcPr>
            <w:tcW w:w="2235" w:type="dxa"/>
          </w:tcPr>
          <w:p w:rsidR="000E7D95" w:rsidRPr="0096193D" w:rsidRDefault="0096193D" w:rsidP="00784BFB">
            <w:pPr>
              <w:rPr>
                <w:b/>
                <w:lang w:val="en-GB"/>
              </w:rPr>
            </w:pPr>
            <w:r w:rsidRPr="0096193D">
              <w:rPr>
                <w:b/>
                <w:lang w:val="en-GB"/>
              </w:rPr>
              <w:t>TVs (CRT)*</w:t>
            </w:r>
          </w:p>
        </w:tc>
        <w:tc>
          <w:tcPr>
            <w:tcW w:w="561" w:type="dxa"/>
          </w:tcPr>
          <w:p w:rsidR="000E7D95" w:rsidRDefault="000E7D95" w:rsidP="00784BFB">
            <w:pPr>
              <w:rPr>
                <w:lang w:val="en-GB"/>
              </w:rPr>
            </w:pPr>
          </w:p>
        </w:tc>
      </w:tr>
      <w:tr w:rsidR="000E7D95" w:rsidRPr="004A1F68" w:rsidTr="00784BFB">
        <w:tc>
          <w:tcPr>
            <w:tcW w:w="2235" w:type="dxa"/>
          </w:tcPr>
          <w:p w:rsidR="000E7D95" w:rsidRPr="0096193D" w:rsidRDefault="0096193D" w:rsidP="00784BFB">
            <w:pPr>
              <w:rPr>
                <w:b/>
                <w:lang w:val="en-GB"/>
              </w:rPr>
            </w:pPr>
            <w:r w:rsidRPr="0096193D">
              <w:rPr>
                <w:b/>
                <w:lang w:val="en-GB"/>
              </w:rPr>
              <w:t>TVs (flat panel)*</w:t>
            </w:r>
          </w:p>
        </w:tc>
        <w:tc>
          <w:tcPr>
            <w:tcW w:w="561" w:type="dxa"/>
          </w:tcPr>
          <w:p w:rsidR="000E7D95" w:rsidRDefault="000E7D95" w:rsidP="00784BFB">
            <w:pPr>
              <w:rPr>
                <w:lang w:val="en-GB"/>
              </w:rPr>
            </w:pPr>
          </w:p>
        </w:tc>
      </w:tr>
      <w:tr w:rsidR="000E7D95" w:rsidRPr="004A1F68" w:rsidTr="00784BFB">
        <w:tc>
          <w:tcPr>
            <w:tcW w:w="2235" w:type="dxa"/>
          </w:tcPr>
          <w:p w:rsidR="000E7D95" w:rsidRPr="0096193D" w:rsidRDefault="0096193D" w:rsidP="00784BFB">
            <w:pPr>
              <w:rPr>
                <w:b/>
                <w:lang w:val="en-GB"/>
              </w:rPr>
            </w:pPr>
            <w:r w:rsidRPr="0096193D">
              <w:rPr>
                <w:b/>
                <w:lang w:val="en-GB"/>
              </w:rPr>
              <w:t>Radios*</w:t>
            </w:r>
          </w:p>
        </w:tc>
        <w:tc>
          <w:tcPr>
            <w:tcW w:w="561" w:type="dxa"/>
          </w:tcPr>
          <w:p w:rsidR="000E7D95" w:rsidRDefault="000E7D95" w:rsidP="00784BFB">
            <w:pPr>
              <w:rPr>
                <w:lang w:val="en-GB"/>
              </w:rPr>
            </w:pPr>
          </w:p>
        </w:tc>
      </w:tr>
      <w:tr w:rsidR="000E7D95" w:rsidRPr="004A1F68" w:rsidTr="00784BFB">
        <w:tc>
          <w:tcPr>
            <w:tcW w:w="2235" w:type="dxa"/>
          </w:tcPr>
          <w:p w:rsidR="000E7D95" w:rsidRPr="0096193D" w:rsidRDefault="0096193D" w:rsidP="00784BFB">
            <w:pPr>
              <w:rPr>
                <w:b/>
                <w:lang w:val="en-GB"/>
              </w:rPr>
            </w:pPr>
            <w:r w:rsidRPr="0096193D">
              <w:rPr>
                <w:b/>
                <w:lang w:val="en-GB"/>
              </w:rPr>
              <w:t>Stereos*</w:t>
            </w:r>
          </w:p>
        </w:tc>
        <w:tc>
          <w:tcPr>
            <w:tcW w:w="561" w:type="dxa"/>
          </w:tcPr>
          <w:p w:rsidR="000E7D95" w:rsidRDefault="000E7D95" w:rsidP="00784BFB">
            <w:pPr>
              <w:rPr>
                <w:lang w:val="en-GB"/>
              </w:rPr>
            </w:pPr>
          </w:p>
        </w:tc>
      </w:tr>
      <w:tr w:rsidR="000E7D95" w:rsidRPr="004A1F68" w:rsidTr="00784BFB">
        <w:tc>
          <w:tcPr>
            <w:tcW w:w="2235" w:type="dxa"/>
          </w:tcPr>
          <w:p w:rsidR="000E7D95" w:rsidRDefault="0096193D" w:rsidP="00784BFB">
            <w:pPr>
              <w:rPr>
                <w:lang w:val="en-GB"/>
              </w:rPr>
            </w:pPr>
            <w:r>
              <w:rPr>
                <w:lang w:val="en-GB"/>
              </w:rPr>
              <w:t>DVD players</w:t>
            </w:r>
          </w:p>
        </w:tc>
        <w:tc>
          <w:tcPr>
            <w:tcW w:w="561" w:type="dxa"/>
          </w:tcPr>
          <w:p w:rsidR="000E7D95" w:rsidRDefault="000E7D95" w:rsidP="00784BFB">
            <w:pPr>
              <w:rPr>
                <w:lang w:val="en-GB"/>
              </w:rPr>
            </w:pPr>
          </w:p>
        </w:tc>
      </w:tr>
      <w:tr w:rsidR="0096193D" w:rsidRPr="00EB7AE6" w:rsidTr="00784BFB">
        <w:tc>
          <w:tcPr>
            <w:tcW w:w="2235" w:type="dxa"/>
          </w:tcPr>
          <w:p w:rsidR="0096193D" w:rsidRDefault="00C721F0" w:rsidP="00C721F0">
            <w:pPr>
              <w:rPr>
                <w:lang w:val="en-GB"/>
              </w:rPr>
            </w:pPr>
            <w:r>
              <w:rPr>
                <w:lang w:val="en-GB"/>
              </w:rPr>
              <w:t>VCR</w:t>
            </w:r>
            <w:r w:rsidR="0096193D">
              <w:rPr>
                <w:lang w:val="en-GB"/>
              </w:rPr>
              <w:t xml:space="preserve"> players</w:t>
            </w:r>
            <w:r>
              <w:rPr>
                <w:lang w:val="en-GB"/>
              </w:rPr>
              <w:t xml:space="preserve"> (video-cassette recorder)</w:t>
            </w:r>
          </w:p>
        </w:tc>
        <w:tc>
          <w:tcPr>
            <w:tcW w:w="561" w:type="dxa"/>
          </w:tcPr>
          <w:p w:rsidR="0096193D" w:rsidRDefault="0096193D" w:rsidP="00784BFB">
            <w:pPr>
              <w:rPr>
                <w:lang w:val="en-GB"/>
              </w:rPr>
            </w:pPr>
          </w:p>
        </w:tc>
      </w:tr>
      <w:tr w:rsidR="000E7D95" w:rsidTr="00784BFB">
        <w:tc>
          <w:tcPr>
            <w:tcW w:w="2235" w:type="dxa"/>
          </w:tcPr>
          <w:p w:rsidR="000E7D95" w:rsidRDefault="0096193D" w:rsidP="00784BFB">
            <w:pPr>
              <w:rPr>
                <w:lang w:val="en-GB"/>
              </w:rPr>
            </w:pPr>
            <w:r>
              <w:rPr>
                <w:lang w:val="en-GB"/>
              </w:rPr>
              <w:t>MP3-players</w:t>
            </w:r>
          </w:p>
        </w:tc>
        <w:tc>
          <w:tcPr>
            <w:tcW w:w="561" w:type="dxa"/>
          </w:tcPr>
          <w:p w:rsidR="000E7D95" w:rsidRDefault="000E7D95" w:rsidP="00784BFB">
            <w:pPr>
              <w:rPr>
                <w:lang w:val="en-GB"/>
              </w:rPr>
            </w:pPr>
          </w:p>
        </w:tc>
      </w:tr>
      <w:tr w:rsidR="000E7D95" w:rsidTr="00784BFB">
        <w:tc>
          <w:tcPr>
            <w:tcW w:w="2235" w:type="dxa"/>
          </w:tcPr>
          <w:p w:rsidR="000E7D95" w:rsidRDefault="0096193D" w:rsidP="00784BFB">
            <w:pPr>
              <w:rPr>
                <w:lang w:val="en-GB"/>
              </w:rPr>
            </w:pPr>
            <w:r>
              <w:rPr>
                <w:lang w:val="en-GB"/>
              </w:rPr>
              <w:t>Cameras</w:t>
            </w:r>
          </w:p>
        </w:tc>
        <w:tc>
          <w:tcPr>
            <w:tcW w:w="561" w:type="dxa"/>
          </w:tcPr>
          <w:p w:rsidR="000E7D95" w:rsidRDefault="000E7D95" w:rsidP="00784BFB">
            <w:pPr>
              <w:rPr>
                <w:lang w:val="en-GB"/>
              </w:rPr>
            </w:pPr>
          </w:p>
        </w:tc>
      </w:tr>
      <w:tr w:rsidR="000E7D95" w:rsidTr="00784BFB">
        <w:tc>
          <w:tcPr>
            <w:tcW w:w="2235" w:type="dxa"/>
          </w:tcPr>
          <w:p w:rsidR="000E7D95" w:rsidRDefault="0096193D" w:rsidP="00784BFB">
            <w:pPr>
              <w:rPr>
                <w:lang w:val="en-GB"/>
              </w:rPr>
            </w:pPr>
            <w:r>
              <w:rPr>
                <w:lang w:val="en-GB"/>
              </w:rPr>
              <w:t>Game consoles</w:t>
            </w:r>
          </w:p>
        </w:tc>
        <w:tc>
          <w:tcPr>
            <w:tcW w:w="561" w:type="dxa"/>
          </w:tcPr>
          <w:p w:rsidR="000E7D95" w:rsidRDefault="000E7D95" w:rsidP="00784BFB">
            <w:pPr>
              <w:rPr>
                <w:lang w:val="en-GB"/>
              </w:rPr>
            </w:pPr>
          </w:p>
        </w:tc>
      </w:tr>
    </w:tbl>
    <w:p w:rsidR="004A1F68" w:rsidRDefault="004A1F68" w:rsidP="00FC2939">
      <w:pPr>
        <w:rPr>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13"/>
        <w:gridCol w:w="555"/>
      </w:tblGrid>
      <w:tr w:rsidR="000E7D95" w:rsidTr="006D1541">
        <w:tc>
          <w:tcPr>
            <w:tcW w:w="5000" w:type="pct"/>
            <w:gridSpan w:val="2"/>
            <w:tcBorders>
              <w:bottom w:val="single" w:sz="4" w:space="0" w:color="808080" w:themeColor="background1" w:themeShade="80"/>
            </w:tcBorders>
            <w:shd w:val="clear" w:color="auto" w:fill="D9D9D9" w:themeFill="background1" w:themeFillShade="D9"/>
          </w:tcPr>
          <w:p w:rsidR="000E7D95" w:rsidRPr="00DF2518" w:rsidRDefault="004A1F68" w:rsidP="00784BFB">
            <w:pPr>
              <w:jc w:val="center"/>
              <w:rPr>
                <w:b/>
                <w:lang w:val="en-GB"/>
              </w:rPr>
            </w:pPr>
            <w:r>
              <w:rPr>
                <w:lang w:val="en-GB"/>
              </w:rPr>
              <w:br w:type="column"/>
            </w:r>
            <w:r w:rsidR="00C721F0">
              <w:rPr>
                <w:b/>
                <w:lang w:val="en-GB"/>
              </w:rPr>
              <w:t>Lighting equipment</w:t>
            </w:r>
            <w:r>
              <w:rPr>
                <w:b/>
                <w:lang w:val="en-GB"/>
              </w:rPr>
              <w:t xml:space="preserve"> (category 5)</w:t>
            </w:r>
          </w:p>
        </w:tc>
      </w:tr>
      <w:tr w:rsidR="000E7D95" w:rsidTr="006D1541">
        <w:tc>
          <w:tcPr>
            <w:tcW w:w="3997" w:type="pct"/>
            <w:tcBorders>
              <w:top w:val="single" w:sz="4" w:space="0" w:color="808080" w:themeColor="background1" w:themeShade="80"/>
            </w:tcBorders>
            <w:shd w:val="clear" w:color="auto" w:fill="D9D9D9" w:themeFill="background1" w:themeFillShade="D9"/>
          </w:tcPr>
          <w:p w:rsidR="000E7D95" w:rsidRPr="006654D7" w:rsidRDefault="000E7D95" w:rsidP="00784BFB">
            <w:pPr>
              <w:rPr>
                <w:i/>
                <w:lang w:val="en-GB"/>
              </w:rPr>
            </w:pPr>
            <w:r w:rsidRPr="006654D7">
              <w:rPr>
                <w:i/>
                <w:lang w:val="en-GB"/>
              </w:rPr>
              <w:t>Product</w:t>
            </w:r>
          </w:p>
        </w:tc>
        <w:tc>
          <w:tcPr>
            <w:tcW w:w="1003" w:type="pct"/>
            <w:tcBorders>
              <w:top w:val="single" w:sz="4" w:space="0" w:color="808080" w:themeColor="background1" w:themeShade="80"/>
            </w:tcBorders>
            <w:shd w:val="clear" w:color="auto" w:fill="D9D9D9" w:themeFill="background1" w:themeFillShade="D9"/>
          </w:tcPr>
          <w:p w:rsidR="000E7D95" w:rsidRPr="006654D7" w:rsidRDefault="000E7D95" w:rsidP="00784BFB">
            <w:pPr>
              <w:jc w:val="center"/>
              <w:rPr>
                <w:i/>
                <w:lang w:val="en-GB"/>
              </w:rPr>
            </w:pPr>
            <w:r w:rsidRPr="006654D7">
              <w:rPr>
                <w:i/>
                <w:lang w:val="en-GB"/>
              </w:rPr>
              <w:t>#</w:t>
            </w:r>
          </w:p>
        </w:tc>
      </w:tr>
      <w:tr w:rsidR="000E7D95" w:rsidTr="006D1541">
        <w:tc>
          <w:tcPr>
            <w:tcW w:w="3997" w:type="pct"/>
          </w:tcPr>
          <w:p w:rsidR="000E7D95" w:rsidRPr="004A1F68" w:rsidRDefault="00C721F0" w:rsidP="00784BFB">
            <w:pPr>
              <w:rPr>
                <w:b/>
                <w:lang w:val="en-GB"/>
              </w:rPr>
            </w:pPr>
            <w:r w:rsidRPr="004A1F68">
              <w:rPr>
                <w:b/>
                <w:lang w:val="en-GB"/>
              </w:rPr>
              <w:t>Light bulbs</w:t>
            </w:r>
            <w:r w:rsidR="004A1F68">
              <w:rPr>
                <w:b/>
                <w:lang w:val="en-GB"/>
              </w:rPr>
              <w:t>*</w:t>
            </w:r>
          </w:p>
        </w:tc>
        <w:tc>
          <w:tcPr>
            <w:tcW w:w="1003" w:type="pct"/>
          </w:tcPr>
          <w:p w:rsidR="000E7D95" w:rsidRDefault="000E7D95" w:rsidP="00784BFB">
            <w:pPr>
              <w:rPr>
                <w:lang w:val="en-GB"/>
              </w:rPr>
            </w:pPr>
          </w:p>
        </w:tc>
      </w:tr>
      <w:tr w:rsidR="000E7D95" w:rsidTr="006D1541">
        <w:tc>
          <w:tcPr>
            <w:tcW w:w="3997" w:type="pct"/>
          </w:tcPr>
          <w:p w:rsidR="000E7D95" w:rsidRPr="004A1F68" w:rsidRDefault="00C721F0" w:rsidP="00784BFB">
            <w:pPr>
              <w:rPr>
                <w:b/>
                <w:lang w:val="en-GB"/>
              </w:rPr>
            </w:pPr>
            <w:r w:rsidRPr="004A1F68">
              <w:rPr>
                <w:b/>
                <w:lang w:val="en-GB"/>
              </w:rPr>
              <w:t>Fluorescent tubes</w:t>
            </w:r>
            <w:r w:rsidR="004A1F68">
              <w:rPr>
                <w:b/>
                <w:lang w:val="en-GB"/>
              </w:rPr>
              <w:t>*</w:t>
            </w:r>
          </w:p>
        </w:tc>
        <w:tc>
          <w:tcPr>
            <w:tcW w:w="1003" w:type="pct"/>
          </w:tcPr>
          <w:p w:rsidR="000E7D95" w:rsidRDefault="000E7D95" w:rsidP="00784BFB">
            <w:pPr>
              <w:rPr>
                <w:lang w:val="en-GB"/>
              </w:rPr>
            </w:pPr>
          </w:p>
        </w:tc>
      </w:tr>
      <w:tr w:rsidR="000E7D95" w:rsidRPr="000A57B8" w:rsidTr="006D1541">
        <w:tc>
          <w:tcPr>
            <w:tcW w:w="3997" w:type="pct"/>
          </w:tcPr>
          <w:p w:rsidR="000E7D95" w:rsidRDefault="00C721F0" w:rsidP="00784BFB">
            <w:pPr>
              <w:rPr>
                <w:lang w:val="en-GB"/>
              </w:rPr>
            </w:pPr>
            <w:r>
              <w:rPr>
                <w:lang w:val="en-GB"/>
              </w:rPr>
              <w:t>Long life light bulbs (energy saving)</w:t>
            </w:r>
          </w:p>
        </w:tc>
        <w:tc>
          <w:tcPr>
            <w:tcW w:w="1003" w:type="pct"/>
          </w:tcPr>
          <w:p w:rsidR="000E7D95" w:rsidRDefault="000E7D95" w:rsidP="00784BFB">
            <w:pPr>
              <w:rPr>
                <w:lang w:val="en-GB"/>
              </w:rPr>
            </w:pPr>
          </w:p>
        </w:tc>
      </w:tr>
      <w:tr w:rsidR="000E7D95" w:rsidTr="006D1541">
        <w:tc>
          <w:tcPr>
            <w:tcW w:w="3997" w:type="pct"/>
          </w:tcPr>
          <w:p w:rsidR="000E7D95" w:rsidRDefault="00C721F0" w:rsidP="00784BFB">
            <w:pPr>
              <w:rPr>
                <w:lang w:val="en-GB"/>
              </w:rPr>
            </w:pPr>
            <w:r>
              <w:rPr>
                <w:lang w:val="en-GB"/>
              </w:rPr>
              <w:t>Rechargeable lamps</w:t>
            </w:r>
          </w:p>
        </w:tc>
        <w:tc>
          <w:tcPr>
            <w:tcW w:w="1003" w:type="pct"/>
          </w:tcPr>
          <w:p w:rsidR="000E7D95" w:rsidRDefault="000E7D95" w:rsidP="00784BFB">
            <w:pPr>
              <w:rPr>
                <w:lang w:val="en-GB"/>
              </w:rPr>
            </w:pPr>
          </w:p>
        </w:tc>
      </w:tr>
    </w:tbl>
    <w:p w:rsidR="000E7D95" w:rsidRDefault="000E7D95" w:rsidP="00FC2939">
      <w:pPr>
        <w:rPr>
          <w:lang w:val="en-GB"/>
        </w:rPr>
      </w:pPr>
    </w:p>
    <w:p w:rsidR="00DE0EF4" w:rsidRDefault="00DE0EF4" w:rsidP="00FC2939">
      <w:pPr>
        <w:rPr>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13"/>
        <w:gridCol w:w="555"/>
      </w:tblGrid>
      <w:tr w:rsidR="00C721F0" w:rsidTr="006D1541">
        <w:tc>
          <w:tcPr>
            <w:tcW w:w="5000" w:type="pct"/>
            <w:gridSpan w:val="2"/>
            <w:tcBorders>
              <w:bottom w:val="single" w:sz="4" w:space="0" w:color="808080" w:themeColor="background1" w:themeShade="80"/>
            </w:tcBorders>
            <w:shd w:val="clear" w:color="auto" w:fill="D9D9D9" w:themeFill="background1" w:themeFillShade="D9"/>
          </w:tcPr>
          <w:p w:rsidR="00C721F0" w:rsidRPr="00DF2518" w:rsidRDefault="00C721F0" w:rsidP="00784BFB">
            <w:pPr>
              <w:jc w:val="center"/>
              <w:rPr>
                <w:b/>
                <w:lang w:val="en-GB"/>
              </w:rPr>
            </w:pPr>
            <w:r>
              <w:rPr>
                <w:b/>
                <w:lang w:val="en-GB"/>
              </w:rPr>
              <w:lastRenderedPageBreak/>
              <w:t>Batteries</w:t>
            </w:r>
          </w:p>
        </w:tc>
      </w:tr>
      <w:tr w:rsidR="00C721F0" w:rsidTr="006D1541">
        <w:tc>
          <w:tcPr>
            <w:tcW w:w="3997" w:type="pct"/>
            <w:tcBorders>
              <w:top w:val="single" w:sz="4" w:space="0" w:color="808080" w:themeColor="background1" w:themeShade="80"/>
            </w:tcBorders>
            <w:shd w:val="clear" w:color="auto" w:fill="D9D9D9" w:themeFill="background1" w:themeFillShade="D9"/>
          </w:tcPr>
          <w:p w:rsidR="00C721F0" w:rsidRPr="006654D7" w:rsidRDefault="00C721F0" w:rsidP="00784BFB">
            <w:pPr>
              <w:rPr>
                <w:i/>
                <w:lang w:val="en-GB"/>
              </w:rPr>
            </w:pPr>
            <w:r w:rsidRPr="006654D7">
              <w:rPr>
                <w:i/>
                <w:lang w:val="en-GB"/>
              </w:rPr>
              <w:t>Product</w:t>
            </w:r>
          </w:p>
        </w:tc>
        <w:tc>
          <w:tcPr>
            <w:tcW w:w="1003" w:type="pct"/>
            <w:tcBorders>
              <w:top w:val="single" w:sz="4" w:space="0" w:color="808080" w:themeColor="background1" w:themeShade="80"/>
            </w:tcBorders>
            <w:shd w:val="clear" w:color="auto" w:fill="D9D9D9" w:themeFill="background1" w:themeFillShade="D9"/>
          </w:tcPr>
          <w:p w:rsidR="00C721F0" w:rsidRPr="006654D7" w:rsidRDefault="00C721F0" w:rsidP="00784BFB">
            <w:pPr>
              <w:jc w:val="center"/>
              <w:rPr>
                <w:i/>
                <w:lang w:val="en-GB"/>
              </w:rPr>
            </w:pPr>
            <w:r w:rsidRPr="006654D7">
              <w:rPr>
                <w:i/>
                <w:lang w:val="en-GB"/>
              </w:rPr>
              <w:t>#</w:t>
            </w:r>
          </w:p>
        </w:tc>
      </w:tr>
      <w:tr w:rsidR="00C721F0" w:rsidTr="006D1541">
        <w:tc>
          <w:tcPr>
            <w:tcW w:w="3997" w:type="pct"/>
          </w:tcPr>
          <w:p w:rsidR="00C721F0" w:rsidRDefault="00C721F0" w:rsidP="00784BFB">
            <w:pPr>
              <w:rPr>
                <w:lang w:val="en-GB"/>
              </w:rPr>
            </w:pPr>
            <w:r>
              <w:rPr>
                <w:lang w:val="en-GB"/>
              </w:rPr>
              <w:t>Accumulators</w:t>
            </w:r>
          </w:p>
        </w:tc>
        <w:tc>
          <w:tcPr>
            <w:tcW w:w="1003" w:type="pct"/>
          </w:tcPr>
          <w:p w:rsidR="00C721F0" w:rsidRDefault="00C721F0" w:rsidP="00784BFB">
            <w:pPr>
              <w:rPr>
                <w:lang w:val="en-GB"/>
              </w:rPr>
            </w:pPr>
          </w:p>
        </w:tc>
      </w:tr>
      <w:tr w:rsidR="00C721F0" w:rsidTr="006D1541">
        <w:tc>
          <w:tcPr>
            <w:tcW w:w="3997" w:type="pct"/>
          </w:tcPr>
          <w:p w:rsidR="00C721F0" w:rsidRDefault="00C721F0" w:rsidP="00784BFB">
            <w:pPr>
              <w:rPr>
                <w:lang w:val="en-GB"/>
              </w:rPr>
            </w:pPr>
            <w:r>
              <w:rPr>
                <w:lang w:val="en-GB"/>
              </w:rPr>
              <w:t>Car batteries</w:t>
            </w:r>
          </w:p>
        </w:tc>
        <w:tc>
          <w:tcPr>
            <w:tcW w:w="1003" w:type="pct"/>
          </w:tcPr>
          <w:p w:rsidR="00C721F0" w:rsidRDefault="00C721F0" w:rsidP="00784BFB">
            <w:pPr>
              <w:rPr>
                <w:lang w:val="en-GB"/>
              </w:rPr>
            </w:pPr>
          </w:p>
        </w:tc>
      </w:tr>
      <w:tr w:rsidR="00C721F0" w:rsidTr="006D1541">
        <w:tc>
          <w:tcPr>
            <w:tcW w:w="3997" w:type="pct"/>
          </w:tcPr>
          <w:p w:rsidR="00C721F0" w:rsidRDefault="00C721F0" w:rsidP="00784BFB">
            <w:pPr>
              <w:rPr>
                <w:lang w:val="en-GB"/>
              </w:rPr>
            </w:pPr>
            <w:r>
              <w:rPr>
                <w:lang w:val="en-GB"/>
              </w:rPr>
              <w:t>One-way batteries</w:t>
            </w:r>
          </w:p>
        </w:tc>
        <w:tc>
          <w:tcPr>
            <w:tcW w:w="1003" w:type="pct"/>
          </w:tcPr>
          <w:p w:rsidR="00C721F0" w:rsidRDefault="00C721F0" w:rsidP="00784BFB">
            <w:pPr>
              <w:rPr>
                <w:lang w:val="en-GB"/>
              </w:rPr>
            </w:pPr>
          </w:p>
        </w:tc>
      </w:tr>
    </w:tbl>
    <w:p w:rsidR="00C721F0" w:rsidRDefault="00C721F0" w:rsidP="00FC2939">
      <w:pPr>
        <w:rPr>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13"/>
        <w:gridCol w:w="555"/>
      </w:tblGrid>
      <w:tr w:rsidR="004A1F68" w:rsidTr="006D1541">
        <w:trPr>
          <w:trHeight w:val="679"/>
        </w:trPr>
        <w:tc>
          <w:tcPr>
            <w:tcW w:w="5000" w:type="pct"/>
            <w:gridSpan w:val="2"/>
            <w:tcBorders>
              <w:bottom w:val="single" w:sz="4" w:space="0" w:color="808080" w:themeColor="background1" w:themeShade="80"/>
            </w:tcBorders>
            <w:shd w:val="clear" w:color="auto" w:fill="D9D9D9" w:themeFill="background1" w:themeFillShade="D9"/>
          </w:tcPr>
          <w:p w:rsidR="004A1F68" w:rsidRDefault="004A1F68" w:rsidP="00784BFB">
            <w:pPr>
              <w:jc w:val="center"/>
              <w:rPr>
                <w:b/>
                <w:lang w:val="en-GB"/>
              </w:rPr>
            </w:pPr>
            <w:r>
              <w:rPr>
                <w:b/>
                <w:lang w:val="en-GB"/>
              </w:rPr>
              <w:t>Other _________________</w:t>
            </w:r>
          </w:p>
          <w:p w:rsidR="00295BF1" w:rsidRPr="00DF2518" w:rsidRDefault="00295BF1" w:rsidP="00784BFB">
            <w:pPr>
              <w:jc w:val="center"/>
              <w:rPr>
                <w:b/>
                <w:lang w:val="en-GB"/>
              </w:rPr>
            </w:pPr>
            <w:r>
              <w:rPr>
                <w:b/>
                <w:lang w:val="en-GB"/>
              </w:rPr>
              <w:t>______________________</w:t>
            </w:r>
          </w:p>
        </w:tc>
      </w:tr>
      <w:tr w:rsidR="004A1F68" w:rsidTr="006D1541">
        <w:tc>
          <w:tcPr>
            <w:tcW w:w="3997" w:type="pct"/>
            <w:tcBorders>
              <w:top w:val="single" w:sz="4" w:space="0" w:color="808080" w:themeColor="background1" w:themeShade="80"/>
            </w:tcBorders>
            <w:shd w:val="clear" w:color="auto" w:fill="D9D9D9" w:themeFill="background1" w:themeFillShade="D9"/>
          </w:tcPr>
          <w:p w:rsidR="004A1F68" w:rsidRPr="006654D7" w:rsidRDefault="004A1F68" w:rsidP="00784BFB">
            <w:pPr>
              <w:rPr>
                <w:i/>
                <w:lang w:val="en-GB"/>
              </w:rPr>
            </w:pPr>
            <w:r w:rsidRPr="006654D7">
              <w:rPr>
                <w:i/>
                <w:lang w:val="en-GB"/>
              </w:rPr>
              <w:t>Product</w:t>
            </w:r>
          </w:p>
        </w:tc>
        <w:tc>
          <w:tcPr>
            <w:tcW w:w="1003" w:type="pct"/>
            <w:tcBorders>
              <w:top w:val="single" w:sz="4" w:space="0" w:color="808080" w:themeColor="background1" w:themeShade="80"/>
            </w:tcBorders>
            <w:shd w:val="clear" w:color="auto" w:fill="D9D9D9" w:themeFill="background1" w:themeFillShade="D9"/>
          </w:tcPr>
          <w:p w:rsidR="004A1F68" w:rsidRPr="006654D7" w:rsidRDefault="004A1F68" w:rsidP="00784BFB">
            <w:pPr>
              <w:jc w:val="center"/>
              <w:rPr>
                <w:i/>
                <w:lang w:val="en-GB"/>
              </w:rPr>
            </w:pPr>
            <w:r w:rsidRPr="006654D7">
              <w:rPr>
                <w:i/>
                <w:lang w:val="en-GB"/>
              </w:rPr>
              <w:t>#</w:t>
            </w: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r w:rsidR="004A1F68" w:rsidTr="006D1541">
        <w:tc>
          <w:tcPr>
            <w:tcW w:w="3997" w:type="pct"/>
          </w:tcPr>
          <w:p w:rsidR="004A1F68" w:rsidRDefault="004A1F68" w:rsidP="00784BFB">
            <w:pPr>
              <w:rPr>
                <w:lang w:val="en-GB"/>
              </w:rPr>
            </w:pPr>
          </w:p>
        </w:tc>
        <w:tc>
          <w:tcPr>
            <w:tcW w:w="1003" w:type="pct"/>
          </w:tcPr>
          <w:p w:rsidR="004A1F68" w:rsidRDefault="004A1F68" w:rsidP="00784BFB">
            <w:pPr>
              <w:rPr>
                <w:lang w:val="en-GB"/>
              </w:rPr>
            </w:pPr>
          </w:p>
        </w:tc>
      </w:tr>
    </w:tbl>
    <w:p w:rsidR="004A1F68" w:rsidRDefault="004A1F68" w:rsidP="00FC2939">
      <w:pPr>
        <w:rPr>
          <w:lang w:val="en-GB"/>
        </w:rPr>
      </w:pPr>
    </w:p>
    <w:p w:rsidR="00C721F0" w:rsidRDefault="00C721F0" w:rsidP="00FC2939">
      <w:pPr>
        <w:rPr>
          <w:lang w:val="en-GB"/>
        </w:rPr>
      </w:pPr>
    </w:p>
    <w:p w:rsidR="00B542E4" w:rsidRDefault="00B542E4" w:rsidP="00FC2939">
      <w:pPr>
        <w:rPr>
          <w:lang w:val="en-GB"/>
        </w:rPr>
      </w:pPr>
    </w:p>
    <w:p w:rsidR="008D6AE1" w:rsidRDefault="008D6AE1" w:rsidP="00FC2939">
      <w:pPr>
        <w:rPr>
          <w:lang w:val="en-GB"/>
        </w:rPr>
      </w:pPr>
    </w:p>
    <w:p w:rsidR="008D6AE1" w:rsidRDefault="008D6AE1" w:rsidP="00FC2939">
      <w:pPr>
        <w:rPr>
          <w:lang w:val="en-GB"/>
        </w:rPr>
      </w:pPr>
    </w:p>
    <w:p w:rsidR="00932AFD" w:rsidRDefault="00932AFD" w:rsidP="00FC2939">
      <w:pPr>
        <w:rPr>
          <w:lang w:val="en-GB"/>
        </w:rPr>
      </w:pPr>
    </w:p>
    <w:p w:rsidR="00932AFD" w:rsidRDefault="00932AFD" w:rsidP="00FC2939">
      <w:pPr>
        <w:rPr>
          <w:lang w:val="en-GB"/>
        </w:rPr>
      </w:pPr>
    </w:p>
    <w:p w:rsidR="00B542E4" w:rsidRDefault="00B542E4" w:rsidP="00FC2939">
      <w:pPr>
        <w:rPr>
          <w:lang w:val="en-GB"/>
        </w:rPr>
      </w:pPr>
    </w:p>
    <w:p w:rsidR="008D6AE1" w:rsidRDefault="008D6AE1" w:rsidP="00FC2939">
      <w:pPr>
        <w:rPr>
          <w:lang w:val="en-GB"/>
        </w:rPr>
      </w:pPr>
    </w:p>
    <w:p w:rsidR="00DE0EF4" w:rsidRDefault="00DE0EF4" w:rsidP="00B542E4">
      <w:pPr>
        <w:jc w:val="right"/>
        <w:rPr>
          <w:b/>
          <w:lang w:val="en-GB"/>
        </w:rPr>
      </w:pPr>
    </w:p>
    <w:p w:rsidR="00DE0EF4" w:rsidRDefault="00DE0EF4" w:rsidP="00B542E4">
      <w:pPr>
        <w:jc w:val="right"/>
        <w:rPr>
          <w:b/>
          <w:lang w:val="en-GB"/>
        </w:rPr>
      </w:pPr>
    </w:p>
    <w:p w:rsidR="00DE0EF4" w:rsidRDefault="00DE0EF4" w:rsidP="00B542E4">
      <w:pPr>
        <w:jc w:val="right"/>
        <w:rPr>
          <w:b/>
          <w:lang w:val="en-GB"/>
        </w:rPr>
      </w:pPr>
    </w:p>
    <w:p w:rsidR="00DE0EF4" w:rsidRDefault="00DE0EF4" w:rsidP="00B542E4">
      <w:pPr>
        <w:jc w:val="right"/>
        <w:rPr>
          <w:b/>
          <w:lang w:val="en-GB"/>
        </w:rPr>
      </w:pPr>
    </w:p>
    <w:p w:rsidR="00DE0EF4" w:rsidRDefault="00DE0EF4" w:rsidP="00B542E4">
      <w:pPr>
        <w:jc w:val="right"/>
        <w:rPr>
          <w:b/>
          <w:lang w:val="en-GB"/>
        </w:rPr>
      </w:pPr>
    </w:p>
    <w:p w:rsidR="00DE0EF4" w:rsidRDefault="00DE0EF4" w:rsidP="00B542E4">
      <w:pPr>
        <w:jc w:val="right"/>
        <w:rPr>
          <w:b/>
          <w:lang w:val="en-GB"/>
        </w:rPr>
      </w:pPr>
    </w:p>
    <w:p w:rsidR="00DE0EF4" w:rsidRDefault="00DE0EF4" w:rsidP="00B542E4">
      <w:pPr>
        <w:jc w:val="right"/>
        <w:rPr>
          <w:b/>
          <w:lang w:val="en-GB"/>
        </w:rPr>
      </w:pPr>
    </w:p>
    <w:p w:rsidR="00DE0EF4" w:rsidRDefault="00DE0EF4" w:rsidP="00B542E4">
      <w:pPr>
        <w:jc w:val="right"/>
        <w:rPr>
          <w:b/>
          <w:lang w:val="en-GB"/>
        </w:rPr>
      </w:pPr>
    </w:p>
    <w:p w:rsidR="00DE0EF4" w:rsidRDefault="00DE0EF4" w:rsidP="00B542E4">
      <w:pPr>
        <w:jc w:val="right"/>
        <w:rPr>
          <w:b/>
          <w:lang w:val="en-GB"/>
        </w:rPr>
      </w:pPr>
    </w:p>
    <w:p w:rsidR="002753DB" w:rsidRDefault="002753DB" w:rsidP="00B542E4">
      <w:pPr>
        <w:jc w:val="right"/>
        <w:rPr>
          <w:b/>
          <w:lang w:val="en-GB"/>
        </w:rPr>
      </w:pPr>
    </w:p>
    <w:p w:rsidR="008D6AE1" w:rsidRPr="00932AFD" w:rsidRDefault="00932AFD" w:rsidP="00B542E4">
      <w:pPr>
        <w:jc w:val="right"/>
        <w:rPr>
          <w:b/>
          <w:lang w:val="en-GB"/>
        </w:rPr>
      </w:pPr>
      <w:r w:rsidRPr="00C721F0">
        <w:rPr>
          <w:b/>
          <w:lang w:val="en-GB"/>
        </w:rPr>
        <w:t>* Tracer products</w:t>
      </w:r>
    </w:p>
    <w:p w:rsidR="000A5F7B" w:rsidRDefault="000A5F7B" w:rsidP="000A5F7B">
      <w:pPr>
        <w:rPr>
          <w:lang w:val="en-GB"/>
        </w:rPr>
      </w:pPr>
    </w:p>
    <w:p w:rsidR="0028007F" w:rsidRDefault="0028007F" w:rsidP="000A5F7B">
      <w:pPr>
        <w:rPr>
          <w:lang w:val="en-GB"/>
        </w:rPr>
      </w:pPr>
    </w:p>
    <w:p w:rsidR="0028007F" w:rsidRDefault="0028007F" w:rsidP="000A5F7B">
      <w:pPr>
        <w:rPr>
          <w:lang w:val="en-GB"/>
        </w:rPr>
      </w:pPr>
    </w:p>
    <w:p w:rsidR="0028007F" w:rsidRDefault="0028007F" w:rsidP="000A5F7B">
      <w:pPr>
        <w:rPr>
          <w:lang w:val="en-GB"/>
        </w:rPr>
        <w:sectPr w:rsidR="0028007F" w:rsidSect="00DF2518">
          <w:type w:val="continuous"/>
          <w:pgSz w:w="11906" w:h="16838"/>
          <w:pgMar w:top="1417" w:right="1417" w:bottom="1134" w:left="1417" w:header="708" w:footer="708" w:gutter="0"/>
          <w:cols w:num="3" w:space="708"/>
          <w:titlePg/>
          <w:docGrid w:linePitch="360"/>
        </w:sectPr>
      </w:pPr>
    </w:p>
    <w:tbl>
      <w:tblPr>
        <w:tblW w:w="5000" w:type="pct"/>
        <w:tblBorders>
          <w:top w:val="single" w:sz="4" w:space="0" w:color="808080"/>
          <w:left w:val="single" w:sz="4" w:space="0" w:color="808080"/>
          <w:bottom w:val="single" w:sz="4" w:space="0" w:color="808080"/>
          <w:right w:val="single" w:sz="4" w:space="0" w:color="808080" w:themeColor="background1" w:themeShade="80"/>
        </w:tblBorders>
        <w:tblLook w:val="04A0" w:firstRow="1" w:lastRow="0" w:firstColumn="1" w:lastColumn="0" w:noHBand="0" w:noVBand="1"/>
      </w:tblPr>
      <w:tblGrid>
        <w:gridCol w:w="9712"/>
      </w:tblGrid>
      <w:tr w:rsidR="008D6AE1" w:rsidRPr="00C721F0" w:rsidTr="006D1541">
        <w:trPr>
          <w:trHeight w:val="340"/>
        </w:trPr>
        <w:tc>
          <w:tcPr>
            <w:tcW w:w="5000" w:type="pct"/>
            <w:shd w:val="clear" w:color="auto" w:fill="D9D9D9"/>
            <w:vAlign w:val="center"/>
          </w:tcPr>
          <w:p w:rsidR="008D6AE1" w:rsidRPr="00DE5567" w:rsidRDefault="008D6AE1" w:rsidP="00784BFB">
            <w:pPr>
              <w:pStyle w:val="TabellenInhalt"/>
              <w:snapToGrid w:val="0"/>
              <w:jc w:val="center"/>
              <w:rPr>
                <w:rFonts w:cs="Arial"/>
                <w:b/>
                <w:sz w:val="22"/>
                <w:szCs w:val="22"/>
              </w:rPr>
            </w:pPr>
            <w:r>
              <w:rPr>
                <w:rFonts w:cs="Arial"/>
                <w:b/>
                <w:sz w:val="22"/>
                <w:szCs w:val="22"/>
              </w:rPr>
              <w:lastRenderedPageBreak/>
              <w:t xml:space="preserve">3. </w:t>
            </w:r>
            <w:r w:rsidR="00784BFB">
              <w:rPr>
                <w:rFonts w:cs="Arial"/>
                <w:b/>
                <w:sz w:val="22"/>
                <w:szCs w:val="22"/>
              </w:rPr>
              <w:t>Tracer</w:t>
            </w:r>
            <w:r w:rsidRPr="008D6AE1">
              <w:rPr>
                <w:rFonts w:cs="Arial"/>
                <w:b/>
                <w:sz w:val="22"/>
                <w:szCs w:val="22"/>
              </w:rPr>
              <w:t xml:space="preserve"> products</w:t>
            </w:r>
          </w:p>
        </w:tc>
      </w:tr>
      <w:tr w:rsidR="008D6AE1" w:rsidRPr="000A57B8" w:rsidTr="00A76E90">
        <w:tblPrEx>
          <w:tblBorders>
            <w:right w:val="single" w:sz="4" w:space="0" w:color="808080"/>
            <w:insideH w:val="single" w:sz="4" w:space="0" w:color="808080"/>
            <w:insideV w:val="single" w:sz="4" w:space="0" w:color="808080"/>
          </w:tblBorders>
        </w:tblPrEx>
        <w:trPr>
          <w:trHeight w:val="340"/>
        </w:trPr>
        <w:tc>
          <w:tcPr>
            <w:tcW w:w="5000" w:type="pct"/>
            <w:shd w:val="clear" w:color="auto" w:fill="D9D9D9"/>
            <w:vAlign w:val="center"/>
          </w:tcPr>
          <w:p w:rsidR="008D6AE1" w:rsidRPr="00295BF1" w:rsidRDefault="00B542E4" w:rsidP="00A76E90">
            <w:pPr>
              <w:pStyle w:val="TabellenInhalt"/>
              <w:snapToGrid w:val="0"/>
              <w:rPr>
                <w:rFonts w:cs="Arial"/>
                <w:b/>
                <w:sz w:val="20"/>
                <w:szCs w:val="20"/>
              </w:rPr>
            </w:pPr>
            <w:r>
              <w:rPr>
                <w:rFonts w:cs="Arial"/>
                <w:b/>
                <w:sz w:val="20"/>
                <w:szCs w:val="20"/>
              </w:rPr>
              <w:t>3.1</w:t>
            </w:r>
            <w:r w:rsidR="008D6AE1" w:rsidRPr="00295BF1">
              <w:rPr>
                <w:rFonts w:cs="Arial"/>
                <w:b/>
                <w:sz w:val="20"/>
                <w:szCs w:val="20"/>
              </w:rPr>
              <w:t xml:space="preserve"> </w:t>
            </w:r>
            <w:r w:rsidR="00A76E90" w:rsidRPr="00295BF1">
              <w:rPr>
                <w:rFonts w:cs="Arial"/>
                <w:b/>
                <w:sz w:val="20"/>
                <w:szCs w:val="20"/>
              </w:rPr>
              <w:t>L</w:t>
            </w:r>
            <w:r w:rsidR="008D6AE1" w:rsidRPr="00295BF1">
              <w:rPr>
                <w:rFonts w:cs="Arial"/>
                <w:b/>
                <w:sz w:val="20"/>
                <w:szCs w:val="20"/>
              </w:rPr>
              <w:t xml:space="preserve">ife span of the </w:t>
            </w:r>
            <w:r w:rsidR="008A0FCB">
              <w:rPr>
                <w:rFonts w:cs="Arial"/>
                <w:b/>
                <w:sz w:val="20"/>
                <w:szCs w:val="20"/>
              </w:rPr>
              <w:t xml:space="preserve">tracer </w:t>
            </w:r>
            <w:r w:rsidR="008D6AE1" w:rsidRPr="00295BF1">
              <w:rPr>
                <w:rFonts w:cs="Arial"/>
                <w:b/>
                <w:sz w:val="20"/>
                <w:szCs w:val="20"/>
              </w:rPr>
              <w:t>product</w:t>
            </w:r>
          </w:p>
        </w:tc>
      </w:tr>
      <w:tr w:rsidR="003D1BC3" w:rsidRPr="000A57B8" w:rsidTr="006D1541">
        <w:tblPrEx>
          <w:tblBorders>
            <w:right w:val="single" w:sz="4" w:space="0" w:color="808080"/>
            <w:insideH w:val="single" w:sz="4" w:space="0" w:color="808080"/>
            <w:insideV w:val="single" w:sz="4" w:space="0" w:color="808080"/>
          </w:tblBorders>
        </w:tblPrEx>
        <w:trPr>
          <w:trHeight w:val="780"/>
        </w:trPr>
        <w:tc>
          <w:tcPr>
            <w:tcW w:w="5000" w:type="pct"/>
            <w:tcBorders>
              <w:bottom w:val="single" w:sz="4" w:space="0" w:color="808080"/>
            </w:tcBorders>
            <w:shd w:val="clear" w:color="auto" w:fill="auto"/>
            <w:vAlign w:val="center"/>
          </w:tcPr>
          <w:p w:rsidR="00B15A16" w:rsidRPr="006A4CD3" w:rsidRDefault="00B15A16" w:rsidP="006A4CD3">
            <w:pPr>
              <w:pStyle w:val="Fabian1"/>
              <w:ind w:left="567" w:hanging="217"/>
              <w:jc w:val="left"/>
              <w:rPr>
                <w:i/>
              </w:rPr>
            </w:pPr>
            <w:r w:rsidRPr="006A4CD3">
              <w:rPr>
                <w:i/>
              </w:rPr>
              <w:t xml:space="preserve">a) </w:t>
            </w:r>
            <w:r w:rsidR="004828E2" w:rsidRPr="006A4CD3">
              <w:rPr>
                <w:i/>
              </w:rPr>
              <w:t xml:space="preserve">From the </w:t>
            </w:r>
            <w:r w:rsidR="004828E2" w:rsidRPr="006A4CD3">
              <w:rPr>
                <w:i/>
                <w:u w:val="single"/>
              </w:rPr>
              <w:t>moment you buy</w:t>
            </w:r>
            <w:r w:rsidR="006A4CD3" w:rsidRPr="006A4CD3">
              <w:rPr>
                <w:i/>
              </w:rPr>
              <w:t xml:space="preserve"> the</w:t>
            </w:r>
            <w:r w:rsidR="004828E2" w:rsidRPr="006A4CD3">
              <w:rPr>
                <w:i/>
              </w:rPr>
              <w:t xml:space="preserve"> product </w:t>
            </w:r>
            <w:r w:rsidR="004828E2" w:rsidRPr="006A4CD3">
              <w:rPr>
                <w:i/>
                <w:u w:val="single"/>
              </w:rPr>
              <w:t>until the moment you dispose it or give it away</w:t>
            </w:r>
            <w:r w:rsidR="006A4CD3" w:rsidRPr="006A4CD3">
              <w:rPr>
                <w:i/>
              </w:rPr>
              <w:t xml:space="preserve">: </w:t>
            </w:r>
            <w:r w:rsidR="006A4CD3">
              <w:rPr>
                <w:i/>
              </w:rPr>
              <w:t>H</w:t>
            </w:r>
            <w:r w:rsidR="006A4CD3" w:rsidRPr="006A4CD3">
              <w:rPr>
                <w:i/>
              </w:rPr>
              <w:t>ow many years do you have the product in your household, approximately?</w:t>
            </w:r>
          </w:p>
          <w:p w:rsidR="006A4CD3" w:rsidRPr="006A4CD3" w:rsidRDefault="006A4CD3" w:rsidP="006A4CD3">
            <w:pPr>
              <w:pStyle w:val="Fabian1"/>
              <w:ind w:left="567" w:hanging="203"/>
              <w:jc w:val="left"/>
              <w:rPr>
                <w:i/>
              </w:rPr>
            </w:pPr>
            <w:r w:rsidRPr="006A4CD3">
              <w:rPr>
                <w:i/>
              </w:rPr>
              <w:t>b) For how many years do you use the product?</w:t>
            </w:r>
          </w:p>
          <w:p w:rsidR="006A4CD3" w:rsidRDefault="006A4CD3" w:rsidP="006A4CD3">
            <w:pPr>
              <w:pStyle w:val="Fabian1"/>
              <w:ind w:left="567" w:hanging="203"/>
              <w:jc w:val="left"/>
              <w:rPr>
                <w:i/>
              </w:rPr>
            </w:pPr>
            <w:r w:rsidRPr="006A4CD3">
              <w:rPr>
                <w:i/>
              </w:rPr>
              <w:t>c) After its usage, for how many years do you store the product in your household?</w:t>
            </w:r>
          </w:p>
          <w:p w:rsidR="00E3382A" w:rsidRPr="00E3382A" w:rsidRDefault="00E3382A" w:rsidP="00B10D46">
            <w:pPr>
              <w:pStyle w:val="Fabian1"/>
              <w:ind w:left="567" w:hanging="203"/>
              <w:jc w:val="left"/>
              <w:rPr>
                <w:b w:val="0"/>
              </w:rPr>
            </w:pPr>
            <w:r>
              <w:rPr>
                <w:b w:val="0"/>
                <w:i/>
              </w:rPr>
              <w:t>note: adding up answer b) and c) should equal answer a)</w:t>
            </w:r>
            <w:r w:rsidR="00B10D46">
              <w:rPr>
                <w:b w:val="0"/>
                <w:i/>
              </w:rPr>
              <w:t xml:space="preserve">    → b) + c) = a)</w:t>
            </w:r>
          </w:p>
        </w:tc>
      </w:tr>
      <w:tr w:rsidR="00932AFD" w:rsidRPr="000A57B8" w:rsidTr="006D1541">
        <w:tblPrEx>
          <w:tblBorders>
            <w:right w:val="single" w:sz="4" w:space="0" w:color="808080"/>
            <w:insideH w:val="single" w:sz="4" w:space="0" w:color="808080"/>
            <w:insideV w:val="single" w:sz="4" w:space="0" w:color="808080"/>
          </w:tblBorders>
        </w:tblPrEx>
        <w:trPr>
          <w:trHeight w:hRule="exact" w:val="113"/>
        </w:trPr>
        <w:tc>
          <w:tcPr>
            <w:tcW w:w="5000" w:type="pct"/>
            <w:tcBorders>
              <w:left w:val="nil"/>
              <w:bottom w:val="nil"/>
              <w:right w:val="nil"/>
            </w:tcBorders>
            <w:shd w:val="clear" w:color="auto" w:fill="auto"/>
          </w:tcPr>
          <w:p w:rsidR="00932AFD" w:rsidRPr="003D1BC3" w:rsidRDefault="00932AFD" w:rsidP="006D1541">
            <w:pPr>
              <w:pStyle w:val="TabellenInhalt"/>
              <w:snapToGrid w:val="0"/>
              <w:jc w:val="center"/>
              <w:rPr>
                <w:rFonts w:cs="Arial"/>
                <w:sz w:val="20"/>
                <w:szCs w:val="20"/>
                <w:u w:val="single"/>
              </w:rPr>
            </w:pPr>
          </w:p>
        </w:tc>
      </w:tr>
    </w:tbl>
    <w:p w:rsidR="003D1BC3" w:rsidRDefault="003D1BC3" w:rsidP="00FC2939">
      <w:pPr>
        <w:rPr>
          <w:lang w:val="en-GB"/>
        </w:rPr>
        <w:sectPr w:rsidR="003D1BC3" w:rsidSect="00765DA8">
          <w:headerReference w:type="first" r:id="rId24"/>
          <w:footerReference w:type="first" r:id="rId25"/>
          <w:type w:val="continuous"/>
          <w:pgSz w:w="11906" w:h="16838" w:code="9"/>
          <w:pgMar w:top="907" w:right="992" w:bottom="1418" w:left="1418" w:header="539" w:footer="975" w:gutter="0"/>
          <w:cols w:space="708"/>
          <w:titlePg/>
          <w:docGrid w:linePitch="360"/>
        </w:sectPr>
      </w:pPr>
    </w:p>
    <w:tbl>
      <w:tblPr>
        <w:tblW w:w="234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85"/>
        <w:gridCol w:w="2077"/>
        <w:gridCol w:w="567"/>
        <w:gridCol w:w="567"/>
        <w:gridCol w:w="566"/>
      </w:tblGrid>
      <w:tr w:rsidR="00E3382A" w:rsidRPr="00B542E4" w:rsidTr="00705DC7">
        <w:tc>
          <w:tcPr>
            <w:tcW w:w="670" w:type="pct"/>
            <w:vMerge w:val="restart"/>
            <w:tcBorders>
              <w:top w:val="single" w:sz="4" w:space="0" w:color="808080" w:themeColor="background1" w:themeShade="80"/>
            </w:tcBorders>
            <w:shd w:val="clear" w:color="auto" w:fill="D9D9D9" w:themeFill="background1" w:themeFillShade="D9"/>
            <w:vAlign w:val="center"/>
          </w:tcPr>
          <w:p w:rsidR="00E3382A" w:rsidRPr="006654D7" w:rsidRDefault="00E3382A" w:rsidP="00E3382A">
            <w:pPr>
              <w:rPr>
                <w:i/>
                <w:lang w:val="en-GB"/>
              </w:rPr>
            </w:pPr>
            <w:r>
              <w:rPr>
                <w:i/>
                <w:lang w:val="en-GB"/>
              </w:rPr>
              <w:lastRenderedPageBreak/>
              <w:t>Cat.</w:t>
            </w:r>
          </w:p>
        </w:tc>
        <w:tc>
          <w:tcPr>
            <w:tcW w:w="2381" w:type="pct"/>
            <w:vMerge w:val="restart"/>
            <w:tcBorders>
              <w:top w:val="single" w:sz="4" w:space="0" w:color="808080" w:themeColor="background1" w:themeShade="80"/>
            </w:tcBorders>
            <w:shd w:val="clear" w:color="auto" w:fill="D9D9D9" w:themeFill="background1" w:themeFillShade="D9"/>
            <w:vAlign w:val="center"/>
          </w:tcPr>
          <w:p w:rsidR="00E3382A" w:rsidRPr="006654D7" w:rsidRDefault="00E3382A" w:rsidP="00E3382A">
            <w:pPr>
              <w:rPr>
                <w:i/>
                <w:lang w:val="en-GB"/>
              </w:rPr>
            </w:pPr>
            <w:r w:rsidRPr="006654D7">
              <w:rPr>
                <w:i/>
                <w:lang w:val="en-GB"/>
              </w:rPr>
              <w:t>Product</w:t>
            </w:r>
          </w:p>
        </w:tc>
        <w:tc>
          <w:tcPr>
            <w:tcW w:w="650" w:type="pct"/>
            <w:tcBorders>
              <w:top w:val="single" w:sz="4" w:space="0" w:color="808080" w:themeColor="background1" w:themeShade="80"/>
            </w:tcBorders>
            <w:shd w:val="clear" w:color="auto" w:fill="D9D9D9" w:themeFill="background1" w:themeFillShade="D9"/>
            <w:vAlign w:val="center"/>
          </w:tcPr>
          <w:p w:rsidR="00E3382A" w:rsidRDefault="00E3382A" w:rsidP="00E3382A">
            <w:pPr>
              <w:jc w:val="center"/>
              <w:rPr>
                <w:i/>
                <w:lang w:val="en-GB"/>
              </w:rPr>
            </w:pPr>
            <w:r>
              <w:rPr>
                <w:i/>
                <w:lang w:val="en-GB"/>
              </w:rPr>
              <w:t>a)</w:t>
            </w:r>
          </w:p>
        </w:tc>
        <w:tc>
          <w:tcPr>
            <w:tcW w:w="650" w:type="pct"/>
            <w:tcBorders>
              <w:top w:val="single" w:sz="4" w:space="0" w:color="808080" w:themeColor="background1" w:themeShade="80"/>
            </w:tcBorders>
            <w:shd w:val="clear" w:color="auto" w:fill="D9D9D9" w:themeFill="background1" w:themeFillShade="D9"/>
            <w:vAlign w:val="center"/>
          </w:tcPr>
          <w:p w:rsidR="00E3382A" w:rsidRDefault="00E3382A" w:rsidP="00E3382A">
            <w:pPr>
              <w:jc w:val="center"/>
              <w:rPr>
                <w:i/>
                <w:lang w:val="en-GB"/>
              </w:rPr>
            </w:pPr>
            <w:r>
              <w:rPr>
                <w:i/>
                <w:lang w:val="en-GB"/>
              </w:rPr>
              <w:t>b)</w:t>
            </w:r>
          </w:p>
        </w:tc>
        <w:tc>
          <w:tcPr>
            <w:tcW w:w="649" w:type="pct"/>
            <w:tcBorders>
              <w:top w:val="single" w:sz="4" w:space="0" w:color="808080" w:themeColor="background1" w:themeShade="80"/>
            </w:tcBorders>
            <w:shd w:val="clear" w:color="auto" w:fill="D9D9D9" w:themeFill="background1" w:themeFillShade="D9"/>
            <w:vAlign w:val="center"/>
          </w:tcPr>
          <w:p w:rsidR="00E3382A" w:rsidRPr="006654D7" w:rsidRDefault="00E3382A" w:rsidP="00E3382A">
            <w:pPr>
              <w:jc w:val="center"/>
              <w:rPr>
                <w:i/>
                <w:lang w:val="en-GB"/>
              </w:rPr>
            </w:pPr>
            <w:r>
              <w:rPr>
                <w:i/>
                <w:lang w:val="en-GB"/>
              </w:rPr>
              <w:t>c)</w:t>
            </w:r>
          </w:p>
        </w:tc>
      </w:tr>
      <w:tr w:rsidR="00E3382A" w:rsidRPr="00B542E4" w:rsidTr="00705DC7">
        <w:tc>
          <w:tcPr>
            <w:tcW w:w="670" w:type="pct"/>
            <w:vMerge/>
            <w:shd w:val="clear" w:color="auto" w:fill="D9D9D9" w:themeFill="background1" w:themeFillShade="D9"/>
          </w:tcPr>
          <w:p w:rsidR="00E3382A" w:rsidRDefault="00E3382A" w:rsidP="00784BFB">
            <w:pPr>
              <w:rPr>
                <w:i/>
                <w:lang w:val="en-GB"/>
              </w:rPr>
            </w:pPr>
          </w:p>
        </w:tc>
        <w:tc>
          <w:tcPr>
            <w:tcW w:w="2381" w:type="pct"/>
            <w:vMerge/>
            <w:shd w:val="clear" w:color="auto" w:fill="D9D9D9" w:themeFill="background1" w:themeFillShade="D9"/>
          </w:tcPr>
          <w:p w:rsidR="00E3382A" w:rsidRPr="006654D7" w:rsidRDefault="00E3382A" w:rsidP="00784BFB">
            <w:pPr>
              <w:rPr>
                <w:i/>
                <w:lang w:val="en-GB"/>
              </w:rPr>
            </w:pPr>
          </w:p>
        </w:tc>
        <w:tc>
          <w:tcPr>
            <w:tcW w:w="1949" w:type="pct"/>
            <w:gridSpan w:val="3"/>
            <w:tcBorders>
              <w:top w:val="single" w:sz="4" w:space="0" w:color="808080" w:themeColor="background1" w:themeShade="80"/>
            </w:tcBorders>
            <w:shd w:val="clear" w:color="auto" w:fill="D9D9D9" w:themeFill="background1" w:themeFillShade="D9"/>
          </w:tcPr>
          <w:p w:rsidR="00E3382A" w:rsidRDefault="00E3382A" w:rsidP="00784BFB">
            <w:pPr>
              <w:jc w:val="center"/>
              <w:rPr>
                <w:i/>
                <w:lang w:val="en-GB"/>
              </w:rPr>
            </w:pPr>
            <w:r>
              <w:rPr>
                <w:i/>
                <w:lang w:val="en-GB"/>
              </w:rPr>
              <w:t>[in years]</w:t>
            </w:r>
          </w:p>
        </w:tc>
      </w:tr>
      <w:tr w:rsidR="00E3382A" w:rsidTr="00705DC7">
        <w:tc>
          <w:tcPr>
            <w:tcW w:w="670" w:type="pct"/>
          </w:tcPr>
          <w:p w:rsidR="00E3382A" w:rsidRDefault="00E3382A" w:rsidP="003D1BC3">
            <w:pPr>
              <w:jc w:val="center"/>
              <w:rPr>
                <w:lang w:val="en-GB"/>
              </w:rPr>
            </w:pPr>
            <w:r>
              <w:rPr>
                <w:lang w:val="en-GB"/>
              </w:rPr>
              <w:t>1</w:t>
            </w:r>
          </w:p>
        </w:tc>
        <w:tc>
          <w:tcPr>
            <w:tcW w:w="2381" w:type="pct"/>
          </w:tcPr>
          <w:p w:rsidR="00E3382A" w:rsidRDefault="00E3382A" w:rsidP="00784BFB">
            <w:pPr>
              <w:rPr>
                <w:lang w:val="en-GB"/>
              </w:rPr>
            </w:pPr>
            <w:r>
              <w:rPr>
                <w:lang w:val="en-GB"/>
              </w:rPr>
              <w:t>Fridge</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Pr>
          <w:p w:rsidR="00E3382A" w:rsidRDefault="00E3382A" w:rsidP="003D1BC3">
            <w:pPr>
              <w:jc w:val="center"/>
              <w:rPr>
                <w:lang w:val="en-GB"/>
              </w:rPr>
            </w:pPr>
            <w:r>
              <w:rPr>
                <w:lang w:val="en-GB"/>
              </w:rPr>
              <w:t>1</w:t>
            </w:r>
          </w:p>
        </w:tc>
        <w:tc>
          <w:tcPr>
            <w:tcW w:w="2381" w:type="pct"/>
          </w:tcPr>
          <w:p w:rsidR="00E3382A" w:rsidRDefault="00E3382A" w:rsidP="00784BFB">
            <w:pPr>
              <w:rPr>
                <w:lang w:val="en-GB"/>
              </w:rPr>
            </w:pPr>
            <w:r>
              <w:rPr>
                <w:lang w:val="en-GB"/>
              </w:rPr>
              <w:t>Air conditioner</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Pr>
          <w:p w:rsidR="00E3382A" w:rsidRDefault="00E3382A" w:rsidP="003D1BC3">
            <w:pPr>
              <w:jc w:val="center"/>
              <w:rPr>
                <w:lang w:val="en-GB"/>
              </w:rPr>
            </w:pPr>
            <w:r>
              <w:rPr>
                <w:lang w:val="en-GB"/>
              </w:rPr>
              <w:t>1</w:t>
            </w:r>
          </w:p>
        </w:tc>
        <w:tc>
          <w:tcPr>
            <w:tcW w:w="2381" w:type="pct"/>
          </w:tcPr>
          <w:p w:rsidR="00E3382A" w:rsidRDefault="00E3382A" w:rsidP="00784BFB">
            <w:pPr>
              <w:rPr>
                <w:lang w:val="en-GB"/>
              </w:rPr>
            </w:pPr>
            <w:r>
              <w:rPr>
                <w:lang w:val="en-GB"/>
              </w:rPr>
              <w:t>Washing machines</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Borders>
              <w:top w:val="single" w:sz="4" w:space="0" w:color="000000" w:themeColor="text1"/>
            </w:tcBorders>
          </w:tcPr>
          <w:p w:rsidR="00E3382A" w:rsidRDefault="00E3382A" w:rsidP="003D1BC3">
            <w:pPr>
              <w:jc w:val="center"/>
              <w:rPr>
                <w:lang w:val="en-GB"/>
              </w:rPr>
            </w:pPr>
            <w:r>
              <w:rPr>
                <w:lang w:val="en-GB"/>
              </w:rPr>
              <w:t>2</w:t>
            </w:r>
          </w:p>
        </w:tc>
        <w:tc>
          <w:tcPr>
            <w:tcW w:w="2381" w:type="pct"/>
            <w:tcBorders>
              <w:top w:val="single" w:sz="4" w:space="0" w:color="000000" w:themeColor="text1"/>
            </w:tcBorders>
          </w:tcPr>
          <w:p w:rsidR="00E3382A" w:rsidRDefault="00E3382A" w:rsidP="00784BFB">
            <w:pPr>
              <w:rPr>
                <w:lang w:val="en-GB"/>
              </w:rPr>
            </w:pPr>
            <w:r>
              <w:rPr>
                <w:lang w:val="en-GB"/>
              </w:rPr>
              <w:t>Iron</w:t>
            </w:r>
          </w:p>
        </w:tc>
        <w:tc>
          <w:tcPr>
            <w:tcW w:w="650" w:type="pct"/>
            <w:tcBorders>
              <w:top w:val="single" w:sz="4" w:space="0" w:color="000000" w:themeColor="text1"/>
            </w:tcBorders>
          </w:tcPr>
          <w:p w:rsidR="00E3382A" w:rsidRDefault="00E3382A" w:rsidP="00784BFB">
            <w:pPr>
              <w:rPr>
                <w:lang w:val="en-GB"/>
              </w:rPr>
            </w:pPr>
          </w:p>
        </w:tc>
        <w:tc>
          <w:tcPr>
            <w:tcW w:w="650" w:type="pct"/>
            <w:tcBorders>
              <w:top w:val="single" w:sz="4" w:space="0" w:color="000000" w:themeColor="text1"/>
            </w:tcBorders>
          </w:tcPr>
          <w:p w:rsidR="00E3382A" w:rsidRDefault="00E3382A" w:rsidP="00784BFB">
            <w:pPr>
              <w:rPr>
                <w:lang w:val="en-GB"/>
              </w:rPr>
            </w:pPr>
          </w:p>
        </w:tc>
        <w:tc>
          <w:tcPr>
            <w:tcW w:w="649" w:type="pct"/>
            <w:tcBorders>
              <w:top w:val="single" w:sz="4" w:space="0" w:color="000000" w:themeColor="text1"/>
            </w:tcBorders>
          </w:tcPr>
          <w:p w:rsidR="00E3382A" w:rsidRDefault="00E3382A" w:rsidP="00784BFB">
            <w:pPr>
              <w:rPr>
                <w:lang w:val="en-GB"/>
              </w:rPr>
            </w:pPr>
          </w:p>
        </w:tc>
      </w:tr>
      <w:tr w:rsidR="00E3382A" w:rsidTr="00705DC7">
        <w:tc>
          <w:tcPr>
            <w:tcW w:w="670" w:type="pct"/>
          </w:tcPr>
          <w:p w:rsidR="00E3382A" w:rsidRDefault="00E3382A" w:rsidP="003D1BC3">
            <w:pPr>
              <w:jc w:val="center"/>
              <w:rPr>
                <w:lang w:val="en-GB"/>
              </w:rPr>
            </w:pPr>
            <w:r>
              <w:rPr>
                <w:lang w:val="en-GB"/>
              </w:rPr>
              <w:t>2</w:t>
            </w:r>
          </w:p>
        </w:tc>
        <w:tc>
          <w:tcPr>
            <w:tcW w:w="2381" w:type="pct"/>
          </w:tcPr>
          <w:p w:rsidR="00E3382A" w:rsidRDefault="00E3382A" w:rsidP="00784BFB">
            <w:pPr>
              <w:rPr>
                <w:lang w:val="en-GB"/>
              </w:rPr>
            </w:pPr>
            <w:r>
              <w:rPr>
                <w:lang w:val="en-GB"/>
              </w:rPr>
              <w:t>Kettle</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Pr>
          <w:p w:rsidR="00E3382A" w:rsidRDefault="00E3382A" w:rsidP="003D1BC3">
            <w:pPr>
              <w:jc w:val="center"/>
              <w:rPr>
                <w:lang w:val="en-GB"/>
              </w:rPr>
            </w:pPr>
            <w:r>
              <w:rPr>
                <w:lang w:val="en-GB"/>
              </w:rPr>
              <w:t>2</w:t>
            </w:r>
          </w:p>
        </w:tc>
        <w:tc>
          <w:tcPr>
            <w:tcW w:w="2381" w:type="pct"/>
          </w:tcPr>
          <w:p w:rsidR="00E3382A" w:rsidRDefault="00E3382A" w:rsidP="00784BFB">
            <w:pPr>
              <w:rPr>
                <w:lang w:val="en-GB"/>
              </w:rPr>
            </w:pPr>
            <w:r>
              <w:rPr>
                <w:lang w:val="en-GB"/>
              </w:rPr>
              <w:t>Blender</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Pr>
          <w:p w:rsidR="00E3382A" w:rsidRDefault="00E3382A" w:rsidP="003D1BC3">
            <w:pPr>
              <w:jc w:val="center"/>
              <w:rPr>
                <w:lang w:val="en-GB"/>
              </w:rPr>
            </w:pPr>
            <w:r>
              <w:rPr>
                <w:lang w:val="en-GB"/>
              </w:rPr>
              <w:t>2</w:t>
            </w:r>
          </w:p>
        </w:tc>
        <w:tc>
          <w:tcPr>
            <w:tcW w:w="2381" w:type="pct"/>
          </w:tcPr>
          <w:p w:rsidR="00E3382A" w:rsidRDefault="00E3382A" w:rsidP="00784BFB">
            <w:pPr>
              <w:rPr>
                <w:lang w:val="en-GB"/>
              </w:rPr>
            </w:pPr>
            <w:r>
              <w:rPr>
                <w:lang w:val="en-GB"/>
              </w:rPr>
              <w:t>Microwave</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Borders>
              <w:top w:val="single" w:sz="4" w:space="0" w:color="000000" w:themeColor="text1"/>
            </w:tcBorders>
          </w:tcPr>
          <w:p w:rsidR="00E3382A" w:rsidRDefault="00E3382A" w:rsidP="003D1BC3">
            <w:pPr>
              <w:jc w:val="center"/>
              <w:rPr>
                <w:lang w:val="en-GB"/>
              </w:rPr>
            </w:pPr>
            <w:r>
              <w:rPr>
                <w:lang w:val="en-GB"/>
              </w:rPr>
              <w:t>3</w:t>
            </w:r>
          </w:p>
        </w:tc>
        <w:tc>
          <w:tcPr>
            <w:tcW w:w="2381" w:type="pct"/>
            <w:tcBorders>
              <w:top w:val="single" w:sz="4" w:space="0" w:color="000000" w:themeColor="text1"/>
            </w:tcBorders>
          </w:tcPr>
          <w:p w:rsidR="00E3382A" w:rsidRDefault="00E3382A" w:rsidP="00784BFB">
            <w:pPr>
              <w:rPr>
                <w:lang w:val="en-GB"/>
              </w:rPr>
            </w:pPr>
            <w:r w:rsidRPr="0077787C">
              <w:rPr>
                <w:lang w:val="en-GB"/>
              </w:rPr>
              <w:t>PC</w:t>
            </w:r>
            <w:r>
              <w:rPr>
                <w:lang w:val="en-GB"/>
              </w:rPr>
              <w:t xml:space="preserve"> (central unit)</w:t>
            </w:r>
          </w:p>
        </w:tc>
        <w:tc>
          <w:tcPr>
            <w:tcW w:w="650" w:type="pct"/>
            <w:tcBorders>
              <w:top w:val="single" w:sz="4" w:space="0" w:color="000000" w:themeColor="text1"/>
            </w:tcBorders>
          </w:tcPr>
          <w:p w:rsidR="00E3382A" w:rsidRDefault="00E3382A" w:rsidP="00784BFB">
            <w:pPr>
              <w:rPr>
                <w:lang w:val="en-GB"/>
              </w:rPr>
            </w:pPr>
          </w:p>
        </w:tc>
        <w:tc>
          <w:tcPr>
            <w:tcW w:w="650" w:type="pct"/>
            <w:tcBorders>
              <w:top w:val="single" w:sz="4" w:space="0" w:color="000000" w:themeColor="text1"/>
            </w:tcBorders>
          </w:tcPr>
          <w:p w:rsidR="00E3382A" w:rsidRDefault="00E3382A" w:rsidP="00784BFB">
            <w:pPr>
              <w:rPr>
                <w:lang w:val="en-GB"/>
              </w:rPr>
            </w:pPr>
          </w:p>
        </w:tc>
        <w:tc>
          <w:tcPr>
            <w:tcW w:w="649" w:type="pct"/>
            <w:tcBorders>
              <w:top w:val="single" w:sz="4" w:space="0" w:color="000000" w:themeColor="text1"/>
            </w:tcBorders>
          </w:tcPr>
          <w:p w:rsidR="00E3382A" w:rsidRDefault="00E3382A" w:rsidP="00784BFB">
            <w:pPr>
              <w:rPr>
                <w:lang w:val="en-GB"/>
              </w:rPr>
            </w:pPr>
          </w:p>
        </w:tc>
      </w:tr>
      <w:tr w:rsidR="00E3382A" w:rsidTr="00705DC7">
        <w:tc>
          <w:tcPr>
            <w:tcW w:w="670" w:type="pct"/>
          </w:tcPr>
          <w:p w:rsidR="00E3382A" w:rsidRDefault="00E3382A" w:rsidP="00784BFB">
            <w:pPr>
              <w:jc w:val="center"/>
              <w:rPr>
                <w:lang w:val="en-GB"/>
              </w:rPr>
            </w:pPr>
            <w:r>
              <w:rPr>
                <w:lang w:val="en-GB"/>
              </w:rPr>
              <w:t>3</w:t>
            </w:r>
          </w:p>
        </w:tc>
        <w:tc>
          <w:tcPr>
            <w:tcW w:w="2381" w:type="pct"/>
          </w:tcPr>
          <w:p w:rsidR="00E3382A" w:rsidRDefault="00E3382A" w:rsidP="00784BFB">
            <w:pPr>
              <w:rPr>
                <w:lang w:val="en-GB"/>
              </w:rPr>
            </w:pPr>
            <w:r>
              <w:rPr>
                <w:lang w:val="en-GB"/>
              </w:rPr>
              <w:t>CRT monitor</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Pr>
          <w:p w:rsidR="00E3382A" w:rsidRDefault="00E3382A" w:rsidP="00784BFB">
            <w:pPr>
              <w:jc w:val="center"/>
              <w:rPr>
                <w:lang w:val="en-GB"/>
              </w:rPr>
            </w:pPr>
            <w:r>
              <w:rPr>
                <w:lang w:val="en-GB"/>
              </w:rPr>
              <w:t>3</w:t>
            </w:r>
          </w:p>
        </w:tc>
        <w:tc>
          <w:tcPr>
            <w:tcW w:w="2381" w:type="pct"/>
          </w:tcPr>
          <w:p w:rsidR="00E3382A" w:rsidRDefault="00E3382A" w:rsidP="00784BFB">
            <w:pPr>
              <w:rPr>
                <w:lang w:val="en-GB"/>
              </w:rPr>
            </w:pPr>
            <w:r>
              <w:rPr>
                <w:lang w:val="en-GB"/>
              </w:rPr>
              <w:t>LCD monitor</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Pr>
          <w:p w:rsidR="00E3382A" w:rsidRDefault="00E3382A" w:rsidP="00784BFB">
            <w:pPr>
              <w:jc w:val="center"/>
              <w:rPr>
                <w:lang w:val="en-GB"/>
              </w:rPr>
            </w:pPr>
            <w:r>
              <w:rPr>
                <w:lang w:val="en-GB"/>
              </w:rPr>
              <w:t>3</w:t>
            </w:r>
          </w:p>
        </w:tc>
        <w:tc>
          <w:tcPr>
            <w:tcW w:w="2381" w:type="pct"/>
          </w:tcPr>
          <w:p w:rsidR="00E3382A" w:rsidRDefault="00E3382A" w:rsidP="00784BFB">
            <w:pPr>
              <w:rPr>
                <w:lang w:val="en-GB"/>
              </w:rPr>
            </w:pPr>
            <w:r>
              <w:rPr>
                <w:lang w:val="en-GB"/>
              </w:rPr>
              <w:t>Laptop</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E3382A" w:rsidTr="00705DC7">
        <w:tc>
          <w:tcPr>
            <w:tcW w:w="670" w:type="pct"/>
          </w:tcPr>
          <w:p w:rsidR="00E3382A" w:rsidRDefault="00E3382A" w:rsidP="00784BFB">
            <w:pPr>
              <w:jc w:val="center"/>
              <w:rPr>
                <w:lang w:val="en-GB"/>
              </w:rPr>
            </w:pPr>
            <w:r>
              <w:rPr>
                <w:lang w:val="en-GB"/>
              </w:rPr>
              <w:t>3</w:t>
            </w:r>
          </w:p>
        </w:tc>
        <w:tc>
          <w:tcPr>
            <w:tcW w:w="2381" w:type="pct"/>
          </w:tcPr>
          <w:p w:rsidR="00E3382A" w:rsidRDefault="00E3382A" w:rsidP="00784BFB">
            <w:pPr>
              <w:rPr>
                <w:lang w:val="en-GB"/>
              </w:rPr>
            </w:pPr>
            <w:r>
              <w:rPr>
                <w:lang w:val="en-GB"/>
              </w:rPr>
              <w:t>Mobile phone</w:t>
            </w:r>
          </w:p>
        </w:tc>
        <w:tc>
          <w:tcPr>
            <w:tcW w:w="650" w:type="pct"/>
          </w:tcPr>
          <w:p w:rsidR="00E3382A" w:rsidRDefault="00E3382A" w:rsidP="00784BFB">
            <w:pPr>
              <w:rPr>
                <w:lang w:val="en-GB"/>
              </w:rPr>
            </w:pPr>
          </w:p>
        </w:tc>
        <w:tc>
          <w:tcPr>
            <w:tcW w:w="650" w:type="pct"/>
          </w:tcPr>
          <w:p w:rsidR="00E3382A" w:rsidRDefault="00E3382A" w:rsidP="00784BFB">
            <w:pPr>
              <w:rPr>
                <w:lang w:val="en-GB"/>
              </w:rPr>
            </w:pPr>
          </w:p>
        </w:tc>
        <w:tc>
          <w:tcPr>
            <w:tcW w:w="649" w:type="pct"/>
          </w:tcPr>
          <w:p w:rsidR="00E3382A" w:rsidRDefault="00E3382A" w:rsidP="00784BFB">
            <w:pPr>
              <w:rPr>
                <w:lang w:val="en-GB"/>
              </w:rPr>
            </w:pPr>
          </w:p>
        </w:tc>
      </w:tr>
      <w:tr w:rsidR="00B10D46" w:rsidTr="00705DC7">
        <w:tc>
          <w:tcPr>
            <w:tcW w:w="670" w:type="pct"/>
          </w:tcPr>
          <w:p w:rsidR="00B10D46" w:rsidRDefault="00B10D46" w:rsidP="0028007F">
            <w:pPr>
              <w:jc w:val="center"/>
              <w:rPr>
                <w:lang w:val="en-GB"/>
              </w:rPr>
            </w:pPr>
            <w:r>
              <w:rPr>
                <w:lang w:val="en-GB"/>
              </w:rPr>
              <w:t>4</w:t>
            </w:r>
          </w:p>
        </w:tc>
        <w:tc>
          <w:tcPr>
            <w:tcW w:w="2381" w:type="pct"/>
          </w:tcPr>
          <w:p w:rsidR="00B10D46" w:rsidRDefault="00B10D46" w:rsidP="0028007F">
            <w:pPr>
              <w:rPr>
                <w:lang w:val="en-GB"/>
              </w:rPr>
            </w:pPr>
            <w:r>
              <w:rPr>
                <w:lang w:val="en-GB"/>
              </w:rPr>
              <w:t>TV (CRT)</w:t>
            </w:r>
          </w:p>
        </w:tc>
        <w:tc>
          <w:tcPr>
            <w:tcW w:w="650" w:type="pct"/>
          </w:tcPr>
          <w:p w:rsidR="00B10D46" w:rsidRDefault="00B10D46" w:rsidP="0028007F">
            <w:pPr>
              <w:rPr>
                <w:lang w:val="en-GB"/>
              </w:rPr>
            </w:pPr>
          </w:p>
        </w:tc>
        <w:tc>
          <w:tcPr>
            <w:tcW w:w="650" w:type="pct"/>
          </w:tcPr>
          <w:p w:rsidR="00B10D46" w:rsidRDefault="00B10D46" w:rsidP="0028007F">
            <w:pPr>
              <w:rPr>
                <w:lang w:val="en-GB"/>
              </w:rPr>
            </w:pPr>
          </w:p>
        </w:tc>
        <w:tc>
          <w:tcPr>
            <w:tcW w:w="649" w:type="pct"/>
          </w:tcPr>
          <w:p w:rsidR="00B10D46" w:rsidRDefault="00B10D46" w:rsidP="0028007F">
            <w:pPr>
              <w:rPr>
                <w:lang w:val="en-GB"/>
              </w:rPr>
            </w:pPr>
          </w:p>
        </w:tc>
      </w:tr>
      <w:tr w:rsidR="00B10D46" w:rsidTr="00705DC7">
        <w:tc>
          <w:tcPr>
            <w:tcW w:w="670" w:type="pct"/>
          </w:tcPr>
          <w:p w:rsidR="00B10D46" w:rsidRDefault="00B10D46" w:rsidP="0028007F">
            <w:pPr>
              <w:jc w:val="center"/>
              <w:rPr>
                <w:lang w:val="en-GB"/>
              </w:rPr>
            </w:pPr>
            <w:r>
              <w:rPr>
                <w:lang w:val="en-GB"/>
              </w:rPr>
              <w:t>4</w:t>
            </w:r>
          </w:p>
        </w:tc>
        <w:tc>
          <w:tcPr>
            <w:tcW w:w="2381" w:type="pct"/>
          </w:tcPr>
          <w:p w:rsidR="00B10D46" w:rsidRDefault="00B10D46" w:rsidP="0028007F">
            <w:pPr>
              <w:rPr>
                <w:lang w:val="en-GB"/>
              </w:rPr>
            </w:pPr>
            <w:r>
              <w:rPr>
                <w:lang w:val="en-GB"/>
              </w:rPr>
              <w:t>TV (flat panel)</w:t>
            </w:r>
          </w:p>
        </w:tc>
        <w:tc>
          <w:tcPr>
            <w:tcW w:w="650" w:type="pct"/>
          </w:tcPr>
          <w:p w:rsidR="00B10D46" w:rsidRDefault="00B10D46" w:rsidP="0028007F">
            <w:pPr>
              <w:rPr>
                <w:lang w:val="en-GB"/>
              </w:rPr>
            </w:pPr>
          </w:p>
        </w:tc>
        <w:tc>
          <w:tcPr>
            <w:tcW w:w="650" w:type="pct"/>
          </w:tcPr>
          <w:p w:rsidR="00B10D46" w:rsidRDefault="00B10D46" w:rsidP="0028007F">
            <w:pPr>
              <w:rPr>
                <w:lang w:val="en-GB"/>
              </w:rPr>
            </w:pPr>
          </w:p>
        </w:tc>
        <w:tc>
          <w:tcPr>
            <w:tcW w:w="649" w:type="pct"/>
          </w:tcPr>
          <w:p w:rsidR="00B10D46" w:rsidRDefault="00B10D46" w:rsidP="0028007F">
            <w:pPr>
              <w:rPr>
                <w:lang w:val="en-GB"/>
              </w:rPr>
            </w:pPr>
          </w:p>
        </w:tc>
      </w:tr>
      <w:tr w:rsidR="00B10D46" w:rsidTr="00705DC7">
        <w:tc>
          <w:tcPr>
            <w:tcW w:w="670" w:type="pct"/>
          </w:tcPr>
          <w:p w:rsidR="00B10D46" w:rsidRDefault="00B10D46" w:rsidP="0028007F">
            <w:pPr>
              <w:jc w:val="center"/>
              <w:rPr>
                <w:lang w:val="en-GB"/>
              </w:rPr>
            </w:pPr>
            <w:r>
              <w:rPr>
                <w:lang w:val="en-GB"/>
              </w:rPr>
              <w:t>4</w:t>
            </w:r>
          </w:p>
        </w:tc>
        <w:tc>
          <w:tcPr>
            <w:tcW w:w="2381" w:type="pct"/>
          </w:tcPr>
          <w:p w:rsidR="00B10D46" w:rsidRDefault="00B10D46" w:rsidP="0028007F">
            <w:pPr>
              <w:rPr>
                <w:lang w:val="en-GB"/>
              </w:rPr>
            </w:pPr>
            <w:r>
              <w:rPr>
                <w:lang w:val="en-GB"/>
              </w:rPr>
              <w:t>Radio</w:t>
            </w:r>
          </w:p>
        </w:tc>
        <w:tc>
          <w:tcPr>
            <w:tcW w:w="650" w:type="pct"/>
          </w:tcPr>
          <w:p w:rsidR="00B10D46" w:rsidRDefault="00B10D46" w:rsidP="0028007F">
            <w:pPr>
              <w:rPr>
                <w:lang w:val="en-GB"/>
              </w:rPr>
            </w:pPr>
          </w:p>
        </w:tc>
        <w:tc>
          <w:tcPr>
            <w:tcW w:w="650" w:type="pct"/>
          </w:tcPr>
          <w:p w:rsidR="00B10D46" w:rsidRDefault="00B10D46" w:rsidP="0028007F">
            <w:pPr>
              <w:rPr>
                <w:lang w:val="en-GB"/>
              </w:rPr>
            </w:pPr>
          </w:p>
        </w:tc>
        <w:tc>
          <w:tcPr>
            <w:tcW w:w="649" w:type="pct"/>
          </w:tcPr>
          <w:p w:rsidR="00B10D46" w:rsidRDefault="00B10D46" w:rsidP="0028007F">
            <w:pPr>
              <w:rPr>
                <w:lang w:val="en-GB"/>
              </w:rPr>
            </w:pPr>
          </w:p>
        </w:tc>
      </w:tr>
      <w:tr w:rsidR="00B10D46" w:rsidTr="00705DC7">
        <w:tc>
          <w:tcPr>
            <w:tcW w:w="670" w:type="pct"/>
            <w:tcBorders>
              <w:bottom w:val="single" w:sz="4" w:space="0" w:color="808080" w:themeColor="background1" w:themeShade="80"/>
            </w:tcBorders>
          </w:tcPr>
          <w:p w:rsidR="00B10D46" w:rsidRDefault="00B10D46" w:rsidP="0028007F">
            <w:pPr>
              <w:jc w:val="center"/>
              <w:rPr>
                <w:lang w:val="en-GB"/>
              </w:rPr>
            </w:pPr>
            <w:r>
              <w:rPr>
                <w:lang w:val="en-GB"/>
              </w:rPr>
              <w:t>4</w:t>
            </w:r>
          </w:p>
        </w:tc>
        <w:tc>
          <w:tcPr>
            <w:tcW w:w="2381" w:type="pct"/>
            <w:tcBorders>
              <w:bottom w:val="single" w:sz="4" w:space="0" w:color="808080" w:themeColor="background1" w:themeShade="80"/>
            </w:tcBorders>
          </w:tcPr>
          <w:p w:rsidR="00B10D46" w:rsidRDefault="00B10D46" w:rsidP="0028007F">
            <w:pPr>
              <w:rPr>
                <w:lang w:val="en-GB"/>
              </w:rPr>
            </w:pPr>
            <w:r>
              <w:rPr>
                <w:lang w:val="en-GB"/>
              </w:rPr>
              <w:t>Stereo</w:t>
            </w:r>
          </w:p>
        </w:tc>
        <w:tc>
          <w:tcPr>
            <w:tcW w:w="650" w:type="pct"/>
            <w:tcBorders>
              <w:bottom w:val="single" w:sz="4" w:space="0" w:color="808080" w:themeColor="background1" w:themeShade="80"/>
            </w:tcBorders>
          </w:tcPr>
          <w:p w:rsidR="00B10D46" w:rsidRDefault="00B10D46" w:rsidP="0028007F">
            <w:pPr>
              <w:rPr>
                <w:lang w:val="en-GB"/>
              </w:rPr>
            </w:pPr>
          </w:p>
        </w:tc>
        <w:tc>
          <w:tcPr>
            <w:tcW w:w="650" w:type="pct"/>
            <w:tcBorders>
              <w:bottom w:val="single" w:sz="4" w:space="0" w:color="808080" w:themeColor="background1" w:themeShade="80"/>
            </w:tcBorders>
          </w:tcPr>
          <w:p w:rsidR="00B10D46" w:rsidRDefault="00B10D46" w:rsidP="0028007F">
            <w:pPr>
              <w:rPr>
                <w:lang w:val="en-GB"/>
              </w:rPr>
            </w:pPr>
          </w:p>
        </w:tc>
        <w:tc>
          <w:tcPr>
            <w:tcW w:w="649" w:type="pct"/>
            <w:tcBorders>
              <w:bottom w:val="single" w:sz="4" w:space="0" w:color="808080" w:themeColor="background1" w:themeShade="80"/>
            </w:tcBorders>
          </w:tcPr>
          <w:p w:rsidR="00B10D46" w:rsidRDefault="00B10D46" w:rsidP="0028007F">
            <w:pPr>
              <w:rPr>
                <w:lang w:val="en-GB"/>
              </w:rPr>
            </w:pPr>
          </w:p>
        </w:tc>
      </w:tr>
      <w:tr w:rsidR="00B10D46" w:rsidTr="00705DC7">
        <w:tc>
          <w:tcPr>
            <w:tcW w:w="670" w:type="pct"/>
            <w:tcBorders>
              <w:top w:val="single" w:sz="4" w:space="0" w:color="000000" w:themeColor="text1"/>
            </w:tcBorders>
          </w:tcPr>
          <w:p w:rsidR="00B10D46" w:rsidRDefault="00B10D46" w:rsidP="0028007F">
            <w:pPr>
              <w:jc w:val="center"/>
              <w:rPr>
                <w:lang w:val="en-GB"/>
              </w:rPr>
            </w:pPr>
            <w:r>
              <w:rPr>
                <w:lang w:val="en-GB"/>
              </w:rPr>
              <w:t>5</w:t>
            </w:r>
          </w:p>
        </w:tc>
        <w:tc>
          <w:tcPr>
            <w:tcW w:w="2381" w:type="pct"/>
            <w:tcBorders>
              <w:top w:val="single" w:sz="4" w:space="0" w:color="000000" w:themeColor="text1"/>
            </w:tcBorders>
          </w:tcPr>
          <w:p w:rsidR="00B10D46" w:rsidRDefault="00B10D46" w:rsidP="0028007F">
            <w:pPr>
              <w:rPr>
                <w:lang w:val="en-GB"/>
              </w:rPr>
            </w:pPr>
            <w:r>
              <w:rPr>
                <w:lang w:val="en-GB"/>
              </w:rPr>
              <w:t>Light bulb</w:t>
            </w:r>
          </w:p>
        </w:tc>
        <w:tc>
          <w:tcPr>
            <w:tcW w:w="650" w:type="pct"/>
            <w:tcBorders>
              <w:top w:val="single" w:sz="4" w:space="0" w:color="000000" w:themeColor="text1"/>
            </w:tcBorders>
          </w:tcPr>
          <w:p w:rsidR="00B10D46" w:rsidRDefault="00B10D46" w:rsidP="0028007F">
            <w:pPr>
              <w:rPr>
                <w:lang w:val="en-GB"/>
              </w:rPr>
            </w:pPr>
          </w:p>
        </w:tc>
        <w:tc>
          <w:tcPr>
            <w:tcW w:w="650" w:type="pct"/>
            <w:tcBorders>
              <w:top w:val="single" w:sz="4" w:space="0" w:color="000000" w:themeColor="text1"/>
            </w:tcBorders>
          </w:tcPr>
          <w:p w:rsidR="00B10D46" w:rsidRDefault="00B10D46" w:rsidP="0028007F">
            <w:pPr>
              <w:rPr>
                <w:lang w:val="en-GB"/>
              </w:rPr>
            </w:pPr>
          </w:p>
        </w:tc>
        <w:tc>
          <w:tcPr>
            <w:tcW w:w="649" w:type="pct"/>
            <w:tcBorders>
              <w:top w:val="single" w:sz="4" w:space="0" w:color="000000" w:themeColor="text1"/>
            </w:tcBorders>
          </w:tcPr>
          <w:p w:rsidR="00B10D46" w:rsidRDefault="00B10D46" w:rsidP="0028007F">
            <w:pPr>
              <w:rPr>
                <w:lang w:val="en-GB"/>
              </w:rPr>
            </w:pPr>
          </w:p>
        </w:tc>
      </w:tr>
      <w:tr w:rsidR="00B10D46" w:rsidTr="00705DC7">
        <w:tc>
          <w:tcPr>
            <w:tcW w:w="670" w:type="pct"/>
          </w:tcPr>
          <w:p w:rsidR="00B10D46" w:rsidRDefault="00B10D46" w:rsidP="0028007F">
            <w:pPr>
              <w:jc w:val="center"/>
              <w:rPr>
                <w:lang w:val="en-GB"/>
              </w:rPr>
            </w:pPr>
            <w:r>
              <w:rPr>
                <w:lang w:val="en-GB"/>
              </w:rPr>
              <w:t>5</w:t>
            </w:r>
          </w:p>
        </w:tc>
        <w:tc>
          <w:tcPr>
            <w:tcW w:w="2381" w:type="pct"/>
          </w:tcPr>
          <w:p w:rsidR="00B10D46" w:rsidRDefault="00B10D46" w:rsidP="0028007F">
            <w:pPr>
              <w:rPr>
                <w:lang w:val="en-GB"/>
              </w:rPr>
            </w:pPr>
            <w:r>
              <w:rPr>
                <w:lang w:val="en-GB"/>
              </w:rPr>
              <w:t>Fluorescent tube</w:t>
            </w:r>
          </w:p>
        </w:tc>
        <w:tc>
          <w:tcPr>
            <w:tcW w:w="650" w:type="pct"/>
          </w:tcPr>
          <w:p w:rsidR="00B10D46" w:rsidRDefault="00B10D46" w:rsidP="0028007F">
            <w:pPr>
              <w:rPr>
                <w:lang w:val="en-GB"/>
              </w:rPr>
            </w:pPr>
          </w:p>
        </w:tc>
        <w:tc>
          <w:tcPr>
            <w:tcW w:w="650" w:type="pct"/>
          </w:tcPr>
          <w:p w:rsidR="00B10D46" w:rsidRDefault="00B10D46" w:rsidP="0028007F">
            <w:pPr>
              <w:rPr>
                <w:lang w:val="en-GB"/>
              </w:rPr>
            </w:pPr>
          </w:p>
        </w:tc>
        <w:tc>
          <w:tcPr>
            <w:tcW w:w="649" w:type="pct"/>
          </w:tcPr>
          <w:p w:rsidR="00B10D46" w:rsidRDefault="00B10D46" w:rsidP="0028007F">
            <w:pPr>
              <w:rPr>
                <w:lang w:val="en-GB"/>
              </w:rPr>
            </w:pPr>
          </w:p>
        </w:tc>
      </w:tr>
    </w:tbl>
    <w:p w:rsidR="008D6AE1" w:rsidRDefault="008D6AE1" w:rsidP="00FC2939">
      <w:pPr>
        <w:rPr>
          <w:lang w:val="en-GB"/>
        </w:rPr>
      </w:pPr>
    </w:p>
    <w:p w:rsidR="00B542E4" w:rsidRDefault="00B542E4" w:rsidP="00FC2939">
      <w:pPr>
        <w:rPr>
          <w:lang w:val="en-GB"/>
        </w:rPr>
        <w:sectPr w:rsidR="00B542E4" w:rsidSect="0028007F">
          <w:type w:val="continuous"/>
          <w:pgSz w:w="11906" w:h="16838"/>
          <w:pgMar w:top="1417" w:right="1417" w:bottom="1134" w:left="1417" w:header="708" w:footer="708" w:gutter="0"/>
          <w:cols w:space="708"/>
          <w:titlePg/>
          <w:docGrid w:linePitch="360"/>
        </w:sectPr>
      </w:pPr>
    </w:p>
    <w:p w:rsidR="00B542E4" w:rsidRDefault="00B542E4" w:rsidP="00FC2939">
      <w:pPr>
        <w:rPr>
          <w:lang w:val="en-GB"/>
        </w:rPr>
      </w:pPr>
      <w:r>
        <w:rPr>
          <w:lang w:val="en-GB"/>
        </w:rPr>
        <w:lastRenderedPageBreak/>
        <w:br w:type="page"/>
      </w:r>
    </w:p>
    <w:p w:rsidR="0028007F" w:rsidRDefault="0028007F" w:rsidP="00FC2939">
      <w:pPr>
        <w:rPr>
          <w:rFonts w:cs="Arial"/>
          <w:b/>
          <w:szCs w:val="20"/>
          <w:lang w:val="en-GB"/>
        </w:rPr>
        <w:sectPr w:rsidR="0028007F" w:rsidSect="0028007F">
          <w:type w:val="continuous"/>
          <w:pgSz w:w="11906" w:h="16838"/>
          <w:pgMar w:top="1417" w:right="1417" w:bottom="1134" w:left="1417" w:header="708" w:footer="708" w:gutter="0"/>
          <w:cols w:space="708"/>
          <w:titlePg/>
          <w:docGrid w:linePitch="360"/>
        </w:sectPr>
      </w:pPr>
    </w:p>
    <w:tbl>
      <w:tblPr>
        <w:tblpPr w:leftFromText="141" w:rightFromText="141" w:vertAnchor="text" w:tblpY="1"/>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288"/>
      </w:tblGrid>
      <w:tr w:rsidR="00F447E0" w:rsidRPr="000A57B8" w:rsidTr="00322EB2">
        <w:tc>
          <w:tcPr>
            <w:tcW w:w="9288" w:type="dxa"/>
            <w:shd w:val="clear" w:color="auto" w:fill="D9D9D9" w:themeFill="background1" w:themeFillShade="D9"/>
          </w:tcPr>
          <w:p w:rsidR="00F447E0" w:rsidRPr="00B417A9" w:rsidRDefault="00F447E0" w:rsidP="00FC2939">
            <w:pPr>
              <w:rPr>
                <w:lang w:val="en-GB"/>
              </w:rPr>
            </w:pPr>
            <w:r w:rsidRPr="00B417A9">
              <w:rPr>
                <w:rFonts w:cs="Arial"/>
                <w:b/>
                <w:szCs w:val="20"/>
                <w:lang w:val="en-GB"/>
              </w:rPr>
              <w:lastRenderedPageBreak/>
              <w:t>3.2 Detailed information about tracer products</w:t>
            </w:r>
          </w:p>
        </w:tc>
      </w:tr>
      <w:tr w:rsidR="00322EB2" w:rsidRPr="000A57B8" w:rsidTr="00322EB2">
        <w:tc>
          <w:tcPr>
            <w:tcW w:w="9288" w:type="dxa"/>
          </w:tcPr>
          <w:p w:rsidR="00322EB2" w:rsidRPr="000A57B8" w:rsidRDefault="00322EB2" w:rsidP="004828E2">
            <w:pPr>
              <w:rPr>
                <w:i/>
                <w:lang w:val="en-US"/>
              </w:rPr>
            </w:pPr>
            <w:r w:rsidRPr="000A57B8">
              <w:rPr>
                <w:rStyle w:val="hps"/>
                <w:i/>
                <w:lang w:val="en-US"/>
              </w:rPr>
              <w:t>If</w:t>
            </w:r>
            <w:r w:rsidRPr="000A57B8">
              <w:rPr>
                <w:i/>
                <w:lang w:val="en-US"/>
              </w:rPr>
              <w:t xml:space="preserve"> there is more than one device per product in a household, </w:t>
            </w:r>
            <w:r w:rsidRPr="000A57B8">
              <w:rPr>
                <w:rStyle w:val="hps"/>
                <w:i/>
                <w:lang w:val="en-US"/>
              </w:rPr>
              <w:t>please</w:t>
            </w:r>
            <w:r w:rsidRPr="000A57B8">
              <w:rPr>
                <w:i/>
                <w:lang w:val="en-US"/>
              </w:rPr>
              <w:t xml:space="preserve"> </w:t>
            </w:r>
            <w:r w:rsidRPr="000A57B8">
              <w:rPr>
                <w:rStyle w:val="hps"/>
                <w:b/>
                <w:i/>
                <w:lang w:val="en-US"/>
              </w:rPr>
              <w:t>list each</w:t>
            </w:r>
            <w:r w:rsidRPr="000A57B8">
              <w:rPr>
                <w:b/>
                <w:i/>
                <w:lang w:val="en-US"/>
              </w:rPr>
              <w:t xml:space="preserve"> </w:t>
            </w:r>
            <w:r w:rsidRPr="000A57B8">
              <w:rPr>
                <w:rStyle w:val="hps"/>
                <w:b/>
                <w:i/>
                <w:lang w:val="en-US"/>
              </w:rPr>
              <w:t>device</w:t>
            </w:r>
            <w:r w:rsidRPr="000A57B8">
              <w:rPr>
                <w:b/>
                <w:i/>
                <w:lang w:val="en-US"/>
              </w:rPr>
              <w:t xml:space="preserve"> </w:t>
            </w:r>
            <w:r w:rsidRPr="000A57B8">
              <w:rPr>
                <w:rStyle w:val="hps"/>
                <w:b/>
                <w:i/>
                <w:lang w:val="en-US"/>
              </w:rPr>
              <w:t>individually</w:t>
            </w:r>
            <w:r w:rsidRPr="000A57B8">
              <w:rPr>
                <w:i/>
                <w:lang w:val="en-US"/>
              </w:rPr>
              <w:t>.</w:t>
            </w:r>
          </w:p>
        </w:tc>
      </w:tr>
    </w:tbl>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92"/>
        <w:gridCol w:w="1984"/>
        <w:gridCol w:w="2694"/>
        <w:gridCol w:w="1417"/>
        <w:gridCol w:w="992"/>
        <w:gridCol w:w="1809"/>
      </w:tblGrid>
      <w:tr w:rsidR="00F447E0" w:rsidRPr="000A57B8" w:rsidTr="00F447E0">
        <w:trPr>
          <w:cantSplit/>
          <w:trHeight w:val="1909"/>
        </w:trPr>
        <w:tc>
          <w:tcPr>
            <w:tcW w:w="392" w:type="dxa"/>
            <w:shd w:val="clear" w:color="auto" w:fill="D9D9D9" w:themeFill="background1" w:themeFillShade="D9"/>
            <w:textDirection w:val="btLr"/>
            <w:vAlign w:val="center"/>
          </w:tcPr>
          <w:p w:rsidR="00F447E0" w:rsidRPr="00F447E0" w:rsidRDefault="00F447E0" w:rsidP="00F447E0">
            <w:pPr>
              <w:ind w:left="113" w:right="113"/>
              <w:rPr>
                <w:lang w:val="en-GB"/>
              </w:rPr>
            </w:pPr>
            <w:r>
              <w:rPr>
                <w:lang w:val="en-GB"/>
              </w:rPr>
              <w:t>Category</w:t>
            </w:r>
          </w:p>
        </w:tc>
        <w:tc>
          <w:tcPr>
            <w:tcW w:w="1984" w:type="dxa"/>
            <w:shd w:val="clear" w:color="auto" w:fill="D9D9D9" w:themeFill="background1" w:themeFillShade="D9"/>
            <w:vAlign w:val="bottom"/>
          </w:tcPr>
          <w:p w:rsidR="00F447E0" w:rsidRPr="00CD3F77" w:rsidRDefault="00F447E0" w:rsidP="00B417A9">
            <w:pPr>
              <w:rPr>
                <w:i/>
                <w:lang w:val="en-GB"/>
              </w:rPr>
            </w:pPr>
            <w:r w:rsidRPr="00CD3F77">
              <w:rPr>
                <w:i/>
                <w:lang w:val="en-GB"/>
              </w:rPr>
              <w:t>Product</w:t>
            </w:r>
          </w:p>
        </w:tc>
        <w:tc>
          <w:tcPr>
            <w:tcW w:w="2694" w:type="dxa"/>
            <w:textDirection w:val="btLr"/>
            <w:vAlign w:val="center"/>
          </w:tcPr>
          <w:p w:rsidR="00F447E0" w:rsidRDefault="00F447E0" w:rsidP="00F447E0">
            <w:pPr>
              <w:ind w:left="113" w:right="113"/>
              <w:rPr>
                <w:lang w:val="en-GB"/>
              </w:rPr>
            </w:pPr>
            <w:r w:rsidRPr="00A35F2E">
              <w:rPr>
                <w:b/>
                <w:lang w:val="en-GB"/>
              </w:rPr>
              <w:t>Where was it bought?</w:t>
            </w:r>
            <w:r w:rsidRPr="00A35F2E">
              <w:rPr>
                <w:b/>
                <w:lang w:val="en-GB"/>
              </w:rPr>
              <w:br/>
            </w:r>
            <w:r w:rsidRPr="00394669">
              <w:rPr>
                <w:i/>
                <w:lang w:val="en-GB"/>
              </w:rPr>
              <w:t>(</w:t>
            </w:r>
            <w:proofErr w:type="gramStart"/>
            <w:r w:rsidRPr="00394669">
              <w:rPr>
                <w:i/>
                <w:lang w:val="en-GB"/>
              </w:rPr>
              <w:t>e.g</w:t>
            </w:r>
            <w:proofErr w:type="gramEnd"/>
            <w:r w:rsidRPr="00394669">
              <w:rPr>
                <w:i/>
                <w:lang w:val="en-GB"/>
              </w:rPr>
              <w:t>. supermarket, second hand market, friends, etc.)</w:t>
            </w:r>
          </w:p>
        </w:tc>
        <w:tc>
          <w:tcPr>
            <w:tcW w:w="1417" w:type="dxa"/>
            <w:textDirection w:val="btLr"/>
            <w:vAlign w:val="center"/>
          </w:tcPr>
          <w:p w:rsidR="00F447E0" w:rsidRPr="00A35F2E" w:rsidRDefault="008A0FCB" w:rsidP="00D75D74">
            <w:pPr>
              <w:ind w:left="113" w:right="113"/>
              <w:rPr>
                <w:b/>
                <w:lang w:val="en-GB"/>
              </w:rPr>
            </w:pPr>
            <w:r w:rsidRPr="00A35F2E">
              <w:rPr>
                <w:b/>
                <w:lang w:val="en-GB"/>
              </w:rPr>
              <w:t>I</w:t>
            </w:r>
            <w:r w:rsidR="00F447E0" w:rsidRPr="00A35F2E">
              <w:rPr>
                <w:b/>
                <w:lang w:val="en-GB"/>
              </w:rPr>
              <w:t>n what condition</w:t>
            </w:r>
            <w:r w:rsidRPr="00A35F2E">
              <w:rPr>
                <w:b/>
                <w:lang w:val="en-GB"/>
              </w:rPr>
              <w:t xml:space="preserve"> did you buy it</w:t>
            </w:r>
            <w:r w:rsidR="00F447E0" w:rsidRPr="00A35F2E">
              <w:rPr>
                <w:b/>
                <w:lang w:val="en-GB"/>
              </w:rPr>
              <w:t>?</w:t>
            </w:r>
          </w:p>
          <w:p w:rsidR="00F447E0" w:rsidRPr="008A0FCB" w:rsidRDefault="00F447E0" w:rsidP="00D75D74">
            <w:pPr>
              <w:ind w:left="113" w:right="113"/>
              <w:rPr>
                <w:lang w:val="en-GB"/>
              </w:rPr>
            </w:pPr>
            <w:r w:rsidRPr="00394669">
              <w:rPr>
                <w:b/>
                <w:lang w:val="en-GB"/>
              </w:rPr>
              <w:t>N</w:t>
            </w:r>
            <w:r w:rsidRPr="008A0FCB">
              <w:rPr>
                <w:lang w:val="en-GB"/>
              </w:rPr>
              <w:t xml:space="preserve"> - new</w:t>
            </w:r>
          </w:p>
          <w:p w:rsidR="00F447E0" w:rsidRPr="008A0FCB" w:rsidRDefault="00F447E0" w:rsidP="00F447E0">
            <w:pPr>
              <w:ind w:left="113" w:right="113"/>
              <w:rPr>
                <w:lang w:val="en-GB"/>
              </w:rPr>
            </w:pPr>
            <w:r w:rsidRPr="00394669">
              <w:rPr>
                <w:b/>
                <w:lang w:val="en-GB"/>
              </w:rPr>
              <w:t>U</w:t>
            </w:r>
            <w:r w:rsidRPr="008A0FCB">
              <w:rPr>
                <w:lang w:val="en-GB"/>
              </w:rPr>
              <w:t xml:space="preserve"> – </w:t>
            </w:r>
            <w:proofErr w:type="spellStart"/>
            <w:r w:rsidRPr="008A0FCB">
              <w:rPr>
                <w:lang w:val="en-GB"/>
              </w:rPr>
              <w:t>used+working</w:t>
            </w:r>
            <w:proofErr w:type="spellEnd"/>
            <w:r w:rsidRPr="008A0FCB">
              <w:rPr>
                <w:lang w:val="en-GB"/>
              </w:rPr>
              <w:br/>
            </w:r>
            <w:r w:rsidRPr="00394669">
              <w:rPr>
                <w:b/>
                <w:lang w:val="en-GB"/>
              </w:rPr>
              <w:t>B</w:t>
            </w:r>
            <w:r w:rsidRPr="008A0FCB">
              <w:rPr>
                <w:lang w:val="en-GB"/>
              </w:rPr>
              <w:t xml:space="preserve"> - broken</w:t>
            </w:r>
          </w:p>
        </w:tc>
        <w:tc>
          <w:tcPr>
            <w:tcW w:w="992" w:type="dxa"/>
            <w:textDirection w:val="btLr"/>
            <w:vAlign w:val="center"/>
          </w:tcPr>
          <w:p w:rsidR="00F447E0" w:rsidRPr="00A35F2E" w:rsidRDefault="00F447E0" w:rsidP="00B417A9">
            <w:pPr>
              <w:ind w:left="113" w:right="113"/>
              <w:rPr>
                <w:b/>
                <w:lang w:val="en-GB"/>
              </w:rPr>
            </w:pPr>
            <w:r w:rsidRPr="00A35F2E">
              <w:rPr>
                <w:b/>
                <w:lang w:val="en-GB"/>
              </w:rPr>
              <w:t>How many years did you store the product before disposal?</w:t>
            </w:r>
          </w:p>
        </w:tc>
        <w:tc>
          <w:tcPr>
            <w:tcW w:w="1809" w:type="dxa"/>
            <w:textDirection w:val="btLr"/>
            <w:vAlign w:val="center"/>
          </w:tcPr>
          <w:p w:rsidR="00F447E0" w:rsidRPr="00A35F2E" w:rsidRDefault="00F447E0" w:rsidP="00352FC1">
            <w:pPr>
              <w:ind w:left="113" w:right="113"/>
              <w:rPr>
                <w:b/>
                <w:lang w:val="en-GB"/>
              </w:rPr>
            </w:pPr>
            <w:r w:rsidRPr="00A35F2E">
              <w:rPr>
                <w:b/>
                <w:lang w:val="en-GB"/>
              </w:rPr>
              <w:t>In what condition was the product at the end of life?</w:t>
            </w:r>
          </w:p>
          <w:p w:rsidR="00F447E0" w:rsidRPr="00352FC1" w:rsidRDefault="00F447E0" w:rsidP="00352FC1">
            <w:pPr>
              <w:ind w:left="113" w:right="113"/>
              <w:rPr>
                <w:lang w:val="en-GB"/>
              </w:rPr>
            </w:pPr>
            <w:r w:rsidRPr="00F447E0">
              <w:rPr>
                <w:b/>
                <w:lang w:val="en-GB"/>
              </w:rPr>
              <w:t>W</w:t>
            </w:r>
            <w:r>
              <w:rPr>
                <w:lang w:val="en-GB"/>
              </w:rPr>
              <w:t xml:space="preserve"> - working</w:t>
            </w:r>
          </w:p>
          <w:p w:rsidR="00F447E0" w:rsidRPr="00352FC1" w:rsidRDefault="00F447E0" w:rsidP="00352FC1">
            <w:pPr>
              <w:ind w:left="113" w:right="113"/>
              <w:rPr>
                <w:lang w:val="en-GB"/>
              </w:rPr>
            </w:pPr>
            <w:r w:rsidRPr="00F447E0">
              <w:rPr>
                <w:b/>
                <w:lang w:val="en-GB"/>
              </w:rPr>
              <w:t>B</w:t>
            </w:r>
            <w:r>
              <w:rPr>
                <w:lang w:val="en-GB"/>
              </w:rPr>
              <w:t xml:space="preserve"> - broken</w:t>
            </w:r>
          </w:p>
          <w:p w:rsidR="00F447E0" w:rsidRDefault="00F447E0" w:rsidP="00352FC1">
            <w:pPr>
              <w:ind w:left="113" w:right="113"/>
              <w:rPr>
                <w:lang w:val="en-GB"/>
              </w:rPr>
            </w:pPr>
            <w:r w:rsidRPr="00F447E0">
              <w:rPr>
                <w:b/>
                <w:lang w:val="en-GB"/>
              </w:rPr>
              <w:t>F</w:t>
            </w:r>
            <w:r>
              <w:rPr>
                <w:lang w:val="en-GB"/>
              </w:rPr>
              <w:t xml:space="preserve"> - broken but</w:t>
            </w:r>
            <w:r>
              <w:rPr>
                <w:lang w:val="en-GB"/>
              </w:rPr>
              <w:br/>
              <w:t xml:space="preserve">     fixable</w:t>
            </w:r>
          </w:p>
        </w:tc>
      </w:tr>
      <w:tr w:rsidR="00F447E0" w:rsidTr="00F447E0">
        <w:tc>
          <w:tcPr>
            <w:tcW w:w="392" w:type="dxa"/>
          </w:tcPr>
          <w:p w:rsidR="00F447E0" w:rsidRDefault="00F447E0" w:rsidP="00FC2939">
            <w:pPr>
              <w:rPr>
                <w:lang w:val="en-GB"/>
              </w:rPr>
            </w:pPr>
            <w:r>
              <w:rPr>
                <w:lang w:val="en-GB"/>
              </w:rPr>
              <w:t>1</w:t>
            </w:r>
          </w:p>
        </w:tc>
        <w:tc>
          <w:tcPr>
            <w:tcW w:w="1984" w:type="dxa"/>
          </w:tcPr>
          <w:p w:rsidR="00F447E0" w:rsidRDefault="00F447E0" w:rsidP="00FC2939">
            <w:pPr>
              <w:rPr>
                <w:lang w:val="en-GB"/>
              </w:rPr>
            </w:pPr>
            <w:r>
              <w:rPr>
                <w:lang w:val="en-GB"/>
              </w:rPr>
              <w:t>Fridge</w:t>
            </w:r>
          </w:p>
        </w:tc>
        <w:tc>
          <w:tcPr>
            <w:tcW w:w="2694" w:type="dxa"/>
          </w:tcPr>
          <w:p w:rsidR="00F447E0" w:rsidRDefault="00F447E0" w:rsidP="00FC2939">
            <w:pPr>
              <w:rPr>
                <w:lang w:val="en-GB"/>
              </w:rPr>
            </w:pPr>
          </w:p>
        </w:tc>
        <w:tc>
          <w:tcPr>
            <w:tcW w:w="1417" w:type="dxa"/>
          </w:tcPr>
          <w:p w:rsidR="00F447E0" w:rsidRPr="008A0FCB"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F447E0" w:rsidP="00FC2939">
            <w:pPr>
              <w:rPr>
                <w:lang w:val="en-GB"/>
              </w:rPr>
            </w:pPr>
            <w:r>
              <w:rPr>
                <w:lang w:val="en-GB"/>
              </w:rPr>
              <w:t>1</w:t>
            </w:r>
          </w:p>
        </w:tc>
        <w:tc>
          <w:tcPr>
            <w:tcW w:w="1984" w:type="dxa"/>
          </w:tcPr>
          <w:p w:rsidR="00F447E0" w:rsidRDefault="00F447E0" w:rsidP="00FC2939">
            <w:pPr>
              <w:rPr>
                <w:lang w:val="en-GB"/>
              </w:rPr>
            </w:pPr>
            <w:r>
              <w:rPr>
                <w:lang w:val="en-GB"/>
              </w:rPr>
              <w:t>Air conditioner</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F447E0" w:rsidP="00FC2939">
            <w:pPr>
              <w:rPr>
                <w:lang w:val="en-GB"/>
              </w:rPr>
            </w:pPr>
            <w:r>
              <w:rPr>
                <w:lang w:val="en-GB"/>
              </w:rPr>
              <w:t>1</w:t>
            </w:r>
          </w:p>
        </w:tc>
        <w:tc>
          <w:tcPr>
            <w:tcW w:w="1984" w:type="dxa"/>
          </w:tcPr>
          <w:p w:rsidR="00F447E0" w:rsidRDefault="00F447E0" w:rsidP="00FC2939">
            <w:pPr>
              <w:rPr>
                <w:lang w:val="en-GB"/>
              </w:rPr>
            </w:pPr>
            <w:r>
              <w:rPr>
                <w:lang w:val="en-GB"/>
              </w:rPr>
              <w:t>Washing machines</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7A28AB">
        <w:tc>
          <w:tcPr>
            <w:tcW w:w="392" w:type="dxa"/>
            <w:tcBorders>
              <w:top w:val="single" w:sz="4" w:space="0" w:color="000000" w:themeColor="text1"/>
            </w:tcBorders>
          </w:tcPr>
          <w:p w:rsidR="00F447E0" w:rsidRDefault="007A28AB" w:rsidP="00FC2939">
            <w:pPr>
              <w:rPr>
                <w:lang w:val="en-GB"/>
              </w:rPr>
            </w:pPr>
            <w:r>
              <w:rPr>
                <w:lang w:val="en-GB"/>
              </w:rPr>
              <w:t>2</w:t>
            </w:r>
          </w:p>
        </w:tc>
        <w:tc>
          <w:tcPr>
            <w:tcW w:w="1984" w:type="dxa"/>
            <w:tcBorders>
              <w:top w:val="single" w:sz="4" w:space="0" w:color="000000" w:themeColor="text1"/>
            </w:tcBorders>
          </w:tcPr>
          <w:p w:rsidR="00F447E0" w:rsidRDefault="007A28AB" w:rsidP="00FC2939">
            <w:pPr>
              <w:rPr>
                <w:lang w:val="en-GB"/>
              </w:rPr>
            </w:pPr>
            <w:r>
              <w:rPr>
                <w:lang w:val="en-GB"/>
              </w:rPr>
              <w:t>Iron</w:t>
            </w:r>
          </w:p>
        </w:tc>
        <w:tc>
          <w:tcPr>
            <w:tcW w:w="2694" w:type="dxa"/>
            <w:tcBorders>
              <w:top w:val="single" w:sz="4" w:space="0" w:color="000000" w:themeColor="text1"/>
            </w:tcBorders>
          </w:tcPr>
          <w:p w:rsidR="00F447E0" w:rsidRDefault="00F447E0" w:rsidP="00FC2939">
            <w:pPr>
              <w:rPr>
                <w:lang w:val="en-GB"/>
              </w:rPr>
            </w:pPr>
          </w:p>
        </w:tc>
        <w:tc>
          <w:tcPr>
            <w:tcW w:w="1417" w:type="dxa"/>
            <w:tcBorders>
              <w:top w:val="single" w:sz="4" w:space="0" w:color="000000" w:themeColor="text1"/>
            </w:tcBorders>
          </w:tcPr>
          <w:p w:rsidR="00F447E0" w:rsidRDefault="00F447E0" w:rsidP="00FC2939">
            <w:pPr>
              <w:rPr>
                <w:lang w:val="en-GB"/>
              </w:rPr>
            </w:pPr>
          </w:p>
        </w:tc>
        <w:tc>
          <w:tcPr>
            <w:tcW w:w="992" w:type="dxa"/>
            <w:tcBorders>
              <w:top w:val="single" w:sz="4" w:space="0" w:color="000000" w:themeColor="text1"/>
            </w:tcBorders>
          </w:tcPr>
          <w:p w:rsidR="00F447E0" w:rsidRDefault="00F447E0" w:rsidP="00FC2939">
            <w:pPr>
              <w:rPr>
                <w:lang w:val="en-GB"/>
              </w:rPr>
            </w:pPr>
          </w:p>
        </w:tc>
        <w:tc>
          <w:tcPr>
            <w:tcW w:w="1809" w:type="dxa"/>
            <w:tcBorders>
              <w:top w:val="single" w:sz="4" w:space="0" w:color="000000" w:themeColor="text1"/>
            </w:tcBorders>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2</w:t>
            </w:r>
          </w:p>
        </w:tc>
        <w:tc>
          <w:tcPr>
            <w:tcW w:w="1984" w:type="dxa"/>
          </w:tcPr>
          <w:p w:rsidR="00F447E0" w:rsidRDefault="007A28AB" w:rsidP="00FC2939">
            <w:pPr>
              <w:rPr>
                <w:lang w:val="en-GB"/>
              </w:rPr>
            </w:pPr>
            <w:r>
              <w:rPr>
                <w:lang w:val="en-GB"/>
              </w:rPr>
              <w:t>Kettle</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2</w:t>
            </w:r>
          </w:p>
        </w:tc>
        <w:tc>
          <w:tcPr>
            <w:tcW w:w="1984" w:type="dxa"/>
          </w:tcPr>
          <w:p w:rsidR="00F447E0" w:rsidRDefault="007A28AB" w:rsidP="00FC2939">
            <w:pPr>
              <w:rPr>
                <w:lang w:val="en-GB"/>
              </w:rPr>
            </w:pPr>
            <w:r>
              <w:rPr>
                <w:lang w:val="en-GB"/>
              </w:rPr>
              <w:t>Blender</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2</w:t>
            </w:r>
          </w:p>
        </w:tc>
        <w:tc>
          <w:tcPr>
            <w:tcW w:w="1984" w:type="dxa"/>
          </w:tcPr>
          <w:p w:rsidR="00F447E0" w:rsidRDefault="007A28AB" w:rsidP="00FC2939">
            <w:pPr>
              <w:rPr>
                <w:lang w:val="en-GB"/>
              </w:rPr>
            </w:pPr>
            <w:r>
              <w:rPr>
                <w:lang w:val="en-GB"/>
              </w:rPr>
              <w:t>Microwave</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7A28AB">
        <w:tc>
          <w:tcPr>
            <w:tcW w:w="392" w:type="dxa"/>
            <w:tcBorders>
              <w:top w:val="single" w:sz="4" w:space="0" w:color="000000" w:themeColor="text1"/>
            </w:tcBorders>
          </w:tcPr>
          <w:p w:rsidR="00F447E0" w:rsidRDefault="007A28AB" w:rsidP="00FC2939">
            <w:pPr>
              <w:rPr>
                <w:lang w:val="en-GB"/>
              </w:rPr>
            </w:pPr>
            <w:r>
              <w:rPr>
                <w:lang w:val="en-GB"/>
              </w:rPr>
              <w:t>3</w:t>
            </w:r>
          </w:p>
        </w:tc>
        <w:tc>
          <w:tcPr>
            <w:tcW w:w="1984" w:type="dxa"/>
            <w:tcBorders>
              <w:top w:val="single" w:sz="4" w:space="0" w:color="000000" w:themeColor="text1"/>
            </w:tcBorders>
          </w:tcPr>
          <w:p w:rsidR="00F447E0" w:rsidRDefault="00322EB2" w:rsidP="00FC2939">
            <w:pPr>
              <w:rPr>
                <w:lang w:val="en-GB"/>
              </w:rPr>
            </w:pPr>
            <w:r w:rsidRPr="0077787C">
              <w:rPr>
                <w:lang w:val="en-GB"/>
              </w:rPr>
              <w:t>PC</w:t>
            </w:r>
            <w:r>
              <w:rPr>
                <w:lang w:val="en-GB"/>
              </w:rPr>
              <w:t xml:space="preserve"> (central unit)</w:t>
            </w:r>
          </w:p>
        </w:tc>
        <w:tc>
          <w:tcPr>
            <w:tcW w:w="2694" w:type="dxa"/>
            <w:tcBorders>
              <w:top w:val="single" w:sz="4" w:space="0" w:color="000000" w:themeColor="text1"/>
            </w:tcBorders>
          </w:tcPr>
          <w:p w:rsidR="00F447E0" w:rsidRDefault="00F447E0" w:rsidP="00FC2939">
            <w:pPr>
              <w:rPr>
                <w:lang w:val="en-GB"/>
              </w:rPr>
            </w:pPr>
          </w:p>
        </w:tc>
        <w:tc>
          <w:tcPr>
            <w:tcW w:w="1417" w:type="dxa"/>
            <w:tcBorders>
              <w:top w:val="single" w:sz="4" w:space="0" w:color="000000" w:themeColor="text1"/>
            </w:tcBorders>
          </w:tcPr>
          <w:p w:rsidR="00F447E0" w:rsidRDefault="00F447E0" w:rsidP="00FC2939">
            <w:pPr>
              <w:rPr>
                <w:lang w:val="en-GB"/>
              </w:rPr>
            </w:pPr>
          </w:p>
        </w:tc>
        <w:tc>
          <w:tcPr>
            <w:tcW w:w="992" w:type="dxa"/>
            <w:tcBorders>
              <w:top w:val="single" w:sz="4" w:space="0" w:color="000000" w:themeColor="text1"/>
            </w:tcBorders>
          </w:tcPr>
          <w:p w:rsidR="00F447E0" w:rsidRDefault="00F447E0" w:rsidP="00FC2939">
            <w:pPr>
              <w:rPr>
                <w:lang w:val="en-GB"/>
              </w:rPr>
            </w:pPr>
          </w:p>
        </w:tc>
        <w:tc>
          <w:tcPr>
            <w:tcW w:w="1809" w:type="dxa"/>
            <w:tcBorders>
              <w:top w:val="single" w:sz="4" w:space="0" w:color="000000" w:themeColor="text1"/>
            </w:tcBorders>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3</w:t>
            </w:r>
          </w:p>
        </w:tc>
        <w:tc>
          <w:tcPr>
            <w:tcW w:w="1984" w:type="dxa"/>
          </w:tcPr>
          <w:p w:rsidR="00F447E0" w:rsidRDefault="007A28AB" w:rsidP="00FC2939">
            <w:pPr>
              <w:rPr>
                <w:lang w:val="en-GB"/>
              </w:rPr>
            </w:pPr>
            <w:r>
              <w:rPr>
                <w:lang w:val="en-GB"/>
              </w:rPr>
              <w:t>CRT monitor</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3</w:t>
            </w:r>
          </w:p>
        </w:tc>
        <w:tc>
          <w:tcPr>
            <w:tcW w:w="1984" w:type="dxa"/>
          </w:tcPr>
          <w:p w:rsidR="00F447E0" w:rsidRDefault="007A28AB" w:rsidP="00FC2939">
            <w:pPr>
              <w:rPr>
                <w:lang w:val="en-GB"/>
              </w:rPr>
            </w:pPr>
            <w:r>
              <w:rPr>
                <w:lang w:val="en-GB"/>
              </w:rPr>
              <w:t>LCD monitor</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3</w:t>
            </w:r>
          </w:p>
        </w:tc>
        <w:tc>
          <w:tcPr>
            <w:tcW w:w="1984" w:type="dxa"/>
          </w:tcPr>
          <w:p w:rsidR="007A28AB" w:rsidRDefault="007A28AB" w:rsidP="00FC2939">
            <w:pPr>
              <w:rPr>
                <w:lang w:val="en-GB"/>
              </w:rPr>
            </w:pPr>
            <w:r>
              <w:rPr>
                <w:lang w:val="en-GB"/>
              </w:rPr>
              <w:t>Laptop</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3</w:t>
            </w:r>
          </w:p>
        </w:tc>
        <w:tc>
          <w:tcPr>
            <w:tcW w:w="1984" w:type="dxa"/>
          </w:tcPr>
          <w:p w:rsidR="00F447E0" w:rsidRDefault="007A28AB" w:rsidP="00FC2939">
            <w:pPr>
              <w:rPr>
                <w:lang w:val="en-GB"/>
              </w:rPr>
            </w:pPr>
            <w:r>
              <w:rPr>
                <w:lang w:val="en-GB"/>
              </w:rPr>
              <w:t>Mobile phone</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7A28AB">
        <w:tc>
          <w:tcPr>
            <w:tcW w:w="392" w:type="dxa"/>
            <w:tcBorders>
              <w:top w:val="single" w:sz="4" w:space="0" w:color="000000" w:themeColor="text1"/>
            </w:tcBorders>
          </w:tcPr>
          <w:p w:rsidR="00F447E0" w:rsidRDefault="007A28AB" w:rsidP="00FC2939">
            <w:pPr>
              <w:rPr>
                <w:lang w:val="en-GB"/>
              </w:rPr>
            </w:pPr>
            <w:r>
              <w:rPr>
                <w:lang w:val="en-GB"/>
              </w:rPr>
              <w:t>4</w:t>
            </w:r>
          </w:p>
        </w:tc>
        <w:tc>
          <w:tcPr>
            <w:tcW w:w="1984" w:type="dxa"/>
            <w:tcBorders>
              <w:top w:val="single" w:sz="4" w:space="0" w:color="000000" w:themeColor="text1"/>
            </w:tcBorders>
          </w:tcPr>
          <w:p w:rsidR="00F447E0" w:rsidRDefault="007A28AB" w:rsidP="00FC2939">
            <w:pPr>
              <w:rPr>
                <w:lang w:val="en-GB"/>
              </w:rPr>
            </w:pPr>
            <w:r>
              <w:rPr>
                <w:lang w:val="en-GB"/>
              </w:rPr>
              <w:t>TV (CRT)</w:t>
            </w:r>
          </w:p>
        </w:tc>
        <w:tc>
          <w:tcPr>
            <w:tcW w:w="2694" w:type="dxa"/>
            <w:tcBorders>
              <w:top w:val="single" w:sz="4" w:space="0" w:color="000000" w:themeColor="text1"/>
            </w:tcBorders>
          </w:tcPr>
          <w:p w:rsidR="00F447E0" w:rsidRDefault="00F447E0" w:rsidP="00FC2939">
            <w:pPr>
              <w:rPr>
                <w:lang w:val="en-GB"/>
              </w:rPr>
            </w:pPr>
          </w:p>
        </w:tc>
        <w:tc>
          <w:tcPr>
            <w:tcW w:w="1417" w:type="dxa"/>
            <w:tcBorders>
              <w:top w:val="single" w:sz="4" w:space="0" w:color="000000" w:themeColor="text1"/>
            </w:tcBorders>
          </w:tcPr>
          <w:p w:rsidR="00F447E0" w:rsidRDefault="00F447E0" w:rsidP="00FC2939">
            <w:pPr>
              <w:rPr>
                <w:lang w:val="en-GB"/>
              </w:rPr>
            </w:pPr>
          </w:p>
        </w:tc>
        <w:tc>
          <w:tcPr>
            <w:tcW w:w="992" w:type="dxa"/>
            <w:tcBorders>
              <w:top w:val="single" w:sz="4" w:space="0" w:color="000000" w:themeColor="text1"/>
            </w:tcBorders>
          </w:tcPr>
          <w:p w:rsidR="00F447E0" w:rsidRDefault="00F447E0" w:rsidP="00FC2939">
            <w:pPr>
              <w:rPr>
                <w:lang w:val="en-GB"/>
              </w:rPr>
            </w:pPr>
          </w:p>
        </w:tc>
        <w:tc>
          <w:tcPr>
            <w:tcW w:w="1809" w:type="dxa"/>
            <w:tcBorders>
              <w:top w:val="single" w:sz="4" w:space="0" w:color="000000" w:themeColor="text1"/>
            </w:tcBorders>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4</w:t>
            </w:r>
          </w:p>
        </w:tc>
        <w:tc>
          <w:tcPr>
            <w:tcW w:w="1984" w:type="dxa"/>
          </w:tcPr>
          <w:p w:rsidR="00F447E0" w:rsidRDefault="007A28AB" w:rsidP="00FC2939">
            <w:pPr>
              <w:rPr>
                <w:lang w:val="en-GB"/>
              </w:rPr>
            </w:pPr>
            <w:r>
              <w:rPr>
                <w:lang w:val="en-GB"/>
              </w:rPr>
              <w:t>TV (flat panel)</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4</w:t>
            </w:r>
          </w:p>
        </w:tc>
        <w:tc>
          <w:tcPr>
            <w:tcW w:w="1984" w:type="dxa"/>
          </w:tcPr>
          <w:p w:rsidR="00F447E0" w:rsidRDefault="007A28AB" w:rsidP="00FC2939">
            <w:pPr>
              <w:rPr>
                <w:lang w:val="en-GB"/>
              </w:rPr>
            </w:pPr>
            <w:r>
              <w:rPr>
                <w:lang w:val="en-GB"/>
              </w:rPr>
              <w:t>Radio</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4</w:t>
            </w:r>
          </w:p>
        </w:tc>
        <w:tc>
          <w:tcPr>
            <w:tcW w:w="1984" w:type="dxa"/>
          </w:tcPr>
          <w:p w:rsidR="00F447E0" w:rsidRDefault="007A28AB" w:rsidP="00FC2939">
            <w:pPr>
              <w:rPr>
                <w:lang w:val="en-GB"/>
              </w:rPr>
            </w:pPr>
            <w:r>
              <w:rPr>
                <w:lang w:val="en-GB"/>
              </w:rPr>
              <w:t>Stereo</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r w:rsidR="00F447E0" w:rsidTr="007A28AB">
        <w:tc>
          <w:tcPr>
            <w:tcW w:w="392" w:type="dxa"/>
            <w:tcBorders>
              <w:top w:val="single" w:sz="4" w:space="0" w:color="000000" w:themeColor="text1"/>
            </w:tcBorders>
          </w:tcPr>
          <w:p w:rsidR="00F447E0" w:rsidRDefault="007A28AB" w:rsidP="00FC2939">
            <w:pPr>
              <w:rPr>
                <w:lang w:val="en-GB"/>
              </w:rPr>
            </w:pPr>
            <w:r>
              <w:rPr>
                <w:lang w:val="en-GB"/>
              </w:rPr>
              <w:t>5</w:t>
            </w:r>
          </w:p>
        </w:tc>
        <w:tc>
          <w:tcPr>
            <w:tcW w:w="1984" w:type="dxa"/>
            <w:tcBorders>
              <w:top w:val="single" w:sz="4" w:space="0" w:color="000000" w:themeColor="text1"/>
            </w:tcBorders>
          </w:tcPr>
          <w:p w:rsidR="00F447E0" w:rsidRDefault="007A28AB" w:rsidP="00FC2939">
            <w:pPr>
              <w:rPr>
                <w:lang w:val="en-GB"/>
              </w:rPr>
            </w:pPr>
            <w:r>
              <w:rPr>
                <w:lang w:val="en-GB"/>
              </w:rPr>
              <w:t>Light bulb</w:t>
            </w:r>
          </w:p>
        </w:tc>
        <w:tc>
          <w:tcPr>
            <w:tcW w:w="2694" w:type="dxa"/>
            <w:tcBorders>
              <w:top w:val="single" w:sz="4" w:space="0" w:color="000000" w:themeColor="text1"/>
            </w:tcBorders>
          </w:tcPr>
          <w:p w:rsidR="00F447E0" w:rsidRDefault="00F447E0" w:rsidP="00FC2939">
            <w:pPr>
              <w:rPr>
                <w:lang w:val="en-GB"/>
              </w:rPr>
            </w:pPr>
          </w:p>
        </w:tc>
        <w:tc>
          <w:tcPr>
            <w:tcW w:w="1417" w:type="dxa"/>
            <w:tcBorders>
              <w:top w:val="single" w:sz="4" w:space="0" w:color="000000" w:themeColor="text1"/>
            </w:tcBorders>
          </w:tcPr>
          <w:p w:rsidR="00F447E0" w:rsidRDefault="00F447E0" w:rsidP="00FC2939">
            <w:pPr>
              <w:rPr>
                <w:lang w:val="en-GB"/>
              </w:rPr>
            </w:pPr>
          </w:p>
        </w:tc>
        <w:tc>
          <w:tcPr>
            <w:tcW w:w="992" w:type="dxa"/>
            <w:tcBorders>
              <w:top w:val="single" w:sz="4" w:space="0" w:color="000000" w:themeColor="text1"/>
            </w:tcBorders>
          </w:tcPr>
          <w:p w:rsidR="00F447E0" w:rsidRDefault="00F447E0" w:rsidP="00FC2939">
            <w:pPr>
              <w:rPr>
                <w:lang w:val="en-GB"/>
              </w:rPr>
            </w:pPr>
          </w:p>
        </w:tc>
        <w:tc>
          <w:tcPr>
            <w:tcW w:w="1809" w:type="dxa"/>
            <w:tcBorders>
              <w:top w:val="single" w:sz="4" w:space="0" w:color="000000" w:themeColor="text1"/>
            </w:tcBorders>
          </w:tcPr>
          <w:p w:rsidR="00F447E0" w:rsidRDefault="00F447E0" w:rsidP="00FC2939">
            <w:pPr>
              <w:rPr>
                <w:lang w:val="en-GB"/>
              </w:rPr>
            </w:pPr>
          </w:p>
        </w:tc>
      </w:tr>
      <w:tr w:rsidR="00F447E0" w:rsidTr="00F447E0">
        <w:tc>
          <w:tcPr>
            <w:tcW w:w="392" w:type="dxa"/>
          </w:tcPr>
          <w:p w:rsidR="00F447E0" w:rsidRDefault="007A28AB" w:rsidP="00FC2939">
            <w:pPr>
              <w:rPr>
                <w:lang w:val="en-GB"/>
              </w:rPr>
            </w:pPr>
            <w:r>
              <w:rPr>
                <w:lang w:val="en-GB"/>
              </w:rPr>
              <w:t>5</w:t>
            </w:r>
          </w:p>
        </w:tc>
        <w:tc>
          <w:tcPr>
            <w:tcW w:w="1984" w:type="dxa"/>
          </w:tcPr>
          <w:p w:rsidR="00F447E0" w:rsidRDefault="007A28AB" w:rsidP="00FC2939">
            <w:pPr>
              <w:rPr>
                <w:lang w:val="en-GB"/>
              </w:rPr>
            </w:pPr>
            <w:r>
              <w:rPr>
                <w:lang w:val="en-GB"/>
              </w:rPr>
              <w:t>Fluorescent tube</w:t>
            </w:r>
          </w:p>
        </w:tc>
        <w:tc>
          <w:tcPr>
            <w:tcW w:w="2694" w:type="dxa"/>
          </w:tcPr>
          <w:p w:rsidR="00F447E0" w:rsidRDefault="00F447E0" w:rsidP="00FC2939">
            <w:pPr>
              <w:rPr>
                <w:lang w:val="en-GB"/>
              </w:rPr>
            </w:pPr>
          </w:p>
        </w:tc>
        <w:tc>
          <w:tcPr>
            <w:tcW w:w="1417" w:type="dxa"/>
          </w:tcPr>
          <w:p w:rsidR="00F447E0" w:rsidRDefault="00F447E0" w:rsidP="00FC2939">
            <w:pPr>
              <w:rPr>
                <w:lang w:val="en-GB"/>
              </w:rPr>
            </w:pPr>
          </w:p>
        </w:tc>
        <w:tc>
          <w:tcPr>
            <w:tcW w:w="992" w:type="dxa"/>
          </w:tcPr>
          <w:p w:rsidR="00F447E0" w:rsidRDefault="00F447E0" w:rsidP="00FC2939">
            <w:pPr>
              <w:rPr>
                <w:lang w:val="en-GB"/>
              </w:rPr>
            </w:pPr>
          </w:p>
        </w:tc>
        <w:tc>
          <w:tcPr>
            <w:tcW w:w="1809" w:type="dxa"/>
          </w:tcPr>
          <w:p w:rsidR="00F447E0" w:rsidRDefault="00F447E0" w:rsidP="00FC2939">
            <w:pPr>
              <w:rPr>
                <w:lang w:val="en-GB"/>
              </w:rPr>
            </w:pPr>
          </w:p>
        </w:tc>
      </w:tr>
    </w:tbl>
    <w:p w:rsidR="00705DC7" w:rsidRDefault="00705DC7" w:rsidP="00FC2939">
      <w:pPr>
        <w:rPr>
          <w:i/>
          <w:lang w:val="en-GB"/>
        </w:rPr>
      </w:pPr>
    </w:p>
    <w:p w:rsidR="00705DC7" w:rsidRDefault="00705DC7">
      <w:pPr>
        <w:spacing w:before="0" w:after="200"/>
        <w:rPr>
          <w:i/>
          <w:lang w:val="en-GB"/>
        </w:rPr>
      </w:pPr>
      <w:r>
        <w:rPr>
          <w:i/>
          <w:lang w:val="en-GB"/>
        </w:rPr>
        <w:br w:type="page"/>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4"/>
        <w:gridCol w:w="1939"/>
        <w:gridCol w:w="574"/>
        <w:gridCol w:w="574"/>
        <w:gridCol w:w="574"/>
        <w:gridCol w:w="574"/>
        <w:gridCol w:w="574"/>
        <w:gridCol w:w="574"/>
        <w:gridCol w:w="574"/>
        <w:gridCol w:w="574"/>
        <w:gridCol w:w="2624"/>
      </w:tblGrid>
      <w:tr w:rsidR="00A35F2E" w:rsidRPr="000A57B8" w:rsidTr="000F3F0D">
        <w:trPr>
          <w:trHeight w:val="317"/>
        </w:trPr>
        <w:tc>
          <w:tcPr>
            <w:tcW w:w="5000" w:type="pct"/>
            <w:gridSpan w:val="11"/>
            <w:shd w:val="clear" w:color="auto" w:fill="D9D9D9" w:themeFill="background1" w:themeFillShade="D9"/>
            <w:vAlign w:val="center"/>
          </w:tcPr>
          <w:p w:rsidR="00A35F2E" w:rsidRPr="00B417A9" w:rsidRDefault="00A35F2E" w:rsidP="000F3F0D">
            <w:pPr>
              <w:rPr>
                <w:lang w:val="en-GB"/>
              </w:rPr>
            </w:pPr>
            <w:r>
              <w:rPr>
                <w:rFonts w:cs="Arial"/>
                <w:b/>
                <w:szCs w:val="20"/>
                <w:lang w:val="en-GB"/>
              </w:rPr>
              <w:lastRenderedPageBreak/>
              <w:t>3.3</w:t>
            </w:r>
            <w:r w:rsidRPr="00B417A9">
              <w:rPr>
                <w:rFonts w:cs="Arial"/>
                <w:b/>
                <w:szCs w:val="20"/>
                <w:lang w:val="en-GB"/>
              </w:rPr>
              <w:t xml:space="preserve"> </w:t>
            </w:r>
            <w:r>
              <w:rPr>
                <w:rFonts w:cs="Arial"/>
                <w:b/>
                <w:szCs w:val="20"/>
                <w:lang w:val="en-GB"/>
              </w:rPr>
              <w:t>Disposal of tracer product</w:t>
            </w:r>
            <w:r>
              <w:rPr>
                <w:rFonts w:cs="Arial"/>
                <w:b/>
                <w:szCs w:val="20"/>
                <w:vertAlign w:val="superscript"/>
                <w:lang w:val="en-GB"/>
              </w:rPr>
              <w:t>2</w:t>
            </w:r>
            <w:r>
              <w:rPr>
                <w:rFonts w:cs="Arial"/>
                <w:b/>
                <w:szCs w:val="20"/>
                <w:lang w:val="en-GB"/>
              </w:rPr>
              <w:t xml:space="preserve"> (please tick)</w:t>
            </w:r>
          </w:p>
        </w:tc>
      </w:tr>
      <w:tr w:rsidR="00A35F2E" w:rsidRPr="000A57B8" w:rsidTr="00A35F2E">
        <w:tc>
          <w:tcPr>
            <w:tcW w:w="5000" w:type="pct"/>
            <w:gridSpan w:val="11"/>
            <w:shd w:val="clear" w:color="auto" w:fill="FFFFFF" w:themeFill="background1"/>
            <w:vAlign w:val="center"/>
          </w:tcPr>
          <w:p w:rsidR="00A35F2E" w:rsidRDefault="00A35F2E" w:rsidP="009F257E">
            <w:pPr>
              <w:pStyle w:val="Fabian1"/>
            </w:pPr>
            <w:r w:rsidRPr="009F257E">
              <w:t xml:space="preserve">How do/did you dispose your </w:t>
            </w:r>
            <w:r w:rsidR="00EC2A74" w:rsidRPr="009F257E">
              <w:t xml:space="preserve">electric and electronic </w:t>
            </w:r>
            <w:r w:rsidRPr="009F257E">
              <w:t>products?</w:t>
            </w:r>
          </w:p>
          <w:p w:rsidR="00B107BE" w:rsidRPr="009F257E" w:rsidRDefault="00B107BE" w:rsidP="00B107BE">
            <w:pPr>
              <w:pStyle w:val="Fabian1"/>
            </w:pPr>
            <w:r>
              <w:rPr>
                <w:rStyle w:val="hps"/>
                <w:b w:val="0"/>
                <w:i/>
              </w:rPr>
              <w:t>(i</w:t>
            </w:r>
            <w:r w:rsidRPr="00B107BE">
              <w:rPr>
                <w:rStyle w:val="hps"/>
                <w:b w:val="0"/>
                <w:i/>
              </w:rPr>
              <w:t>f</w:t>
            </w:r>
            <w:r w:rsidRPr="00B107BE">
              <w:rPr>
                <w:b w:val="0"/>
                <w:i/>
              </w:rPr>
              <w:t xml:space="preserve"> there is more than one device per product in a household, </w:t>
            </w:r>
            <w:r w:rsidRPr="00B107BE">
              <w:rPr>
                <w:rStyle w:val="hps"/>
                <w:b w:val="0"/>
                <w:i/>
              </w:rPr>
              <w:t>please</w:t>
            </w:r>
            <w:r w:rsidRPr="00B107BE">
              <w:rPr>
                <w:b w:val="0"/>
                <w:i/>
              </w:rPr>
              <w:t xml:space="preserve"> </w:t>
            </w:r>
            <w:r w:rsidRPr="00B107BE">
              <w:rPr>
                <w:rStyle w:val="hps"/>
                <w:i/>
              </w:rPr>
              <w:t>list each</w:t>
            </w:r>
            <w:r w:rsidRPr="00B107BE">
              <w:rPr>
                <w:i/>
              </w:rPr>
              <w:t xml:space="preserve"> </w:t>
            </w:r>
            <w:r w:rsidRPr="00B107BE">
              <w:rPr>
                <w:rStyle w:val="hps"/>
                <w:i/>
              </w:rPr>
              <w:t>device</w:t>
            </w:r>
            <w:r w:rsidRPr="00B107BE">
              <w:rPr>
                <w:i/>
              </w:rPr>
              <w:t xml:space="preserve"> </w:t>
            </w:r>
            <w:r w:rsidRPr="00B107BE">
              <w:rPr>
                <w:rStyle w:val="hps"/>
                <w:i/>
              </w:rPr>
              <w:t>individually</w:t>
            </w:r>
            <w:r>
              <w:rPr>
                <w:i/>
              </w:rPr>
              <w:t>)</w:t>
            </w:r>
          </w:p>
        </w:tc>
      </w:tr>
      <w:tr w:rsidR="0022222C" w:rsidTr="00705DC7">
        <w:trPr>
          <w:cantSplit/>
          <w:trHeight w:val="1909"/>
        </w:trPr>
        <w:tc>
          <w:tcPr>
            <w:tcW w:w="290" w:type="pct"/>
            <w:shd w:val="clear" w:color="auto" w:fill="D9D9D9" w:themeFill="background1" w:themeFillShade="D9"/>
            <w:textDirection w:val="btLr"/>
            <w:vAlign w:val="center"/>
          </w:tcPr>
          <w:p w:rsidR="0022222C" w:rsidRPr="00F447E0" w:rsidRDefault="0022222C" w:rsidP="000F3F0D">
            <w:pPr>
              <w:ind w:left="113" w:right="113"/>
              <w:rPr>
                <w:lang w:val="en-GB"/>
              </w:rPr>
            </w:pPr>
            <w:r>
              <w:rPr>
                <w:lang w:val="en-GB"/>
              </w:rPr>
              <w:t>Category</w:t>
            </w:r>
          </w:p>
        </w:tc>
        <w:tc>
          <w:tcPr>
            <w:tcW w:w="1019" w:type="pct"/>
            <w:shd w:val="clear" w:color="auto" w:fill="D9D9D9" w:themeFill="background1" w:themeFillShade="D9"/>
            <w:vAlign w:val="bottom"/>
          </w:tcPr>
          <w:p w:rsidR="0022222C" w:rsidRPr="00CD3F77" w:rsidRDefault="0022222C" w:rsidP="000F3F0D">
            <w:pPr>
              <w:rPr>
                <w:i/>
                <w:lang w:val="en-GB"/>
              </w:rPr>
            </w:pPr>
            <w:r w:rsidRPr="00CD3F77">
              <w:rPr>
                <w:i/>
                <w:lang w:val="en-GB"/>
              </w:rPr>
              <w:t>Product</w:t>
            </w:r>
          </w:p>
        </w:tc>
        <w:tc>
          <w:tcPr>
            <w:tcW w:w="290" w:type="pct"/>
            <w:textDirection w:val="btLr"/>
            <w:vAlign w:val="center"/>
          </w:tcPr>
          <w:p w:rsidR="0022222C" w:rsidRPr="008A0FCB" w:rsidRDefault="002F3A14" w:rsidP="00A35F2E">
            <w:pPr>
              <w:ind w:left="113" w:right="113"/>
              <w:rPr>
                <w:lang w:val="en-GB"/>
              </w:rPr>
            </w:pPr>
            <w:r>
              <w:rPr>
                <w:lang w:val="en-GB"/>
              </w:rPr>
              <w:t>Sell</w:t>
            </w:r>
            <w:r w:rsidR="0022222C">
              <w:rPr>
                <w:lang w:val="en-GB"/>
              </w:rPr>
              <w:t xml:space="preserve"> to a second hand dealer</w:t>
            </w:r>
          </w:p>
        </w:tc>
        <w:tc>
          <w:tcPr>
            <w:tcW w:w="290" w:type="pct"/>
            <w:textDirection w:val="btLr"/>
            <w:vAlign w:val="center"/>
          </w:tcPr>
          <w:p w:rsidR="0022222C" w:rsidRDefault="0022222C" w:rsidP="002F3A14">
            <w:pPr>
              <w:ind w:left="113" w:right="113"/>
              <w:rPr>
                <w:lang w:val="en-GB"/>
              </w:rPr>
            </w:pPr>
            <w:r>
              <w:rPr>
                <w:lang w:val="en-GB"/>
              </w:rPr>
              <w:t xml:space="preserve">Give or </w:t>
            </w:r>
            <w:r w:rsidR="002F3A14">
              <w:rPr>
                <w:lang w:val="en-GB"/>
              </w:rPr>
              <w:t>sell</w:t>
            </w:r>
            <w:r>
              <w:rPr>
                <w:lang w:val="en-GB"/>
              </w:rPr>
              <w:t xml:space="preserve"> to a scrap dealer</w:t>
            </w:r>
          </w:p>
        </w:tc>
        <w:tc>
          <w:tcPr>
            <w:tcW w:w="290" w:type="pct"/>
            <w:textDirection w:val="btLr"/>
            <w:vAlign w:val="center"/>
          </w:tcPr>
          <w:p w:rsidR="0022222C" w:rsidRDefault="0022222C" w:rsidP="002F3A14">
            <w:pPr>
              <w:ind w:left="113" w:right="113"/>
              <w:rPr>
                <w:lang w:val="en-GB"/>
              </w:rPr>
            </w:pPr>
            <w:r>
              <w:rPr>
                <w:lang w:val="en-GB"/>
              </w:rPr>
              <w:t>Dispose with household waste</w:t>
            </w:r>
          </w:p>
        </w:tc>
        <w:tc>
          <w:tcPr>
            <w:tcW w:w="290" w:type="pct"/>
            <w:textDirection w:val="btLr"/>
            <w:vAlign w:val="center"/>
          </w:tcPr>
          <w:p w:rsidR="0022222C" w:rsidRDefault="0022222C" w:rsidP="002F3A14">
            <w:pPr>
              <w:ind w:left="113" w:right="113"/>
              <w:rPr>
                <w:lang w:val="en-GB"/>
              </w:rPr>
            </w:pPr>
            <w:r>
              <w:rPr>
                <w:lang w:val="en-GB"/>
              </w:rPr>
              <w:t>H</w:t>
            </w:r>
            <w:r w:rsidR="002F3A14">
              <w:rPr>
                <w:lang w:val="en-GB"/>
              </w:rPr>
              <w:t xml:space="preserve">and </w:t>
            </w:r>
            <w:r>
              <w:rPr>
                <w:lang w:val="en-GB"/>
              </w:rPr>
              <w:t>over to e-waste collection</w:t>
            </w:r>
          </w:p>
        </w:tc>
        <w:tc>
          <w:tcPr>
            <w:tcW w:w="290" w:type="pct"/>
            <w:textDirection w:val="btLr"/>
            <w:vAlign w:val="center"/>
          </w:tcPr>
          <w:p w:rsidR="0022222C" w:rsidRPr="00352FC1" w:rsidRDefault="0022222C" w:rsidP="00A35F2E">
            <w:pPr>
              <w:ind w:left="113" w:right="113"/>
              <w:rPr>
                <w:lang w:val="en-GB"/>
              </w:rPr>
            </w:pPr>
            <w:r>
              <w:rPr>
                <w:lang w:val="en-GB"/>
              </w:rPr>
              <w:t>Put on the street</w:t>
            </w:r>
          </w:p>
        </w:tc>
        <w:tc>
          <w:tcPr>
            <w:tcW w:w="290" w:type="pct"/>
            <w:textDirection w:val="btLr"/>
            <w:vAlign w:val="center"/>
          </w:tcPr>
          <w:p w:rsidR="0022222C" w:rsidRPr="00352FC1" w:rsidRDefault="002F3A14" w:rsidP="00A35F2E">
            <w:pPr>
              <w:ind w:left="113" w:right="113"/>
              <w:rPr>
                <w:lang w:val="en-GB"/>
              </w:rPr>
            </w:pPr>
            <w:r>
              <w:rPr>
                <w:lang w:val="en-GB"/>
              </w:rPr>
              <w:t>Store</w:t>
            </w:r>
            <w:r w:rsidR="0022222C">
              <w:rPr>
                <w:lang w:val="en-GB"/>
              </w:rPr>
              <w:t xml:space="preserve"> at home</w:t>
            </w:r>
          </w:p>
        </w:tc>
        <w:tc>
          <w:tcPr>
            <w:tcW w:w="290" w:type="pct"/>
            <w:textDirection w:val="btLr"/>
            <w:vAlign w:val="center"/>
          </w:tcPr>
          <w:p w:rsidR="0022222C" w:rsidRPr="00352FC1" w:rsidRDefault="002F3A14" w:rsidP="00A35F2E">
            <w:pPr>
              <w:ind w:left="113" w:right="113"/>
              <w:rPr>
                <w:lang w:val="en-GB"/>
              </w:rPr>
            </w:pPr>
            <w:r>
              <w:rPr>
                <w:lang w:val="en-GB"/>
              </w:rPr>
              <w:t>Sell</w:t>
            </w:r>
            <w:r w:rsidR="0022222C">
              <w:rPr>
                <w:lang w:val="en-GB"/>
              </w:rPr>
              <w:t xml:space="preserve"> to individual</w:t>
            </w:r>
          </w:p>
        </w:tc>
        <w:tc>
          <w:tcPr>
            <w:tcW w:w="290" w:type="pct"/>
            <w:textDirection w:val="btLr"/>
            <w:vAlign w:val="center"/>
          </w:tcPr>
          <w:p w:rsidR="0022222C" w:rsidRPr="00352FC1" w:rsidRDefault="002F3A14" w:rsidP="002F3A14">
            <w:pPr>
              <w:ind w:left="113" w:right="113"/>
              <w:rPr>
                <w:lang w:val="en-GB"/>
              </w:rPr>
            </w:pPr>
            <w:r>
              <w:rPr>
                <w:lang w:val="en-GB"/>
              </w:rPr>
              <w:t>Donate</w:t>
            </w:r>
          </w:p>
        </w:tc>
        <w:tc>
          <w:tcPr>
            <w:tcW w:w="1370" w:type="pct"/>
            <w:vAlign w:val="bottom"/>
          </w:tcPr>
          <w:p w:rsidR="0022222C" w:rsidRPr="00352FC1" w:rsidRDefault="0022222C" w:rsidP="0022222C">
            <w:pPr>
              <w:rPr>
                <w:lang w:val="en-GB"/>
              </w:rPr>
            </w:pPr>
            <w:r>
              <w:rPr>
                <w:lang w:val="en-GB"/>
              </w:rPr>
              <w:t>Other</w:t>
            </w:r>
          </w:p>
        </w:tc>
      </w:tr>
      <w:tr w:rsidR="0022222C" w:rsidTr="00705DC7">
        <w:tc>
          <w:tcPr>
            <w:tcW w:w="290" w:type="pct"/>
          </w:tcPr>
          <w:p w:rsidR="0022222C" w:rsidRDefault="0022222C" w:rsidP="000F3F0D">
            <w:pPr>
              <w:rPr>
                <w:lang w:val="en-GB"/>
              </w:rPr>
            </w:pPr>
            <w:r>
              <w:rPr>
                <w:lang w:val="en-GB"/>
              </w:rPr>
              <w:t>1</w:t>
            </w:r>
          </w:p>
        </w:tc>
        <w:tc>
          <w:tcPr>
            <w:tcW w:w="1019" w:type="pct"/>
          </w:tcPr>
          <w:p w:rsidR="0022222C" w:rsidRDefault="0022222C" w:rsidP="000F3F0D">
            <w:pPr>
              <w:rPr>
                <w:lang w:val="en-GB"/>
              </w:rPr>
            </w:pPr>
            <w:r>
              <w:rPr>
                <w:lang w:val="en-GB"/>
              </w:rPr>
              <w:t>Fridge</w:t>
            </w:r>
          </w:p>
        </w:tc>
        <w:tc>
          <w:tcPr>
            <w:tcW w:w="290" w:type="pct"/>
          </w:tcPr>
          <w:p w:rsidR="0022222C" w:rsidRPr="008A0FCB"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1</w:t>
            </w:r>
          </w:p>
        </w:tc>
        <w:tc>
          <w:tcPr>
            <w:tcW w:w="1019" w:type="pct"/>
          </w:tcPr>
          <w:p w:rsidR="0022222C" w:rsidRDefault="0022222C" w:rsidP="000F3F0D">
            <w:pPr>
              <w:rPr>
                <w:lang w:val="en-GB"/>
              </w:rPr>
            </w:pPr>
            <w:r>
              <w:rPr>
                <w:lang w:val="en-GB"/>
              </w:rPr>
              <w:t>Air conditioner</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1</w:t>
            </w:r>
          </w:p>
        </w:tc>
        <w:tc>
          <w:tcPr>
            <w:tcW w:w="1019" w:type="pct"/>
          </w:tcPr>
          <w:p w:rsidR="0022222C" w:rsidRDefault="0022222C" w:rsidP="000F3F0D">
            <w:pPr>
              <w:rPr>
                <w:lang w:val="en-GB"/>
              </w:rPr>
            </w:pPr>
            <w:r>
              <w:rPr>
                <w:lang w:val="en-GB"/>
              </w:rPr>
              <w:t>Washing machines</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Borders>
              <w:top w:val="single" w:sz="4" w:space="0" w:color="000000" w:themeColor="text1"/>
            </w:tcBorders>
          </w:tcPr>
          <w:p w:rsidR="0022222C" w:rsidRDefault="0022222C" w:rsidP="000F3F0D">
            <w:pPr>
              <w:rPr>
                <w:lang w:val="en-GB"/>
              </w:rPr>
            </w:pPr>
            <w:r>
              <w:rPr>
                <w:lang w:val="en-GB"/>
              </w:rPr>
              <w:t>2</w:t>
            </w:r>
          </w:p>
        </w:tc>
        <w:tc>
          <w:tcPr>
            <w:tcW w:w="1019" w:type="pct"/>
            <w:tcBorders>
              <w:top w:val="single" w:sz="4" w:space="0" w:color="000000" w:themeColor="text1"/>
            </w:tcBorders>
          </w:tcPr>
          <w:p w:rsidR="0022222C" w:rsidRDefault="0022222C" w:rsidP="000F3F0D">
            <w:pPr>
              <w:rPr>
                <w:lang w:val="en-GB"/>
              </w:rPr>
            </w:pPr>
            <w:r>
              <w:rPr>
                <w:lang w:val="en-GB"/>
              </w:rPr>
              <w:t>Iron</w:t>
            </w: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1370" w:type="pct"/>
            <w:tcBorders>
              <w:top w:val="single" w:sz="4" w:space="0" w:color="000000" w:themeColor="text1"/>
            </w:tcBorders>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2</w:t>
            </w:r>
          </w:p>
        </w:tc>
        <w:tc>
          <w:tcPr>
            <w:tcW w:w="1019" w:type="pct"/>
          </w:tcPr>
          <w:p w:rsidR="0022222C" w:rsidRDefault="0022222C" w:rsidP="000F3F0D">
            <w:pPr>
              <w:rPr>
                <w:lang w:val="en-GB"/>
              </w:rPr>
            </w:pPr>
            <w:r>
              <w:rPr>
                <w:lang w:val="en-GB"/>
              </w:rPr>
              <w:t>Kettle</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2</w:t>
            </w:r>
          </w:p>
        </w:tc>
        <w:tc>
          <w:tcPr>
            <w:tcW w:w="1019" w:type="pct"/>
          </w:tcPr>
          <w:p w:rsidR="0022222C" w:rsidRDefault="0022222C" w:rsidP="000F3F0D">
            <w:pPr>
              <w:rPr>
                <w:lang w:val="en-GB"/>
              </w:rPr>
            </w:pPr>
            <w:r>
              <w:rPr>
                <w:lang w:val="en-GB"/>
              </w:rPr>
              <w:t>Blender</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2</w:t>
            </w:r>
          </w:p>
        </w:tc>
        <w:tc>
          <w:tcPr>
            <w:tcW w:w="1019" w:type="pct"/>
          </w:tcPr>
          <w:p w:rsidR="0022222C" w:rsidRDefault="0022222C" w:rsidP="000F3F0D">
            <w:pPr>
              <w:rPr>
                <w:lang w:val="en-GB"/>
              </w:rPr>
            </w:pPr>
            <w:r>
              <w:rPr>
                <w:lang w:val="en-GB"/>
              </w:rPr>
              <w:t>Microwave</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Borders>
              <w:top w:val="single" w:sz="4" w:space="0" w:color="000000" w:themeColor="text1"/>
            </w:tcBorders>
          </w:tcPr>
          <w:p w:rsidR="0022222C" w:rsidRDefault="0022222C" w:rsidP="000F3F0D">
            <w:pPr>
              <w:rPr>
                <w:lang w:val="en-GB"/>
              </w:rPr>
            </w:pPr>
            <w:r>
              <w:rPr>
                <w:lang w:val="en-GB"/>
              </w:rPr>
              <w:t>3</w:t>
            </w:r>
          </w:p>
        </w:tc>
        <w:tc>
          <w:tcPr>
            <w:tcW w:w="1019" w:type="pct"/>
            <w:tcBorders>
              <w:top w:val="single" w:sz="4" w:space="0" w:color="000000" w:themeColor="text1"/>
            </w:tcBorders>
          </w:tcPr>
          <w:p w:rsidR="0022222C" w:rsidRDefault="0022222C" w:rsidP="000F3F0D">
            <w:pPr>
              <w:rPr>
                <w:lang w:val="en-GB"/>
              </w:rPr>
            </w:pPr>
            <w:r>
              <w:rPr>
                <w:lang w:val="en-GB"/>
              </w:rPr>
              <w:t>PC</w:t>
            </w:r>
            <w:r w:rsidR="007A02E6">
              <w:rPr>
                <w:lang w:val="en-GB"/>
              </w:rPr>
              <w:t xml:space="preserve"> (central unit)</w:t>
            </w: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1370" w:type="pct"/>
            <w:tcBorders>
              <w:top w:val="single" w:sz="4" w:space="0" w:color="000000" w:themeColor="text1"/>
            </w:tcBorders>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3</w:t>
            </w:r>
          </w:p>
        </w:tc>
        <w:tc>
          <w:tcPr>
            <w:tcW w:w="1019" w:type="pct"/>
          </w:tcPr>
          <w:p w:rsidR="0022222C" w:rsidRDefault="0022222C" w:rsidP="000F3F0D">
            <w:pPr>
              <w:rPr>
                <w:lang w:val="en-GB"/>
              </w:rPr>
            </w:pPr>
            <w:r>
              <w:rPr>
                <w:lang w:val="en-GB"/>
              </w:rPr>
              <w:t>CRT monitor</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3</w:t>
            </w:r>
          </w:p>
        </w:tc>
        <w:tc>
          <w:tcPr>
            <w:tcW w:w="1019" w:type="pct"/>
          </w:tcPr>
          <w:p w:rsidR="0022222C" w:rsidRDefault="0022222C" w:rsidP="000F3F0D">
            <w:pPr>
              <w:rPr>
                <w:lang w:val="en-GB"/>
              </w:rPr>
            </w:pPr>
            <w:r>
              <w:rPr>
                <w:lang w:val="en-GB"/>
              </w:rPr>
              <w:t>LCD monitor</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3</w:t>
            </w:r>
          </w:p>
        </w:tc>
        <w:tc>
          <w:tcPr>
            <w:tcW w:w="1019" w:type="pct"/>
          </w:tcPr>
          <w:p w:rsidR="0022222C" w:rsidRDefault="0022222C" w:rsidP="000F3F0D">
            <w:pPr>
              <w:rPr>
                <w:lang w:val="en-GB"/>
              </w:rPr>
            </w:pPr>
            <w:r>
              <w:rPr>
                <w:lang w:val="en-GB"/>
              </w:rPr>
              <w:t>Laptop</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3</w:t>
            </w:r>
          </w:p>
        </w:tc>
        <w:tc>
          <w:tcPr>
            <w:tcW w:w="1019" w:type="pct"/>
          </w:tcPr>
          <w:p w:rsidR="0022222C" w:rsidRDefault="0022222C" w:rsidP="000F3F0D">
            <w:pPr>
              <w:rPr>
                <w:lang w:val="en-GB"/>
              </w:rPr>
            </w:pPr>
            <w:r>
              <w:rPr>
                <w:lang w:val="en-GB"/>
              </w:rPr>
              <w:t>Mobile phone</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Borders>
              <w:top w:val="single" w:sz="4" w:space="0" w:color="000000" w:themeColor="text1"/>
            </w:tcBorders>
          </w:tcPr>
          <w:p w:rsidR="0022222C" w:rsidRDefault="0022222C" w:rsidP="000F3F0D">
            <w:pPr>
              <w:rPr>
                <w:lang w:val="en-GB"/>
              </w:rPr>
            </w:pPr>
            <w:r>
              <w:rPr>
                <w:lang w:val="en-GB"/>
              </w:rPr>
              <w:t>4</w:t>
            </w:r>
          </w:p>
        </w:tc>
        <w:tc>
          <w:tcPr>
            <w:tcW w:w="1019" w:type="pct"/>
            <w:tcBorders>
              <w:top w:val="single" w:sz="4" w:space="0" w:color="000000" w:themeColor="text1"/>
            </w:tcBorders>
          </w:tcPr>
          <w:p w:rsidR="0022222C" w:rsidRDefault="0022222C" w:rsidP="000F3F0D">
            <w:pPr>
              <w:rPr>
                <w:lang w:val="en-GB"/>
              </w:rPr>
            </w:pPr>
            <w:r>
              <w:rPr>
                <w:lang w:val="en-GB"/>
              </w:rPr>
              <w:t>TV (CRT)</w:t>
            </w: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1370" w:type="pct"/>
            <w:tcBorders>
              <w:top w:val="single" w:sz="4" w:space="0" w:color="000000" w:themeColor="text1"/>
            </w:tcBorders>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4</w:t>
            </w:r>
          </w:p>
        </w:tc>
        <w:tc>
          <w:tcPr>
            <w:tcW w:w="1019" w:type="pct"/>
          </w:tcPr>
          <w:p w:rsidR="0022222C" w:rsidRDefault="0022222C" w:rsidP="000F3F0D">
            <w:pPr>
              <w:rPr>
                <w:lang w:val="en-GB"/>
              </w:rPr>
            </w:pPr>
            <w:r>
              <w:rPr>
                <w:lang w:val="en-GB"/>
              </w:rPr>
              <w:t>TV (flat panel)</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4</w:t>
            </w:r>
          </w:p>
        </w:tc>
        <w:tc>
          <w:tcPr>
            <w:tcW w:w="1019" w:type="pct"/>
          </w:tcPr>
          <w:p w:rsidR="0022222C" w:rsidRDefault="0022222C" w:rsidP="000F3F0D">
            <w:pPr>
              <w:rPr>
                <w:lang w:val="en-GB"/>
              </w:rPr>
            </w:pPr>
            <w:r>
              <w:rPr>
                <w:lang w:val="en-GB"/>
              </w:rPr>
              <w:t>Radio</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4</w:t>
            </w:r>
          </w:p>
        </w:tc>
        <w:tc>
          <w:tcPr>
            <w:tcW w:w="1019" w:type="pct"/>
          </w:tcPr>
          <w:p w:rsidR="0022222C" w:rsidRDefault="0022222C" w:rsidP="000F3F0D">
            <w:pPr>
              <w:rPr>
                <w:lang w:val="en-GB"/>
              </w:rPr>
            </w:pPr>
            <w:r>
              <w:rPr>
                <w:lang w:val="en-GB"/>
              </w:rPr>
              <w:t>Stereo</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r w:rsidR="0022222C" w:rsidTr="00705DC7">
        <w:tc>
          <w:tcPr>
            <w:tcW w:w="290" w:type="pct"/>
            <w:tcBorders>
              <w:top w:val="single" w:sz="4" w:space="0" w:color="000000" w:themeColor="text1"/>
            </w:tcBorders>
          </w:tcPr>
          <w:p w:rsidR="0022222C" w:rsidRDefault="0022222C" w:rsidP="000F3F0D">
            <w:pPr>
              <w:rPr>
                <w:lang w:val="en-GB"/>
              </w:rPr>
            </w:pPr>
            <w:r>
              <w:rPr>
                <w:lang w:val="en-GB"/>
              </w:rPr>
              <w:t>5</w:t>
            </w:r>
          </w:p>
        </w:tc>
        <w:tc>
          <w:tcPr>
            <w:tcW w:w="1019" w:type="pct"/>
            <w:tcBorders>
              <w:top w:val="single" w:sz="4" w:space="0" w:color="000000" w:themeColor="text1"/>
            </w:tcBorders>
          </w:tcPr>
          <w:p w:rsidR="0022222C" w:rsidRDefault="0022222C" w:rsidP="000F3F0D">
            <w:pPr>
              <w:rPr>
                <w:lang w:val="en-GB"/>
              </w:rPr>
            </w:pPr>
            <w:r>
              <w:rPr>
                <w:lang w:val="en-GB"/>
              </w:rPr>
              <w:t>Light bulb</w:t>
            </w: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290" w:type="pct"/>
            <w:tcBorders>
              <w:top w:val="single" w:sz="4" w:space="0" w:color="000000" w:themeColor="text1"/>
            </w:tcBorders>
          </w:tcPr>
          <w:p w:rsidR="0022222C" w:rsidRDefault="0022222C" w:rsidP="000F3F0D">
            <w:pPr>
              <w:rPr>
                <w:lang w:val="en-GB"/>
              </w:rPr>
            </w:pPr>
          </w:p>
        </w:tc>
        <w:tc>
          <w:tcPr>
            <w:tcW w:w="1370" w:type="pct"/>
            <w:tcBorders>
              <w:top w:val="single" w:sz="4" w:space="0" w:color="000000" w:themeColor="text1"/>
            </w:tcBorders>
          </w:tcPr>
          <w:p w:rsidR="0022222C" w:rsidRDefault="0022222C" w:rsidP="000F3F0D">
            <w:pPr>
              <w:rPr>
                <w:lang w:val="en-GB"/>
              </w:rPr>
            </w:pPr>
          </w:p>
        </w:tc>
      </w:tr>
      <w:tr w:rsidR="0022222C" w:rsidTr="00705DC7">
        <w:tc>
          <w:tcPr>
            <w:tcW w:w="290" w:type="pct"/>
          </w:tcPr>
          <w:p w:rsidR="0022222C" w:rsidRDefault="0022222C" w:rsidP="000F3F0D">
            <w:pPr>
              <w:rPr>
                <w:lang w:val="en-GB"/>
              </w:rPr>
            </w:pPr>
            <w:r>
              <w:rPr>
                <w:lang w:val="en-GB"/>
              </w:rPr>
              <w:t>5</w:t>
            </w:r>
          </w:p>
        </w:tc>
        <w:tc>
          <w:tcPr>
            <w:tcW w:w="1019" w:type="pct"/>
          </w:tcPr>
          <w:p w:rsidR="0022222C" w:rsidRDefault="0022222C" w:rsidP="000F3F0D">
            <w:pPr>
              <w:rPr>
                <w:lang w:val="en-GB"/>
              </w:rPr>
            </w:pPr>
            <w:r>
              <w:rPr>
                <w:lang w:val="en-GB"/>
              </w:rPr>
              <w:t>Fluorescent tube</w:t>
            </w: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290" w:type="pct"/>
          </w:tcPr>
          <w:p w:rsidR="0022222C" w:rsidRDefault="0022222C" w:rsidP="000F3F0D">
            <w:pPr>
              <w:rPr>
                <w:lang w:val="en-GB"/>
              </w:rPr>
            </w:pPr>
          </w:p>
        </w:tc>
        <w:tc>
          <w:tcPr>
            <w:tcW w:w="1370" w:type="pct"/>
          </w:tcPr>
          <w:p w:rsidR="0022222C" w:rsidRDefault="0022222C" w:rsidP="000F3F0D">
            <w:pPr>
              <w:rPr>
                <w:lang w:val="en-GB"/>
              </w:rPr>
            </w:pPr>
          </w:p>
        </w:tc>
      </w:tr>
    </w:tbl>
    <w:p w:rsidR="00B107BE" w:rsidRDefault="00B107BE" w:rsidP="00FC2939">
      <w:pPr>
        <w:rPr>
          <w:i/>
        </w:rPr>
      </w:pPr>
      <w:r>
        <w:rPr>
          <w:i/>
        </w:rPr>
        <w:br w:type="page"/>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7"/>
        <w:gridCol w:w="1838"/>
        <w:gridCol w:w="578"/>
        <w:gridCol w:w="1265"/>
        <w:gridCol w:w="1841"/>
        <w:gridCol w:w="1843"/>
        <w:gridCol w:w="1847"/>
      </w:tblGrid>
      <w:tr w:rsidR="00AE047A" w:rsidRPr="00322EB2" w:rsidTr="00AE047A">
        <w:tc>
          <w:tcPr>
            <w:tcW w:w="5000" w:type="pct"/>
            <w:gridSpan w:val="7"/>
            <w:shd w:val="clear" w:color="auto" w:fill="D9D9D9" w:themeFill="background1" w:themeFillShade="D9"/>
            <w:vAlign w:val="center"/>
          </w:tcPr>
          <w:p w:rsidR="00AE047A" w:rsidRPr="00AE047A" w:rsidRDefault="00AE047A" w:rsidP="00DA7167">
            <w:pPr>
              <w:jc w:val="center"/>
              <w:rPr>
                <w:lang w:val="en-GB"/>
              </w:rPr>
            </w:pPr>
            <w:r w:rsidRPr="000F3F0D">
              <w:rPr>
                <w:rFonts w:cs="Arial"/>
                <w:b/>
                <w:sz w:val="22"/>
                <w:lang w:val="en-GB"/>
              </w:rPr>
              <w:lastRenderedPageBreak/>
              <w:t xml:space="preserve">4. </w:t>
            </w:r>
            <w:r w:rsidR="00DA7167">
              <w:rPr>
                <w:rFonts w:cs="Arial"/>
                <w:b/>
                <w:sz w:val="22"/>
                <w:lang w:val="en-GB"/>
              </w:rPr>
              <w:t>General information</w:t>
            </w:r>
          </w:p>
        </w:tc>
      </w:tr>
      <w:tr w:rsidR="004971DD" w:rsidRPr="00DA7167" w:rsidTr="00E634E9">
        <w:tc>
          <w:tcPr>
            <w:tcW w:w="266" w:type="pct"/>
            <w:tcBorders>
              <w:bottom w:val="single" w:sz="4" w:space="0" w:color="808080" w:themeColor="background1" w:themeShade="80"/>
            </w:tcBorders>
            <w:vAlign w:val="center"/>
          </w:tcPr>
          <w:p w:rsidR="004971DD" w:rsidRPr="000F3F0D" w:rsidRDefault="004971DD" w:rsidP="000F3F0D">
            <w:pPr>
              <w:jc w:val="center"/>
              <w:rPr>
                <w:b/>
                <w:lang w:val="en-GB"/>
              </w:rPr>
            </w:pPr>
            <w:r>
              <w:rPr>
                <w:b/>
                <w:lang w:val="en-GB"/>
              </w:rPr>
              <w:t>4.1</w:t>
            </w:r>
          </w:p>
        </w:tc>
        <w:tc>
          <w:tcPr>
            <w:tcW w:w="4734" w:type="pct"/>
            <w:gridSpan w:val="6"/>
            <w:tcBorders>
              <w:bottom w:val="single" w:sz="4" w:space="0" w:color="808080" w:themeColor="background1" w:themeShade="80"/>
            </w:tcBorders>
            <w:vAlign w:val="center"/>
          </w:tcPr>
          <w:p w:rsidR="00AE047A" w:rsidRDefault="00AE047A" w:rsidP="000F3F0D">
            <w:pPr>
              <w:rPr>
                <w:b/>
                <w:lang w:val="en-GB"/>
              </w:rPr>
            </w:pPr>
          </w:p>
          <w:p w:rsidR="004971DD" w:rsidRDefault="00CF7C14" w:rsidP="000F3F0D">
            <w:pPr>
              <w:rPr>
                <w:b/>
                <w:lang w:val="en-GB"/>
              </w:rPr>
            </w:pPr>
            <w:r w:rsidRPr="00CF7C14">
              <w:rPr>
                <w:b/>
                <w:lang w:val="en-GB"/>
              </w:rPr>
              <w:t>Would you give out your e-waste to the waste collectors for free if you could be sure that the waste will be well taken care of in a way that is useful and that d</w:t>
            </w:r>
            <w:r>
              <w:rPr>
                <w:b/>
                <w:lang w:val="en-GB"/>
              </w:rPr>
              <w:t>oes not pollute the environment?</w:t>
            </w:r>
          </w:p>
          <w:p w:rsidR="00CF7C14" w:rsidRDefault="001E3CB6" w:rsidP="000F3F0D">
            <w:pPr>
              <w:rPr>
                <w:b/>
                <w:lang w:val="en-GB"/>
              </w:rPr>
            </w:pPr>
            <w:r>
              <w:rPr>
                <w:noProof/>
                <w:lang w:val="en-US"/>
              </w:rPr>
              <mc:AlternateContent>
                <mc:Choice Requires="wps">
                  <w:drawing>
                    <wp:anchor distT="0" distB="0" distL="114300" distR="114300" simplePos="0" relativeHeight="251702272" behindDoc="0" locked="0" layoutInCell="1" allowOverlap="1" wp14:anchorId="69D2A58F" wp14:editId="51264214">
                      <wp:simplePos x="0" y="0"/>
                      <wp:positionH relativeFrom="column">
                        <wp:posOffset>4291965</wp:posOffset>
                      </wp:positionH>
                      <wp:positionV relativeFrom="paragraph">
                        <wp:posOffset>1270</wp:posOffset>
                      </wp:positionV>
                      <wp:extent cx="114300" cy="1143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37.95pt;margin-top:.1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00224" behindDoc="0" locked="0" layoutInCell="1" allowOverlap="1" wp14:anchorId="43C1DF05" wp14:editId="7F958FEA">
                      <wp:simplePos x="0" y="0"/>
                      <wp:positionH relativeFrom="column">
                        <wp:posOffset>2952750</wp:posOffset>
                      </wp:positionH>
                      <wp:positionV relativeFrom="paragraph">
                        <wp:posOffset>-2540</wp:posOffset>
                      </wp:positionV>
                      <wp:extent cx="114300" cy="1143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32.5pt;margin-top:-.2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" fillcolor="white [3212]" strokecolor="black [3213]" strokeweight="1pt">
                      <v:path arrowok="t"/>
                    </v:rect>
                  </w:pict>
                </mc:Fallback>
              </mc:AlternateContent>
            </w:r>
            <w:r w:rsidR="00CF7C14">
              <w:rPr>
                <w:b/>
                <w:lang w:val="en-GB"/>
              </w:rPr>
              <w:tab/>
            </w:r>
            <w:r w:rsidR="00CF7C14">
              <w:rPr>
                <w:b/>
                <w:lang w:val="en-GB"/>
              </w:rPr>
              <w:tab/>
            </w:r>
            <w:r w:rsidR="00CF7C14">
              <w:rPr>
                <w:b/>
                <w:lang w:val="en-GB"/>
              </w:rPr>
              <w:tab/>
            </w:r>
            <w:r w:rsidR="00CF7C14">
              <w:rPr>
                <w:b/>
                <w:lang w:val="en-GB"/>
              </w:rPr>
              <w:tab/>
            </w:r>
            <w:r w:rsidR="00CF7C14">
              <w:rPr>
                <w:b/>
                <w:lang w:val="en-GB"/>
              </w:rPr>
              <w:tab/>
            </w:r>
            <w:r w:rsidR="00CF7C14">
              <w:rPr>
                <w:b/>
                <w:lang w:val="en-GB"/>
              </w:rPr>
              <w:tab/>
            </w:r>
            <w:r w:rsidR="00CF7C14">
              <w:rPr>
                <w:b/>
                <w:lang w:val="en-GB"/>
              </w:rPr>
              <w:tab/>
            </w:r>
            <w:r w:rsidR="00CF7C14" w:rsidRPr="00246F18">
              <w:rPr>
                <w:lang w:val="en-GB"/>
              </w:rPr>
              <w:t>YES</w:t>
            </w:r>
            <w:r w:rsidR="00CF7C14">
              <w:rPr>
                <w:b/>
                <w:lang w:val="en-GB"/>
              </w:rPr>
              <w:tab/>
            </w:r>
            <w:r w:rsidR="00CF7C14">
              <w:rPr>
                <w:b/>
                <w:lang w:val="en-GB"/>
              </w:rPr>
              <w:tab/>
            </w:r>
            <w:r w:rsidR="00CF7C14">
              <w:rPr>
                <w:b/>
                <w:lang w:val="en-GB"/>
              </w:rPr>
              <w:tab/>
            </w:r>
            <w:r w:rsidR="00CF7C14" w:rsidRPr="00246F18">
              <w:rPr>
                <w:lang w:val="en-GB"/>
              </w:rPr>
              <w:t>NO</w:t>
            </w:r>
          </w:p>
          <w:p w:rsidR="00CF7C14" w:rsidRPr="000F3F0D" w:rsidRDefault="00CF7C14" w:rsidP="000F3F0D">
            <w:pPr>
              <w:rPr>
                <w:b/>
                <w:lang w:val="en-GB"/>
              </w:rPr>
            </w:pPr>
          </w:p>
        </w:tc>
      </w:tr>
      <w:tr w:rsidR="004736AA" w:rsidRPr="00DA7167" w:rsidTr="00E634E9">
        <w:trPr>
          <w:trHeight w:hRule="exact" w:val="170"/>
        </w:trPr>
        <w:tc>
          <w:tcPr>
            <w:tcW w:w="266" w:type="pct"/>
            <w:tcBorders>
              <w:left w:val="nil"/>
              <w:right w:val="nil"/>
            </w:tcBorders>
            <w:vAlign w:val="center"/>
          </w:tcPr>
          <w:p w:rsidR="004736AA" w:rsidRPr="000F3F0D" w:rsidRDefault="004736AA" w:rsidP="000F3F0D">
            <w:pPr>
              <w:jc w:val="center"/>
              <w:rPr>
                <w:b/>
                <w:lang w:val="en-GB"/>
              </w:rPr>
            </w:pPr>
          </w:p>
        </w:tc>
        <w:tc>
          <w:tcPr>
            <w:tcW w:w="4734" w:type="pct"/>
            <w:gridSpan w:val="6"/>
            <w:tcBorders>
              <w:left w:val="nil"/>
              <w:right w:val="nil"/>
            </w:tcBorders>
            <w:vAlign w:val="center"/>
          </w:tcPr>
          <w:p w:rsidR="004736AA" w:rsidRPr="000F3F0D" w:rsidRDefault="004736AA" w:rsidP="000F3F0D">
            <w:pPr>
              <w:rPr>
                <w:b/>
                <w:lang w:val="en-GB"/>
              </w:rPr>
            </w:pPr>
          </w:p>
        </w:tc>
      </w:tr>
      <w:tr w:rsidR="004736AA" w:rsidRPr="000A57B8" w:rsidTr="0080157C">
        <w:trPr>
          <w:trHeight w:val="1574"/>
        </w:trPr>
        <w:tc>
          <w:tcPr>
            <w:tcW w:w="266" w:type="pct"/>
            <w:tcBorders>
              <w:bottom w:val="single" w:sz="4" w:space="0" w:color="808080" w:themeColor="background1" w:themeShade="80"/>
            </w:tcBorders>
            <w:vAlign w:val="center"/>
          </w:tcPr>
          <w:p w:rsidR="004736AA" w:rsidRPr="000F3F0D" w:rsidRDefault="004736AA" w:rsidP="004736AA">
            <w:pPr>
              <w:jc w:val="center"/>
              <w:rPr>
                <w:b/>
                <w:lang w:val="en-GB"/>
              </w:rPr>
            </w:pPr>
            <w:r>
              <w:rPr>
                <w:b/>
                <w:lang w:val="en-GB"/>
              </w:rPr>
              <w:t>4.2</w:t>
            </w:r>
          </w:p>
        </w:tc>
        <w:tc>
          <w:tcPr>
            <w:tcW w:w="1242" w:type="pct"/>
            <w:gridSpan w:val="2"/>
            <w:tcBorders>
              <w:bottom w:val="single" w:sz="4" w:space="0" w:color="808080" w:themeColor="background1" w:themeShade="80"/>
            </w:tcBorders>
            <w:vAlign w:val="center"/>
          </w:tcPr>
          <w:p w:rsidR="004736AA" w:rsidRDefault="0080157C" w:rsidP="004736AA">
            <w:pPr>
              <w:rPr>
                <w:b/>
                <w:lang w:val="en-GB"/>
              </w:rPr>
            </w:pPr>
            <w:r>
              <w:rPr>
                <w:b/>
                <w:lang w:val="en-GB"/>
              </w:rPr>
              <w:t xml:space="preserve">Do you have further comments or </w:t>
            </w:r>
            <w:r w:rsidR="004736AA">
              <w:rPr>
                <w:b/>
                <w:lang w:val="en-GB"/>
              </w:rPr>
              <w:t>suggestions concerning e-waste</w:t>
            </w:r>
            <w:r>
              <w:rPr>
                <w:b/>
                <w:lang w:val="en-GB"/>
              </w:rPr>
              <w:t xml:space="preserve"> management?</w:t>
            </w:r>
          </w:p>
        </w:tc>
        <w:tc>
          <w:tcPr>
            <w:tcW w:w="3492" w:type="pct"/>
            <w:gridSpan w:val="4"/>
            <w:tcBorders>
              <w:bottom w:val="single" w:sz="4" w:space="0" w:color="808080" w:themeColor="background1" w:themeShade="80"/>
            </w:tcBorders>
            <w:vAlign w:val="center"/>
          </w:tcPr>
          <w:p w:rsidR="004736AA" w:rsidRPr="000F3F0D" w:rsidRDefault="004736AA" w:rsidP="004736AA">
            <w:pPr>
              <w:rPr>
                <w:b/>
                <w:lang w:val="en-GB"/>
              </w:rPr>
            </w:pPr>
          </w:p>
        </w:tc>
      </w:tr>
      <w:tr w:rsidR="004971DD" w:rsidRPr="000A57B8" w:rsidTr="00E634E9">
        <w:trPr>
          <w:trHeight w:hRule="exact" w:val="170"/>
        </w:trPr>
        <w:tc>
          <w:tcPr>
            <w:tcW w:w="266" w:type="pct"/>
            <w:tcBorders>
              <w:left w:val="nil"/>
              <w:right w:val="nil"/>
            </w:tcBorders>
            <w:vAlign w:val="center"/>
          </w:tcPr>
          <w:p w:rsidR="004971DD" w:rsidRPr="000F3F0D" w:rsidRDefault="004971DD" w:rsidP="000F3F0D">
            <w:pPr>
              <w:jc w:val="center"/>
              <w:rPr>
                <w:b/>
                <w:lang w:val="en-GB"/>
              </w:rPr>
            </w:pPr>
          </w:p>
        </w:tc>
        <w:tc>
          <w:tcPr>
            <w:tcW w:w="4734" w:type="pct"/>
            <w:gridSpan w:val="6"/>
            <w:tcBorders>
              <w:left w:val="nil"/>
              <w:right w:val="nil"/>
            </w:tcBorders>
            <w:vAlign w:val="center"/>
          </w:tcPr>
          <w:p w:rsidR="004971DD" w:rsidRPr="000F3F0D" w:rsidRDefault="004971DD" w:rsidP="000F3F0D">
            <w:pPr>
              <w:rPr>
                <w:b/>
                <w:lang w:val="en-GB"/>
              </w:rPr>
            </w:pPr>
          </w:p>
        </w:tc>
      </w:tr>
      <w:tr w:rsidR="000F3F0D" w:rsidRPr="00AE047A" w:rsidTr="000F3F0D">
        <w:tc>
          <w:tcPr>
            <w:tcW w:w="266" w:type="pct"/>
            <w:vMerge w:val="restart"/>
            <w:vAlign w:val="center"/>
          </w:tcPr>
          <w:p w:rsidR="000F3F0D" w:rsidRPr="000F3F0D" w:rsidRDefault="004736AA" w:rsidP="000F3F0D">
            <w:pPr>
              <w:jc w:val="center"/>
              <w:rPr>
                <w:b/>
                <w:lang w:val="en-GB"/>
              </w:rPr>
            </w:pPr>
            <w:r>
              <w:rPr>
                <w:b/>
                <w:lang w:val="en-GB"/>
              </w:rPr>
              <w:t>4.3</w:t>
            </w:r>
          </w:p>
        </w:tc>
        <w:tc>
          <w:tcPr>
            <w:tcW w:w="4734" w:type="pct"/>
            <w:gridSpan w:val="6"/>
            <w:vAlign w:val="center"/>
          </w:tcPr>
          <w:p w:rsidR="00AE047A" w:rsidRDefault="00AE047A" w:rsidP="000F3F0D">
            <w:pPr>
              <w:rPr>
                <w:b/>
                <w:lang w:val="en-GB"/>
              </w:rPr>
            </w:pPr>
          </w:p>
          <w:p w:rsidR="000F3F0D" w:rsidRDefault="000F3F0D" w:rsidP="000F3F0D">
            <w:pPr>
              <w:rPr>
                <w:b/>
                <w:lang w:val="en-GB"/>
              </w:rPr>
            </w:pPr>
            <w:r w:rsidRPr="000F3F0D">
              <w:rPr>
                <w:b/>
                <w:lang w:val="en-GB"/>
              </w:rPr>
              <w:t>How many persons live in your household?</w:t>
            </w:r>
            <w:r>
              <w:rPr>
                <w:b/>
                <w:lang w:val="en-GB"/>
              </w:rPr>
              <w:t xml:space="preserve"> (please tick)</w:t>
            </w:r>
          </w:p>
          <w:p w:rsidR="00AE047A" w:rsidRPr="000F3F0D" w:rsidRDefault="00AE047A" w:rsidP="000F3F0D">
            <w:pPr>
              <w:rPr>
                <w:b/>
                <w:lang w:val="en-GB"/>
              </w:rPr>
            </w:pPr>
          </w:p>
        </w:tc>
      </w:tr>
      <w:tr w:rsidR="000F3F0D" w:rsidRPr="000F3F0D" w:rsidTr="0080157C">
        <w:tc>
          <w:tcPr>
            <w:tcW w:w="266" w:type="pct"/>
            <w:vMerge/>
            <w:tcBorders>
              <w:bottom w:val="single" w:sz="4" w:space="0" w:color="808080" w:themeColor="background1" w:themeShade="80"/>
            </w:tcBorders>
          </w:tcPr>
          <w:p w:rsidR="000F3F0D" w:rsidRDefault="000F3F0D" w:rsidP="000F3F0D">
            <w:pPr>
              <w:rPr>
                <w:lang w:val="en-GB"/>
              </w:rPr>
            </w:pPr>
          </w:p>
        </w:tc>
        <w:tc>
          <w:tcPr>
            <w:tcW w:w="945" w:type="pct"/>
            <w:tcBorders>
              <w:bottom w:val="single" w:sz="4" w:space="0" w:color="808080" w:themeColor="background1" w:themeShade="80"/>
            </w:tcBorders>
            <w:vAlign w:val="center"/>
          </w:tcPr>
          <w:p w:rsidR="000F3F0D" w:rsidRDefault="001E3CB6" w:rsidP="000F3F0D">
            <w:pPr>
              <w:rPr>
                <w:lang w:val="en-GB"/>
              </w:rPr>
            </w:pPr>
            <w:r>
              <w:rPr>
                <w:noProof/>
                <w:lang w:val="en-US"/>
              </w:rPr>
              <mc:AlternateContent>
                <mc:Choice Requires="wps">
                  <w:drawing>
                    <wp:anchor distT="0" distB="0" distL="114300" distR="114300" simplePos="0" relativeHeight="251679744" behindDoc="0" locked="0" layoutInCell="1" allowOverlap="1" wp14:anchorId="27BF00B1" wp14:editId="658A435E">
                      <wp:simplePos x="0" y="0"/>
                      <wp:positionH relativeFrom="column">
                        <wp:posOffset>518795</wp:posOffset>
                      </wp:positionH>
                      <wp:positionV relativeFrom="paragraph">
                        <wp:posOffset>44450</wp:posOffset>
                      </wp:positionV>
                      <wp:extent cx="114300" cy="114300"/>
                      <wp:effectExtent l="0" t="0" r="19050"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0.85pt;margin-top:3.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" fillcolor="white [3212]" strokecolor="black [3213]" strokeweight="1pt">
                      <v:path arrowok="t"/>
                    </v:rect>
                  </w:pict>
                </mc:Fallback>
              </mc:AlternateContent>
            </w:r>
            <w:r w:rsidR="000F3F0D">
              <w:rPr>
                <w:lang w:val="en-GB"/>
              </w:rPr>
              <w:t xml:space="preserve">       1</w:t>
            </w:r>
          </w:p>
        </w:tc>
        <w:tc>
          <w:tcPr>
            <w:tcW w:w="947" w:type="pct"/>
            <w:gridSpan w:val="2"/>
            <w:tcBorders>
              <w:bottom w:val="single" w:sz="4" w:space="0" w:color="808080" w:themeColor="background1" w:themeShade="80"/>
            </w:tcBorders>
            <w:vAlign w:val="center"/>
          </w:tcPr>
          <w:p w:rsidR="000F3F0D" w:rsidRDefault="001E3CB6" w:rsidP="000F3F0D">
            <w:pPr>
              <w:rPr>
                <w:lang w:val="en-GB"/>
              </w:rPr>
            </w:pPr>
            <w:r>
              <w:rPr>
                <w:noProof/>
                <w:lang w:val="en-US"/>
              </w:rPr>
              <mc:AlternateContent>
                <mc:Choice Requires="wps">
                  <w:drawing>
                    <wp:anchor distT="0" distB="0" distL="114300" distR="114300" simplePos="0" relativeHeight="251681792" behindDoc="0" locked="0" layoutInCell="1" allowOverlap="1" wp14:anchorId="0447486A" wp14:editId="3DB1C720">
                      <wp:simplePos x="0" y="0"/>
                      <wp:positionH relativeFrom="column">
                        <wp:posOffset>551180</wp:posOffset>
                      </wp:positionH>
                      <wp:positionV relativeFrom="paragraph">
                        <wp:posOffset>45720</wp:posOffset>
                      </wp:positionV>
                      <wp:extent cx="114300" cy="1143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3.4pt;margin-top:3.6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" fillcolor="white [3212]" strokecolor="black [3213]" strokeweight="1pt">
                      <v:path arrowok="t"/>
                    </v:rect>
                  </w:pict>
                </mc:Fallback>
              </mc:AlternateContent>
            </w:r>
            <w:r w:rsidR="000F3F0D">
              <w:rPr>
                <w:lang w:val="en-GB"/>
              </w:rPr>
              <w:t xml:space="preserve">       2</w:t>
            </w:r>
          </w:p>
        </w:tc>
        <w:tc>
          <w:tcPr>
            <w:tcW w:w="946" w:type="pct"/>
            <w:tcBorders>
              <w:bottom w:val="single" w:sz="4" w:space="0" w:color="808080" w:themeColor="background1" w:themeShade="80"/>
            </w:tcBorders>
            <w:vAlign w:val="center"/>
          </w:tcPr>
          <w:p w:rsidR="000F3F0D" w:rsidRDefault="001E3CB6" w:rsidP="000F3F0D">
            <w:pPr>
              <w:rPr>
                <w:lang w:val="en-GB"/>
              </w:rPr>
            </w:pPr>
            <w:r>
              <w:rPr>
                <w:noProof/>
                <w:lang w:val="en-US"/>
              </w:rPr>
              <mc:AlternateContent>
                <mc:Choice Requires="wps">
                  <w:drawing>
                    <wp:anchor distT="0" distB="0" distL="114300" distR="114300" simplePos="0" relativeHeight="251683840" behindDoc="0" locked="0" layoutInCell="1" allowOverlap="1" wp14:anchorId="6830EE70" wp14:editId="38383A65">
                      <wp:simplePos x="0" y="0"/>
                      <wp:positionH relativeFrom="column">
                        <wp:posOffset>601980</wp:posOffset>
                      </wp:positionH>
                      <wp:positionV relativeFrom="paragraph">
                        <wp:posOffset>45720</wp:posOffset>
                      </wp:positionV>
                      <wp:extent cx="114300" cy="1143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7.4pt;margin-top:3.6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" fillcolor="white [3212]" strokecolor="black [3213]" strokeweight="1pt">
                      <v:path arrowok="t"/>
                    </v:rect>
                  </w:pict>
                </mc:Fallback>
              </mc:AlternateContent>
            </w:r>
            <w:r w:rsidR="000F3F0D">
              <w:rPr>
                <w:lang w:val="en-GB"/>
              </w:rPr>
              <w:t xml:space="preserve">       3-4</w:t>
            </w:r>
          </w:p>
        </w:tc>
        <w:tc>
          <w:tcPr>
            <w:tcW w:w="947" w:type="pct"/>
            <w:tcBorders>
              <w:bottom w:val="single" w:sz="4" w:space="0" w:color="808080" w:themeColor="background1" w:themeShade="80"/>
            </w:tcBorders>
            <w:vAlign w:val="center"/>
          </w:tcPr>
          <w:p w:rsidR="000F3F0D" w:rsidRDefault="001E3CB6" w:rsidP="000F3F0D">
            <w:pPr>
              <w:rPr>
                <w:lang w:val="en-GB"/>
              </w:rPr>
            </w:pPr>
            <w:r>
              <w:rPr>
                <w:noProof/>
                <w:lang w:val="en-US"/>
              </w:rPr>
              <mc:AlternateContent>
                <mc:Choice Requires="wps">
                  <w:drawing>
                    <wp:anchor distT="0" distB="0" distL="114300" distR="114300" simplePos="0" relativeHeight="251685888" behindDoc="0" locked="0" layoutInCell="1" allowOverlap="1" wp14:anchorId="60250A42" wp14:editId="08077074">
                      <wp:simplePos x="0" y="0"/>
                      <wp:positionH relativeFrom="column">
                        <wp:posOffset>588010</wp:posOffset>
                      </wp:positionH>
                      <wp:positionV relativeFrom="paragraph">
                        <wp:posOffset>50800</wp:posOffset>
                      </wp:positionV>
                      <wp:extent cx="114300" cy="1143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46.3pt;margin-top:4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" fillcolor="white [3212]" strokecolor="black [3213]" strokeweight="1pt">
                      <v:path arrowok="t"/>
                    </v:rect>
                  </w:pict>
                </mc:Fallback>
              </mc:AlternateContent>
            </w:r>
            <w:r w:rsidR="000F3F0D">
              <w:rPr>
                <w:lang w:val="en-GB"/>
              </w:rPr>
              <w:t xml:space="preserve">       5-8</w:t>
            </w:r>
          </w:p>
        </w:tc>
        <w:tc>
          <w:tcPr>
            <w:tcW w:w="949" w:type="pct"/>
            <w:tcBorders>
              <w:bottom w:val="single" w:sz="4" w:space="0" w:color="808080" w:themeColor="background1" w:themeShade="80"/>
            </w:tcBorders>
            <w:vAlign w:val="center"/>
          </w:tcPr>
          <w:p w:rsidR="000F3F0D" w:rsidRDefault="001E3CB6" w:rsidP="000F3F0D">
            <w:pPr>
              <w:rPr>
                <w:lang w:val="en-GB"/>
              </w:rPr>
            </w:pPr>
            <w:r>
              <w:rPr>
                <w:noProof/>
                <w:lang w:val="en-US"/>
              </w:rPr>
              <mc:AlternateContent>
                <mc:Choice Requires="wps">
                  <w:drawing>
                    <wp:anchor distT="0" distB="0" distL="114300" distR="114300" simplePos="0" relativeHeight="251687936" behindDoc="0" locked="0" layoutInCell="1" allowOverlap="1" wp14:anchorId="2071C9E4" wp14:editId="485AE8B3">
                      <wp:simplePos x="0" y="0"/>
                      <wp:positionH relativeFrom="column">
                        <wp:posOffset>807085</wp:posOffset>
                      </wp:positionH>
                      <wp:positionV relativeFrom="paragraph">
                        <wp:posOffset>46990</wp:posOffset>
                      </wp:positionV>
                      <wp:extent cx="114300" cy="1143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3.55pt;margin-top:3.7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" fillcolor="white [3212]" strokecolor="black [3213]" strokeweight="1pt">
                      <v:path arrowok="t"/>
                    </v:rect>
                  </w:pict>
                </mc:Fallback>
              </mc:AlternateContent>
            </w:r>
            <w:r w:rsidR="000F3F0D">
              <w:rPr>
                <w:lang w:val="en-GB"/>
              </w:rPr>
              <w:t>more than 8</w:t>
            </w:r>
          </w:p>
        </w:tc>
      </w:tr>
      <w:tr w:rsidR="000F3F0D" w:rsidRPr="000F3F0D" w:rsidTr="00E634E9">
        <w:trPr>
          <w:trHeight w:hRule="exact" w:val="170"/>
        </w:trPr>
        <w:tc>
          <w:tcPr>
            <w:tcW w:w="5000" w:type="pct"/>
            <w:gridSpan w:val="7"/>
            <w:tcBorders>
              <w:left w:val="nil"/>
              <w:right w:val="nil"/>
            </w:tcBorders>
          </w:tcPr>
          <w:p w:rsidR="000F3F0D" w:rsidRDefault="000F3F0D" w:rsidP="000F3F0D">
            <w:pPr>
              <w:rPr>
                <w:lang w:val="en-GB"/>
              </w:rPr>
            </w:pPr>
          </w:p>
        </w:tc>
      </w:tr>
      <w:tr w:rsidR="000F3F0D" w:rsidRPr="000A57B8" w:rsidTr="000F3F0D">
        <w:tc>
          <w:tcPr>
            <w:tcW w:w="266" w:type="pct"/>
            <w:vMerge w:val="restart"/>
            <w:vAlign w:val="center"/>
          </w:tcPr>
          <w:p w:rsidR="000F3F0D" w:rsidRPr="000F3F0D" w:rsidRDefault="004736AA" w:rsidP="000F3F0D">
            <w:pPr>
              <w:jc w:val="center"/>
              <w:rPr>
                <w:b/>
                <w:lang w:val="en-GB"/>
              </w:rPr>
            </w:pPr>
            <w:r>
              <w:rPr>
                <w:b/>
                <w:lang w:val="en-GB"/>
              </w:rPr>
              <w:t>4.4</w:t>
            </w:r>
          </w:p>
        </w:tc>
        <w:tc>
          <w:tcPr>
            <w:tcW w:w="4734" w:type="pct"/>
            <w:gridSpan w:val="6"/>
            <w:vAlign w:val="center"/>
          </w:tcPr>
          <w:p w:rsidR="00AE047A" w:rsidRDefault="00AE047A" w:rsidP="000F3F0D">
            <w:pPr>
              <w:rPr>
                <w:b/>
                <w:lang w:val="en-GB"/>
              </w:rPr>
            </w:pPr>
          </w:p>
          <w:p w:rsidR="000F3F0D" w:rsidRDefault="000F3F0D" w:rsidP="000F3F0D">
            <w:pPr>
              <w:rPr>
                <w:i/>
                <w:lang w:val="en-GB"/>
              </w:rPr>
            </w:pPr>
            <w:r w:rsidRPr="000F3F0D">
              <w:rPr>
                <w:b/>
                <w:lang w:val="en-GB"/>
              </w:rPr>
              <w:t>What is the monthly income in the household? (please tick)</w:t>
            </w:r>
            <w:r w:rsidR="004B6BC1">
              <w:rPr>
                <w:lang w:val="en-GB"/>
              </w:rPr>
              <w:t xml:space="preserve">                   </w:t>
            </w:r>
            <w:r>
              <w:rPr>
                <w:lang w:val="en-GB"/>
              </w:rPr>
              <w:t xml:space="preserve">  </w:t>
            </w:r>
            <w:r w:rsidRPr="000F3F0D">
              <w:rPr>
                <w:i/>
                <w:lang w:val="en-GB"/>
              </w:rPr>
              <w:t>(in local currency</w:t>
            </w:r>
            <w:r w:rsidR="004B6BC1">
              <w:rPr>
                <w:i/>
                <w:lang w:val="en-GB"/>
              </w:rPr>
              <w:t xml:space="preserve"> $</w:t>
            </w:r>
            <w:r w:rsidRPr="000F3F0D">
              <w:rPr>
                <w:i/>
                <w:lang w:val="en-GB"/>
              </w:rPr>
              <w:t>)</w:t>
            </w:r>
          </w:p>
          <w:p w:rsidR="00AE047A" w:rsidRDefault="00AE047A" w:rsidP="000F3F0D">
            <w:pPr>
              <w:rPr>
                <w:lang w:val="en-GB"/>
              </w:rPr>
            </w:pPr>
          </w:p>
        </w:tc>
      </w:tr>
      <w:tr w:rsidR="000F3F0D" w:rsidRPr="000F3F0D" w:rsidTr="00EB7AE6">
        <w:trPr>
          <w:trHeight w:val="739"/>
        </w:trPr>
        <w:tc>
          <w:tcPr>
            <w:tcW w:w="266" w:type="pct"/>
            <w:vMerge/>
            <w:tcBorders>
              <w:bottom w:val="single" w:sz="4" w:space="0" w:color="000000" w:themeColor="text1"/>
            </w:tcBorders>
          </w:tcPr>
          <w:p w:rsidR="000F3F0D" w:rsidRPr="00EB7AE6" w:rsidRDefault="000F3F0D" w:rsidP="000F3F0D">
            <w:pPr>
              <w:rPr>
                <w:lang w:val="en-GB"/>
              </w:rPr>
            </w:pPr>
          </w:p>
        </w:tc>
        <w:tc>
          <w:tcPr>
            <w:tcW w:w="945" w:type="pct"/>
            <w:tcBorders>
              <w:bottom w:val="single" w:sz="4" w:space="0" w:color="000000" w:themeColor="text1"/>
            </w:tcBorders>
            <w:vAlign w:val="center"/>
          </w:tcPr>
          <w:p w:rsidR="000F3F0D" w:rsidRPr="00EB7AE6" w:rsidRDefault="000F3F0D" w:rsidP="00F76302">
            <w:pPr>
              <w:jc w:val="center"/>
              <w:rPr>
                <w:lang w:val="en-GB"/>
              </w:rPr>
            </w:pPr>
            <w:r w:rsidRPr="00EB7AE6">
              <w:rPr>
                <w:lang w:val="en-GB"/>
              </w:rPr>
              <w:t>&lt; 200 $</w:t>
            </w:r>
          </w:p>
          <w:p w:rsidR="00F76302" w:rsidRPr="00EB7AE6" w:rsidRDefault="00F76302" w:rsidP="00F76302">
            <w:pPr>
              <w:jc w:val="center"/>
              <w:rPr>
                <w:sz w:val="8"/>
                <w:szCs w:val="8"/>
                <w:lang w:val="en-GB"/>
              </w:rPr>
            </w:pPr>
          </w:p>
          <w:p w:rsidR="00F76302" w:rsidRPr="00EB7AE6" w:rsidRDefault="001E3CB6" w:rsidP="00F76302">
            <w:pPr>
              <w:jc w:val="center"/>
              <w:rPr>
                <w:lang w:val="en-GB"/>
              </w:rPr>
            </w:pPr>
            <w:r>
              <w:rPr>
                <w:noProof/>
                <w:lang w:val="en-US"/>
              </w:rPr>
              <mc:AlternateContent>
                <mc:Choice Requires="wps">
                  <w:drawing>
                    <wp:anchor distT="0" distB="0" distL="114300" distR="114300" simplePos="0" relativeHeight="251689984" behindDoc="0" locked="0" layoutInCell="1" allowOverlap="1" wp14:anchorId="629DEFB2" wp14:editId="6001633E">
                      <wp:simplePos x="0" y="0"/>
                      <wp:positionH relativeFrom="column">
                        <wp:posOffset>437515</wp:posOffset>
                      </wp:positionH>
                      <wp:positionV relativeFrom="paragraph">
                        <wp:posOffset>3810</wp:posOffset>
                      </wp:positionV>
                      <wp:extent cx="114300" cy="1143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4.45pt;margin-top:.3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" fillcolor="white [3212]" strokecolor="black [3213]" strokeweight="1pt">
                      <v:path arrowok="t"/>
                    </v:rect>
                  </w:pict>
                </mc:Fallback>
              </mc:AlternateContent>
            </w:r>
          </w:p>
        </w:tc>
        <w:tc>
          <w:tcPr>
            <w:tcW w:w="947" w:type="pct"/>
            <w:gridSpan w:val="2"/>
            <w:tcBorders>
              <w:bottom w:val="single" w:sz="4" w:space="0" w:color="000000" w:themeColor="text1"/>
            </w:tcBorders>
            <w:vAlign w:val="center"/>
          </w:tcPr>
          <w:p w:rsidR="000F3F0D" w:rsidRPr="00EB7AE6" w:rsidRDefault="000F3F0D" w:rsidP="00F76302">
            <w:pPr>
              <w:jc w:val="center"/>
              <w:rPr>
                <w:lang w:val="en-GB"/>
              </w:rPr>
            </w:pPr>
            <w:r w:rsidRPr="00EB7AE6">
              <w:rPr>
                <w:lang w:val="en-GB"/>
              </w:rPr>
              <w:t>200 – 500 $</w:t>
            </w:r>
          </w:p>
          <w:p w:rsidR="00F76302" w:rsidRPr="00EB7AE6" w:rsidRDefault="00F76302" w:rsidP="00F76302">
            <w:pPr>
              <w:jc w:val="center"/>
              <w:rPr>
                <w:sz w:val="8"/>
                <w:szCs w:val="8"/>
                <w:lang w:val="en-GB"/>
              </w:rPr>
            </w:pPr>
          </w:p>
          <w:p w:rsidR="00F76302" w:rsidRPr="00EB7AE6" w:rsidRDefault="001E3CB6" w:rsidP="00F76302">
            <w:pPr>
              <w:jc w:val="center"/>
              <w:rPr>
                <w:lang w:val="en-GB"/>
              </w:rPr>
            </w:pPr>
            <w:r>
              <w:rPr>
                <w:noProof/>
                <w:lang w:val="en-US"/>
              </w:rPr>
              <mc:AlternateContent>
                <mc:Choice Requires="wps">
                  <w:drawing>
                    <wp:anchor distT="0" distB="0" distL="114300" distR="114300" simplePos="0" relativeHeight="251692032" behindDoc="0" locked="0" layoutInCell="1" allowOverlap="1" wp14:anchorId="30492AB9" wp14:editId="01F8D5F3">
                      <wp:simplePos x="0" y="0"/>
                      <wp:positionH relativeFrom="column">
                        <wp:posOffset>426085</wp:posOffset>
                      </wp:positionH>
                      <wp:positionV relativeFrom="paragraph">
                        <wp:posOffset>1270</wp:posOffset>
                      </wp:positionV>
                      <wp:extent cx="114300" cy="1143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3.55pt;margin-top:.1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" fillcolor="white [3212]" strokecolor="black [3213]" strokeweight="1pt">
                      <v:path arrowok="t"/>
                    </v:rect>
                  </w:pict>
                </mc:Fallback>
              </mc:AlternateContent>
            </w:r>
          </w:p>
        </w:tc>
        <w:tc>
          <w:tcPr>
            <w:tcW w:w="946" w:type="pct"/>
            <w:tcBorders>
              <w:bottom w:val="single" w:sz="4" w:space="0" w:color="000000" w:themeColor="text1"/>
            </w:tcBorders>
            <w:vAlign w:val="center"/>
          </w:tcPr>
          <w:p w:rsidR="000F3F0D" w:rsidRPr="00EB7AE6" w:rsidRDefault="000F3F0D" w:rsidP="00F76302">
            <w:pPr>
              <w:jc w:val="center"/>
              <w:rPr>
                <w:lang w:val="en-GB"/>
              </w:rPr>
            </w:pPr>
            <w:r w:rsidRPr="00EB7AE6">
              <w:rPr>
                <w:lang w:val="en-GB"/>
              </w:rPr>
              <w:t>500 – 1’000 $</w:t>
            </w:r>
          </w:p>
          <w:p w:rsidR="00F76302" w:rsidRPr="00EB7AE6" w:rsidRDefault="00F76302" w:rsidP="00F76302">
            <w:pPr>
              <w:jc w:val="center"/>
              <w:rPr>
                <w:sz w:val="8"/>
                <w:szCs w:val="8"/>
                <w:lang w:val="en-GB"/>
              </w:rPr>
            </w:pPr>
          </w:p>
          <w:p w:rsidR="00F76302" w:rsidRPr="00EB7AE6" w:rsidRDefault="001E3CB6" w:rsidP="00F76302">
            <w:pPr>
              <w:jc w:val="center"/>
              <w:rPr>
                <w:lang w:val="en-GB"/>
              </w:rPr>
            </w:pPr>
            <w:r>
              <w:rPr>
                <w:noProof/>
                <w:lang w:val="en-US"/>
              </w:rPr>
              <mc:AlternateContent>
                <mc:Choice Requires="wps">
                  <w:drawing>
                    <wp:anchor distT="0" distB="0" distL="114300" distR="114300" simplePos="0" relativeHeight="251694080" behindDoc="0" locked="0" layoutInCell="1" allowOverlap="1" wp14:anchorId="42347D7B" wp14:editId="72BEA5FC">
                      <wp:simplePos x="0" y="0"/>
                      <wp:positionH relativeFrom="column">
                        <wp:posOffset>444500</wp:posOffset>
                      </wp:positionH>
                      <wp:positionV relativeFrom="paragraph">
                        <wp:posOffset>-1270</wp:posOffset>
                      </wp:positionV>
                      <wp:extent cx="114300" cy="1143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5pt;margin-top:-.1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7doA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" fillcolor="white [3212]" strokecolor="black [3213]" strokeweight="1pt">
                      <v:path arrowok="t"/>
                    </v:rect>
                  </w:pict>
                </mc:Fallback>
              </mc:AlternateContent>
            </w:r>
          </w:p>
        </w:tc>
        <w:tc>
          <w:tcPr>
            <w:tcW w:w="947" w:type="pct"/>
            <w:tcBorders>
              <w:bottom w:val="single" w:sz="4" w:space="0" w:color="000000" w:themeColor="text1"/>
            </w:tcBorders>
            <w:vAlign w:val="center"/>
          </w:tcPr>
          <w:p w:rsidR="000F3F0D" w:rsidRPr="00EB7AE6" w:rsidRDefault="00F76302" w:rsidP="00F76302">
            <w:pPr>
              <w:jc w:val="center"/>
              <w:rPr>
                <w:lang w:val="en-GB"/>
              </w:rPr>
            </w:pPr>
            <w:r w:rsidRPr="00EB7AE6">
              <w:rPr>
                <w:lang w:val="en-GB"/>
              </w:rPr>
              <w:t>1’000 – 2’000 $</w:t>
            </w:r>
          </w:p>
          <w:p w:rsidR="00F76302" w:rsidRPr="00EB7AE6" w:rsidRDefault="00F76302" w:rsidP="00F76302">
            <w:pPr>
              <w:jc w:val="center"/>
              <w:rPr>
                <w:sz w:val="8"/>
                <w:szCs w:val="8"/>
                <w:lang w:val="en-GB"/>
              </w:rPr>
            </w:pPr>
          </w:p>
          <w:p w:rsidR="00F76302" w:rsidRPr="00EB7AE6" w:rsidRDefault="001E3CB6" w:rsidP="00F76302">
            <w:pPr>
              <w:jc w:val="center"/>
              <w:rPr>
                <w:lang w:val="en-GB"/>
              </w:rPr>
            </w:pPr>
            <w:r>
              <w:rPr>
                <w:noProof/>
                <w:lang w:val="en-US"/>
              </w:rPr>
              <mc:AlternateContent>
                <mc:Choice Requires="wps">
                  <w:drawing>
                    <wp:anchor distT="0" distB="0" distL="114300" distR="114300" simplePos="0" relativeHeight="251696128" behindDoc="0" locked="0" layoutInCell="1" allowOverlap="1" wp14:anchorId="16F29E46" wp14:editId="74AEA24B">
                      <wp:simplePos x="0" y="0"/>
                      <wp:positionH relativeFrom="column">
                        <wp:posOffset>436880</wp:posOffset>
                      </wp:positionH>
                      <wp:positionV relativeFrom="paragraph">
                        <wp:posOffset>2540</wp:posOffset>
                      </wp:positionV>
                      <wp:extent cx="114300" cy="1143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4.4pt;margin-top:.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" fillcolor="white [3212]" strokecolor="black [3213]" strokeweight="1pt">
                      <v:path arrowok="t"/>
                    </v:rect>
                  </w:pict>
                </mc:Fallback>
              </mc:AlternateContent>
            </w:r>
          </w:p>
        </w:tc>
        <w:tc>
          <w:tcPr>
            <w:tcW w:w="949" w:type="pct"/>
            <w:tcBorders>
              <w:bottom w:val="single" w:sz="4" w:space="0" w:color="000000" w:themeColor="text1"/>
            </w:tcBorders>
            <w:vAlign w:val="center"/>
          </w:tcPr>
          <w:p w:rsidR="000F3F0D" w:rsidRPr="00EB7AE6" w:rsidRDefault="00F76302" w:rsidP="00F76302">
            <w:pPr>
              <w:jc w:val="center"/>
              <w:rPr>
                <w:lang w:val="en-GB"/>
              </w:rPr>
            </w:pPr>
            <w:r w:rsidRPr="00EB7AE6">
              <w:rPr>
                <w:lang w:val="en-GB"/>
              </w:rPr>
              <w:t>&gt; 2’000 $</w:t>
            </w:r>
          </w:p>
          <w:p w:rsidR="00F76302" w:rsidRPr="00EB7AE6" w:rsidRDefault="00F76302" w:rsidP="00F76302">
            <w:pPr>
              <w:jc w:val="center"/>
              <w:rPr>
                <w:sz w:val="8"/>
                <w:szCs w:val="8"/>
                <w:lang w:val="en-GB"/>
              </w:rPr>
            </w:pPr>
          </w:p>
          <w:p w:rsidR="00F76302" w:rsidRPr="00EB7AE6" w:rsidRDefault="001E3CB6" w:rsidP="00F76302">
            <w:pPr>
              <w:jc w:val="center"/>
              <w:rPr>
                <w:lang w:val="en-GB"/>
              </w:rPr>
            </w:pPr>
            <w:r>
              <w:rPr>
                <w:noProof/>
                <w:lang w:val="en-US"/>
              </w:rPr>
              <mc:AlternateContent>
                <mc:Choice Requires="wps">
                  <w:drawing>
                    <wp:anchor distT="0" distB="0" distL="114300" distR="114300" simplePos="0" relativeHeight="251698176" behindDoc="0" locked="0" layoutInCell="1" allowOverlap="1" wp14:anchorId="6A95004B" wp14:editId="7139308F">
                      <wp:simplePos x="0" y="0"/>
                      <wp:positionH relativeFrom="column">
                        <wp:posOffset>446405</wp:posOffset>
                      </wp:positionH>
                      <wp:positionV relativeFrom="paragraph">
                        <wp:posOffset>0</wp:posOffset>
                      </wp:positionV>
                      <wp:extent cx="114300" cy="1143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5.15pt;margin-top:0;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voA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" fillcolor="white [3212]" strokecolor="black [3213]" strokeweight="1pt">
                      <v:path arrowok="t"/>
                    </v:rect>
                  </w:pict>
                </mc:Fallback>
              </mc:AlternateContent>
            </w:r>
          </w:p>
        </w:tc>
      </w:tr>
      <w:tr w:rsidR="00F76302" w:rsidRPr="000A57B8" w:rsidTr="00F76302">
        <w:tc>
          <w:tcPr>
            <w:tcW w:w="5000" w:type="pct"/>
            <w:gridSpan w:val="7"/>
            <w:tcBorders>
              <w:top w:val="single" w:sz="4" w:space="0" w:color="000000" w:themeColor="text1"/>
            </w:tcBorders>
          </w:tcPr>
          <w:p w:rsidR="00F76302" w:rsidRPr="00EB7AE6" w:rsidRDefault="00F76302" w:rsidP="000F3F0D">
            <w:pPr>
              <w:rPr>
                <w:i/>
                <w:lang w:val="en-GB"/>
              </w:rPr>
            </w:pPr>
            <w:r w:rsidRPr="00EB7AE6">
              <w:rPr>
                <w:i/>
                <w:lang w:val="en-GB"/>
              </w:rPr>
              <w:t>Note: the income classes must be adapted to the official national income classification</w:t>
            </w:r>
          </w:p>
        </w:tc>
      </w:tr>
    </w:tbl>
    <w:p w:rsidR="000F3F0D" w:rsidRPr="000A57B8" w:rsidRDefault="000F3F0D" w:rsidP="000F3F0D">
      <w:pPr>
        <w:rPr>
          <w:lang w:val="en-US"/>
        </w:rPr>
      </w:pPr>
    </w:p>
    <w:p w:rsidR="008754BF" w:rsidRPr="000A57B8" w:rsidRDefault="008754BF" w:rsidP="000F3F0D">
      <w:pPr>
        <w:rPr>
          <w:lang w:val="en-US"/>
        </w:rPr>
      </w:pPr>
    </w:p>
    <w:p w:rsidR="006845AB" w:rsidRPr="000A57B8" w:rsidRDefault="00E45CF9" w:rsidP="000F3F0D">
      <w:pPr>
        <w:rPr>
          <w:lang w:val="en-US"/>
        </w:rPr>
      </w:pPr>
      <w:r w:rsidRPr="000A57B8">
        <w:rPr>
          <w:lang w:val="en-US"/>
        </w:rPr>
        <w:tab/>
      </w:r>
    </w:p>
    <w:p w:rsidR="008754BF" w:rsidRPr="000A57B8" w:rsidRDefault="008754BF" w:rsidP="000F3F0D">
      <w:pPr>
        <w:rPr>
          <w:lang w:val="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29"/>
      </w:tblGrid>
      <w:tr w:rsidR="008754BF" w:rsidRPr="008674DD" w:rsidTr="004736AA">
        <w:trPr>
          <w:trHeight w:val="340"/>
        </w:trPr>
        <w:tc>
          <w:tcPr>
            <w:tcW w:w="9777" w:type="dxa"/>
            <w:shd w:val="clear" w:color="auto" w:fill="D9D9D9"/>
            <w:vAlign w:val="center"/>
          </w:tcPr>
          <w:p w:rsidR="008754BF" w:rsidRPr="00DE5567" w:rsidRDefault="008754BF" w:rsidP="004736AA">
            <w:pPr>
              <w:pStyle w:val="TabellenInhalt"/>
              <w:snapToGrid w:val="0"/>
              <w:jc w:val="center"/>
              <w:rPr>
                <w:rFonts w:cs="Arial"/>
                <w:b/>
                <w:sz w:val="22"/>
                <w:szCs w:val="22"/>
              </w:rPr>
            </w:pPr>
            <w:r>
              <w:rPr>
                <w:rFonts w:cs="Arial"/>
                <w:b/>
                <w:sz w:val="22"/>
                <w:szCs w:val="22"/>
              </w:rPr>
              <w:t xml:space="preserve">Interview closure </w:t>
            </w:r>
          </w:p>
        </w:tc>
      </w:tr>
      <w:tr w:rsidR="008754BF" w:rsidRPr="000A57B8" w:rsidTr="004736AA">
        <w:tc>
          <w:tcPr>
            <w:tcW w:w="9777" w:type="dxa"/>
            <w:shd w:val="clear" w:color="auto" w:fill="auto"/>
          </w:tcPr>
          <w:p w:rsidR="008754BF" w:rsidRPr="008754BF" w:rsidRDefault="008754BF" w:rsidP="008754BF">
            <w:pPr>
              <w:rPr>
                <w:b/>
                <w:i/>
                <w:szCs w:val="20"/>
                <w:lang w:val="en-GB"/>
              </w:rPr>
            </w:pPr>
          </w:p>
          <w:p w:rsidR="008754BF" w:rsidRPr="008754BF" w:rsidRDefault="008754BF" w:rsidP="008754BF">
            <w:pPr>
              <w:pStyle w:val="ListParagraph"/>
              <w:numPr>
                <w:ilvl w:val="0"/>
                <w:numId w:val="3"/>
              </w:numPr>
              <w:rPr>
                <w:b/>
                <w:i/>
                <w:szCs w:val="20"/>
                <w:lang w:val="en-GB"/>
              </w:rPr>
            </w:pPr>
            <w:r w:rsidRPr="008754BF">
              <w:rPr>
                <w:b/>
                <w:szCs w:val="20"/>
                <w:lang w:val="en-GB"/>
              </w:rPr>
              <w:t>Thank you for participating in this survey</w:t>
            </w:r>
          </w:p>
          <w:p w:rsidR="008754BF" w:rsidRPr="008754BF" w:rsidRDefault="008754BF" w:rsidP="008754BF">
            <w:pPr>
              <w:pStyle w:val="ListParagraph"/>
              <w:numPr>
                <w:ilvl w:val="0"/>
                <w:numId w:val="3"/>
              </w:numPr>
              <w:rPr>
                <w:i/>
                <w:szCs w:val="20"/>
                <w:lang w:val="en-GB"/>
              </w:rPr>
            </w:pPr>
            <w:r w:rsidRPr="008754BF">
              <w:rPr>
                <w:i/>
                <w:szCs w:val="20"/>
                <w:lang w:val="en-GB"/>
              </w:rPr>
              <w:t xml:space="preserve">The interviewer could also provide information about </w:t>
            </w:r>
            <w:r w:rsidRPr="008754BF">
              <w:rPr>
                <w:i/>
                <w:szCs w:val="20"/>
                <w:u w:val="single"/>
                <w:lang w:val="en-GB"/>
              </w:rPr>
              <w:t>when &amp; where</w:t>
            </w:r>
            <w:r w:rsidRPr="008754BF">
              <w:rPr>
                <w:i/>
                <w:szCs w:val="20"/>
                <w:lang w:val="en-GB"/>
              </w:rPr>
              <w:t xml:space="preserve"> the results of the survey will be available (if this is the case)</w:t>
            </w:r>
          </w:p>
          <w:p w:rsidR="008754BF" w:rsidRPr="008754BF" w:rsidRDefault="008754BF" w:rsidP="008754BF">
            <w:pPr>
              <w:rPr>
                <w:b/>
                <w:i/>
                <w:szCs w:val="20"/>
                <w:lang w:val="en-GB"/>
              </w:rPr>
            </w:pPr>
          </w:p>
        </w:tc>
      </w:tr>
    </w:tbl>
    <w:p w:rsidR="000F3F0D" w:rsidRPr="008754BF" w:rsidRDefault="000F3F0D" w:rsidP="000F3F0D">
      <w:pPr>
        <w:rPr>
          <w:lang w:val="en-GB"/>
        </w:rPr>
      </w:pPr>
    </w:p>
    <w:p w:rsidR="000F3F0D" w:rsidRPr="000A57B8" w:rsidRDefault="000F3F0D" w:rsidP="000F3F0D">
      <w:pPr>
        <w:rPr>
          <w:lang w:val="en-US"/>
        </w:rPr>
      </w:pPr>
    </w:p>
    <w:p w:rsidR="00501FAF" w:rsidRPr="000A57B8" w:rsidRDefault="00501FAF" w:rsidP="000F3F0D">
      <w:pPr>
        <w:rPr>
          <w:lang w:val="en-US"/>
        </w:rPr>
        <w:sectPr w:rsidR="00501FAF" w:rsidRPr="000A57B8" w:rsidSect="00765DA8">
          <w:footerReference w:type="even" r:id="rId26"/>
          <w:headerReference w:type="first" r:id="rId27"/>
          <w:footerReference w:type="first" r:id="rId28"/>
          <w:type w:val="continuous"/>
          <w:pgSz w:w="11906" w:h="16838" w:code="9"/>
          <w:pgMar w:top="907" w:right="975" w:bottom="1418" w:left="1418" w:header="539" w:footer="975" w:gutter="0"/>
          <w:cols w:space="708"/>
          <w:titlePg/>
          <w:docGrid w:linePitch="360"/>
        </w:sectPr>
      </w:pPr>
    </w:p>
    <w:p w:rsidR="002753DB" w:rsidRPr="00475389" w:rsidRDefault="002753DB" w:rsidP="00B96A8D">
      <w:pPr>
        <w:pStyle w:val="Heading1"/>
        <w:spacing w:before="0" w:after="120" w:line="240" w:lineRule="auto"/>
        <w:rPr>
          <w:rFonts w:ascii="Times New Roman" w:hAnsi="Times New Roman" w:cs="Times New Roman"/>
          <w:b/>
          <w:color w:val="auto"/>
          <w:sz w:val="24"/>
        </w:rPr>
      </w:pPr>
      <w:bookmarkStart w:id="4" w:name="_Toc284584025"/>
      <w:r w:rsidRPr="00475389">
        <w:rPr>
          <w:rFonts w:ascii="Times New Roman" w:hAnsi="Times New Roman" w:cs="Times New Roman"/>
          <w:b/>
          <w:color w:val="auto"/>
          <w:sz w:val="24"/>
        </w:rPr>
        <w:lastRenderedPageBreak/>
        <w:t>Annex 2</w:t>
      </w:r>
    </w:p>
    <w:p w:rsidR="002753DB" w:rsidRPr="00475389" w:rsidRDefault="002753DB" w:rsidP="00B96A8D">
      <w:pPr>
        <w:spacing w:before="240" w:after="120" w:line="240" w:lineRule="auto"/>
        <w:ind w:left="1134"/>
        <w:rPr>
          <w:rFonts w:ascii="Times New Roman" w:hAnsi="Times New Roman" w:cs="Times New Roman"/>
          <w:b/>
          <w:sz w:val="24"/>
          <w:lang w:val="en-GB"/>
        </w:rPr>
      </w:pPr>
      <w:r w:rsidRPr="00475389">
        <w:rPr>
          <w:rFonts w:ascii="Times New Roman" w:hAnsi="Times New Roman" w:cs="Times New Roman"/>
          <w:b/>
          <w:sz w:val="24"/>
          <w:lang w:val="en-GB"/>
        </w:rPr>
        <w:t xml:space="preserve">Example of a questionnaire </w:t>
      </w:r>
      <w:bookmarkEnd w:id="4"/>
      <w:r w:rsidRPr="00475389">
        <w:rPr>
          <w:rFonts w:ascii="Times New Roman" w:hAnsi="Times New Roman" w:cs="Times New Roman"/>
          <w:b/>
          <w:sz w:val="24"/>
          <w:lang w:val="en-GB"/>
        </w:rPr>
        <w:t>for the survey of EEE used and stored by institutional and corporate consumers</w:t>
      </w:r>
      <w:r w:rsidRPr="000713B7">
        <w:rPr>
          <w:rFonts w:ascii="Times New Roman" w:hAnsi="Times New Roman" w:cs="Times New Roman"/>
          <w:b/>
          <w:sz w:val="24"/>
          <w:lang w:val="en-GB"/>
        </w:rPr>
        <w:t xml:space="preserve"> </w:t>
      </w:r>
      <w:r w:rsidRPr="00475389">
        <w:rPr>
          <w:rFonts w:ascii="Times New Roman" w:hAnsi="Times New Roman" w:cs="Times New Roman"/>
          <w:b/>
          <w:sz w:val="24"/>
          <w:lang w:val="en-GB"/>
        </w:rPr>
        <w:t>(adapted from [11])</w:t>
      </w:r>
    </w:p>
    <w:p w:rsidR="002753DB" w:rsidRPr="000A57B8" w:rsidRDefault="002753DB" w:rsidP="000F3F0D">
      <w:pPr>
        <w:rPr>
          <w:lang w:val="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3"/>
        <w:gridCol w:w="3526"/>
        <w:gridCol w:w="4120"/>
      </w:tblGrid>
      <w:tr w:rsidR="00501FAF" w:rsidRPr="00FB2DC5" w:rsidTr="00784BFB">
        <w:trPr>
          <w:trHeight w:val="512"/>
        </w:trPr>
        <w:tc>
          <w:tcPr>
            <w:tcW w:w="2093" w:type="dxa"/>
            <w:shd w:val="clear" w:color="auto" w:fill="auto"/>
            <w:vAlign w:val="center"/>
          </w:tcPr>
          <w:p w:rsidR="00501FAF" w:rsidRPr="00FB2DC5" w:rsidRDefault="00501FAF" w:rsidP="00784BFB">
            <w:pPr>
              <w:rPr>
                <w:rFonts w:cs="Arial"/>
                <w:b/>
                <w:sz w:val="18"/>
                <w:szCs w:val="18"/>
                <w:lang w:val="en-GB"/>
              </w:rPr>
            </w:pPr>
            <w:r w:rsidRPr="00FB2DC5">
              <w:rPr>
                <w:rFonts w:cs="Arial"/>
                <w:b/>
                <w:sz w:val="18"/>
                <w:szCs w:val="18"/>
                <w:lang w:val="en-GB"/>
              </w:rPr>
              <w:t>Date:</w:t>
            </w:r>
          </w:p>
        </w:tc>
        <w:tc>
          <w:tcPr>
            <w:tcW w:w="3544" w:type="dxa"/>
            <w:shd w:val="clear" w:color="auto" w:fill="auto"/>
            <w:vAlign w:val="center"/>
          </w:tcPr>
          <w:p w:rsidR="00501FAF" w:rsidRPr="00FB2DC5" w:rsidRDefault="00501FAF" w:rsidP="00784BFB">
            <w:pPr>
              <w:rPr>
                <w:rFonts w:cs="Arial"/>
                <w:b/>
                <w:sz w:val="18"/>
                <w:szCs w:val="18"/>
                <w:lang w:val="en-GB"/>
              </w:rPr>
            </w:pPr>
            <w:r w:rsidRPr="00FB2DC5">
              <w:rPr>
                <w:rFonts w:cs="Arial"/>
                <w:b/>
                <w:sz w:val="18"/>
                <w:szCs w:val="18"/>
                <w:lang w:val="en-GB"/>
              </w:rPr>
              <w:t>Location:</w:t>
            </w:r>
          </w:p>
        </w:tc>
        <w:tc>
          <w:tcPr>
            <w:tcW w:w="4140" w:type="dxa"/>
            <w:shd w:val="clear" w:color="auto" w:fill="auto"/>
            <w:vAlign w:val="center"/>
          </w:tcPr>
          <w:p w:rsidR="00501FAF" w:rsidRPr="00FB2DC5" w:rsidRDefault="00501FAF" w:rsidP="00784BFB">
            <w:pPr>
              <w:rPr>
                <w:rFonts w:cs="Arial"/>
                <w:b/>
                <w:sz w:val="18"/>
                <w:szCs w:val="18"/>
                <w:lang w:val="en-GB"/>
              </w:rPr>
            </w:pPr>
            <w:r w:rsidRPr="00FB2DC5">
              <w:rPr>
                <w:rFonts w:cs="Arial"/>
                <w:b/>
                <w:sz w:val="18"/>
                <w:szCs w:val="18"/>
                <w:lang w:val="en-GB"/>
              </w:rPr>
              <w:t>Interviewer:</w:t>
            </w:r>
          </w:p>
        </w:tc>
      </w:tr>
    </w:tbl>
    <w:p w:rsidR="00501FAF" w:rsidRDefault="00501FAF" w:rsidP="00FC2939"/>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29"/>
      </w:tblGrid>
      <w:tr w:rsidR="00501FAF" w:rsidRPr="00DE5567" w:rsidTr="00784BFB">
        <w:trPr>
          <w:trHeight w:val="340"/>
        </w:trPr>
        <w:tc>
          <w:tcPr>
            <w:tcW w:w="9777" w:type="dxa"/>
            <w:shd w:val="clear" w:color="auto" w:fill="D9D9D9"/>
            <w:vAlign w:val="center"/>
          </w:tcPr>
          <w:p w:rsidR="00501FAF" w:rsidRPr="00DE5567" w:rsidRDefault="00501FAF" w:rsidP="00784BFB">
            <w:pPr>
              <w:pStyle w:val="TabellenInhalt"/>
              <w:snapToGrid w:val="0"/>
              <w:jc w:val="center"/>
              <w:rPr>
                <w:rFonts w:cs="Arial"/>
                <w:b/>
                <w:sz w:val="22"/>
                <w:szCs w:val="22"/>
              </w:rPr>
            </w:pPr>
            <w:r w:rsidRPr="00DE5567">
              <w:rPr>
                <w:rFonts w:cs="Arial"/>
                <w:b/>
                <w:sz w:val="22"/>
                <w:szCs w:val="22"/>
              </w:rPr>
              <w:t>Interview introduction</w:t>
            </w:r>
          </w:p>
        </w:tc>
      </w:tr>
      <w:tr w:rsidR="00501FAF" w:rsidRPr="000A57B8" w:rsidTr="00784BFB">
        <w:tc>
          <w:tcPr>
            <w:tcW w:w="9777" w:type="dxa"/>
            <w:shd w:val="clear" w:color="auto" w:fill="auto"/>
          </w:tcPr>
          <w:p w:rsidR="00501FAF" w:rsidRPr="00BD1EB2" w:rsidRDefault="00501FAF" w:rsidP="00DF2518">
            <w:pPr>
              <w:rPr>
                <w:i/>
                <w:szCs w:val="20"/>
                <w:lang w:val="en-GB"/>
              </w:rPr>
            </w:pPr>
            <w:r>
              <w:rPr>
                <w:i/>
                <w:szCs w:val="20"/>
                <w:lang w:val="en-GB"/>
              </w:rPr>
              <w:t>Before the beginning of the interview, the interviewer should localize the person which is responsible for the management of electrical and electronic equipment (EEE) or the waste/e-waste management in the organization.</w:t>
            </w:r>
          </w:p>
          <w:p w:rsidR="00501FAF" w:rsidRDefault="00501FAF" w:rsidP="00DF2518">
            <w:pPr>
              <w:rPr>
                <w:b/>
                <w:szCs w:val="20"/>
                <w:lang w:val="en-GB"/>
              </w:rPr>
            </w:pPr>
          </w:p>
          <w:p w:rsidR="00501FAF" w:rsidRPr="008545AA" w:rsidRDefault="00501FAF" w:rsidP="00DF2518">
            <w:pPr>
              <w:rPr>
                <w:b/>
                <w:szCs w:val="20"/>
                <w:lang w:val="en-GB"/>
              </w:rPr>
            </w:pPr>
            <w:r w:rsidRPr="008545AA">
              <w:rPr>
                <w:b/>
                <w:szCs w:val="20"/>
                <w:lang w:val="en-GB"/>
              </w:rPr>
              <w:t xml:space="preserve">I am </w:t>
            </w:r>
            <w:r>
              <w:rPr>
                <w:b/>
                <w:szCs w:val="20"/>
                <w:lang w:val="en-GB"/>
              </w:rPr>
              <w:t>……………………….. (</w:t>
            </w:r>
            <w:proofErr w:type="gramStart"/>
            <w:r>
              <w:rPr>
                <w:b/>
                <w:szCs w:val="20"/>
                <w:lang w:val="en-GB"/>
              </w:rPr>
              <w:t>name</w:t>
            </w:r>
            <w:proofErr w:type="gramEnd"/>
            <w:r>
              <w:rPr>
                <w:b/>
                <w:szCs w:val="20"/>
                <w:lang w:val="en-GB"/>
              </w:rPr>
              <w:t xml:space="preserve"> </w:t>
            </w:r>
            <w:r w:rsidR="009D4762">
              <w:rPr>
                <w:b/>
                <w:szCs w:val="20"/>
                <w:lang w:val="en-GB"/>
              </w:rPr>
              <w:t xml:space="preserve">of </w:t>
            </w:r>
            <w:r>
              <w:rPr>
                <w:b/>
                <w:szCs w:val="20"/>
                <w:lang w:val="en-GB"/>
              </w:rPr>
              <w:t xml:space="preserve">interviewer) </w:t>
            </w:r>
            <w:r w:rsidRPr="008545AA">
              <w:rPr>
                <w:b/>
                <w:szCs w:val="20"/>
                <w:lang w:val="en-GB"/>
              </w:rPr>
              <w:t>coming from ….</w:t>
            </w:r>
          </w:p>
          <w:p w:rsidR="00501FAF" w:rsidRDefault="00501FAF" w:rsidP="00BF3CC3">
            <w:pPr>
              <w:rPr>
                <w:b/>
                <w:szCs w:val="20"/>
                <w:lang w:val="en-GB"/>
              </w:rPr>
            </w:pPr>
            <w:r w:rsidRPr="008545AA">
              <w:rPr>
                <w:b/>
                <w:szCs w:val="20"/>
                <w:lang w:val="en-GB"/>
              </w:rPr>
              <w:t>We are collecting data on e-waste generation and management in order to ….</w:t>
            </w:r>
          </w:p>
          <w:p w:rsidR="00501FAF" w:rsidRPr="008674DD" w:rsidRDefault="00501FAF" w:rsidP="00BF3CC3">
            <w:pPr>
              <w:rPr>
                <w:b/>
                <w:szCs w:val="20"/>
                <w:lang w:val="en-GB"/>
              </w:rPr>
            </w:pPr>
            <w:r>
              <w:rPr>
                <w:b/>
                <w:szCs w:val="20"/>
                <w:lang w:val="en-GB"/>
              </w:rPr>
              <w:t>Can we ask you some questions about e-waste? / Thank you for participating in our survey</w:t>
            </w:r>
          </w:p>
        </w:tc>
      </w:tr>
    </w:tbl>
    <w:p w:rsidR="00501FAF" w:rsidRDefault="00501FAF" w:rsidP="00FC2939">
      <w:pPr>
        <w:rPr>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18"/>
        <w:gridCol w:w="3969"/>
        <w:gridCol w:w="2801"/>
      </w:tblGrid>
      <w:tr w:rsidR="00501FAF" w:rsidRPr="008674DD" w:rsidTr="00BF3CC3">
        <w:trPr>
          <w:trHeight w:val="397"/>
        </w:trPr>
        <w:tc>
          <w:tcPr>
            <w:tcW w:w="9288" w:type="dxa"/>
            <w:gridSpan w:val="3"/>
            <w:shd w:val="clear" w:color="auto" w:fill="D9D9D9"/>
            <w:vAlign w:val="center"/>
          </w:tcPr>
          <w:p w:rsidR="00501FAF" w:rsidRPr="00DE5567" w:rsidRDefault="00501FAF" w:rsidP="00784BFB">
            <w:pPr>
              <w:pStyle w:val="TabellenInhalt"/>
              <w:snapToGrid w:val="0"/>
              <w:jc w:val="center"/>
              <w:rPr>
                <w:rFonts w:cs="Arial"/>
                <w:b/>
                <w:color w:val="000000"/>
                <w:sz w:val="22"/>
                <w:szCs w:val="22"/>
              </w:rPr>
            </w:pPr>
            <w:r>
              <w:rPr>
                <w:rFonts w:cs="Arial"/>
                <w:b/>
                <w:color w:val="000000"/>
                <w:sz w:val="22"/>
                <w:szCs w:val="22"/>
              </w:rPr>
              <w:t>General information about organization</w:t>
            </w:r>
          </w:p>
        </w:tc>
      </w:tr>
      <w:tr w:rsidR="00501FAF" w:rsidRPr="008674DD" w:rsidTr="00BF3CC3">
        <w:trPr>
          <w:trHeight w:val="340"/>
        </w:trPr>
        <w:tc>
          <w:tcPr>
            <w:tcW w:w="2518" w:type="dxa"/>
            <w:shd w:val="clear" w:color="auto" w:fill="FFFFFF"/>
            <w:vAlign w:val="center"/>
          </w:tcPr>
          <w:p w:rsidR="00501FAF" w:rsidRPr="008674DD" w:rsidRDefault="00501FAF" w:rsidP="00BF3CC3">
            <w:pPr>
              <w:rPr>
                <w:b/>
                <w:lang w:val="en-GB"/>
              </w:rPr>
            </w:pPr>
            <w:r>
              <w:rPr>
                <w:b/>
                <w:lang w:val="en-GB"/>
              </w:rPr>
              <w:t>Name of organization</w:t>
            </w:r>
          </w:p>
        </w:tc>
        <w:tc>
          <w:tcPr>
            <w:tcW w:w="6770" w:type="dxa"/>
            <w:gridSpan w:val="2"/>
            <w:shd w:val="clear" w:color="auto" w:fill="FFFFFF"/>
            <w:vAlign w:val="center"/>
          </w:tcPr>
          <w:p w:rsidR="00501FAF" w:rsidRPr="00FB2DC5" w:rsidRDefault="00501FAF" w:rsidP="00784BFB">
            <w:pPr>
              <w:pStyle w:val="TabellenInhalt"/>
              <w:snapToGrid w:val="0"/>
              <w:rPr>
                <w:rFonts w:cs="Arial"/>
                <w:b/>
              </w:rPr>
            </w:pPr>
          </w:p>
        </w:tc>
      </w:tr>
      <w:tr w:rsidR="00501FAF" w:rsidRPr="008674DD" w:rsidTr="00BF3CC3">
        <w:trPr>
          <w:trHeight w:val="697"/>
        </w:trPr>
        <w:tc>
          <w:tcPr>
            <w:tcW w:w="2518" w:type="dxa"/>
            <w:shd w:val="clear" w:color="auto" w:fill="FFFFFF"/>
            <w:vAlign w:val="center"/>
          </w:tcPr>
          <w:p w:rsidR="00501FAF" w:rsidRPr="008674DD" w:rsidRDefault="00501FAF" w:rsidP="00B95993">
            <w:pPr>
              <w:rPr>
                <w:b/>
                <w:lang w:val="en-GB"/>
              </w:rPr>
            </w:pPr>
            <w:r>
              <w:rPr>
                <w:b/>
                <w:lang w:val="en-GB"/>
              </w:rPr>
              <w:t>Type of organization</w:t>
            </w:r>
          </w:p>
        </w:tc>
        <w:tc>
          <w:tcPr>
            <w:tcW w:w="6770" w:type="dxa"/>
            <w:gridSpan w:val="2"/>
            <w:shd w:val="clear" w:color="auto" w:fill="FFFFFF"/>
          </w:tcPr>
          <w:p w:rsidR="00501FAF" w:rsidRDefault="001E3CB6" w:rsidP="00BF3CC3">
            <w:pPr>
              <w:pStyle w:val="TabellenInhalt"/>
              <w:snapToGrid w:val="0"/>
              <w:rPr>
                <w:rFonts w:cs="Arial"/>
                <w:b/>
              </w:rPr>
            </w:pPr>
            <w:r>
              <w:rPr>
                <w:noProof/>
                <w:lang w:val="en-US"/>
              </w:rPr>
              <mc:AlternateContent>
                <mc:Choice Requires="wps">
                  <w:drawing>
                    <wp:anchor distT="0" distB="0" distL="114300" distR="114300" simplePos="0" relativeHeight="251712512" behindDoc="0" locked="0" layoutInCell="1" allowOverlap="1" wp14:anchorId="3A08CCB2" wp14:editId="7EA18E1E">
                      <wp:simplePos x="0" y="0"/>
                      <wp:positionH relativeFrom="column">
                        <wp:posOffset>2826385</wp:posOffset>
                      </wp:positionH>
                      <wp:positionV relativeFrom="paragraph">
                        <wp:posOffset>32385</wp:posOffset>
                      </wp:positionV>
                      <wp:extent cx="114300" cy="1143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22.55pt;margin-top:2.5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11488" behindDoc="0" locked="0" layoutInCell="1" allowOverlap="1" wp14:anchorId="16D623B7" wp14:editId="3024DF0D">
                      <wp:simplePos x="0" y="0"/>
                      <wp:positionH relativeFrom="column">
                        <wp:posOffset>1220470</wp:posOffset>
                      </wp:positionH>
                      <wp:positionV relativeFrom="paragraph">
                        <wp:posOffset>33655</wp:posOffset>
                      </wp:positionV>
                      <wp:extent cx="114300" cy="114300"/>
                      <wp:effectExtent l="0" t="0" r="1905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96.1pt;margin-top:2.65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10464" behindDoc="0" locked="0" layoutInCell="1" allowOverlap="1" wp14:anchorId="118DB8B6" wp14:editId="04F3E06F">
                      <wp:simplePos x="0" y="0"/>
                      <wp:positionH relativeFrom="column">
                        <wp:posOffset>-20320</wp:posOffset>
                      </wp:positionH>
                      <wp:positionV relativeFrom="paragraph">
                        <wp:posOffset>34925</wp:posOffset>
                      </wp:positionV>
                      <wp:extent cx="114300" cy="114300"/>
                      <wp:effectExtent l="0" t="0" r="1905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1.6pt;margin-top:2.7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" fillcolor="white [3212]" strokecolor="black [3213]" strokeweight="1pt">
                      <v:path arrowok="t"/>
                    </v:rect>
                  </w:pict>
                </mc:Fallback>
              </mc:AlternateContent>
            </w:r>
            <w:r w:rsidR="00501FAF">
              <w:rPr>
                <w:rFonts w:cs="Arial"/>
                <w:b/>
              </w:rPr>
              <w:t xml:space="preserve">    public authority            educational organization        private company</w:t>
            </w:r>
          </w:p>
          <w:p w:rsidR="00501FAF" w:rsidRPr="00BD1EB2" w:rsidRDefault="00501FAF" w:rsidP="00BF3CC3">
            <w:pPr>
              <w:pStyle w:val="TabellenInhalt"/>
              <w:snapToGrid w:val="0"/>
              <w:rPr>
                <w:rFonts w:cs="Arial"/>
                <w:b/>
                <w:sz w:val="8"/>
                <w:szCs w:val="8"/>
              </w:rPr>
            </w:pPr>
          </w:p>
          <w:p w:rsidR="00501FAF" w:rsidRDefault="001E3CB6" w:rsidP="00BF3CC3">
            <w:pPr>
              <w:pStyle w:val="TabellenInhalt"/>
              <w:snapToGrid w:val="0"/>
              <w:rPr>
                <w:rFonts w:cs="Arial"/>
                <w:b/>
              </w:rPr>
            </w:pPr>
            <w:r>
              <w:rPr>
                <w:noProof/>
                <w:lang w:val="en-US"/>
              </w:rPr>
              <mc:AlternateContent>
                <mc:Choice Requires="wps">
                  <w:drawing>
                    <wp:anchor distT="0" distB="0" distL="114300" distR="114300" simplePos="0" relativeHeight="251714560" behindDoc="0" locked="0" layoutInCell="1" allowOverlap="1" wp14:anchorId="1AF5AC49" wp14:editId="5DDF3B91">
                      <wp:simplePos x="0" y="0"/>
                      <wp:positionH relativeFrom="column">
                        <wp:posOffset>629285</wp:posOffset>
                      </wp:positionH>
                      <wp:positionV relativeFrom="paragraph">
                        <wp:posOffset>20955</wp:posOffset>
                      </wp:positionV>
                      <wp:extent cx="114300" cy="1143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9.55pt;margin-top:1.6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13536" behindDoc="0" locked="0" layoutInCell="1" allowOverlap="1" wp14:anchorId="57FD1BB7" wp14:editId="241D26DB">
                      <wp:simplePos x="0" y="0"/>
                      <wp:positionH relativeFrom="column">
                        <wp:posOffset>-19685</wp:posOffset>
                      </wp:positionH>
                      <wp:positionV relativeFrom="paragraph">
                        <wp:posOffset>22225</wp:posOffset>
                      </wp:positionV>
                      <wp:extent cx="114300" cy="1143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55pt;margin-top:1.75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" fillcolor="white [3212]" strokecolor="black [3213]" strokeweight="1pt">
                      <v:path arrowok="t"/>
                    </v:rect>
                  </w:pict>
                </mc:Fallback>
              </mc:AlternateContent>
            </w:r>
            <w:r w:rsidR="00501FAF">
              <w:rPr>
                <w:rFonts w:cs="Arial"/>
                <w:b/>
              </w:rPr>
              <w:t xml:space="preserve">    NGO            other:</w:t>
            </w:r>
            <w:r w:rsidR="00501FAF" w:rsidRPr="00B95993">
              <w:rPr>
                <w:lang w:val="de-CH"/>
              </w:rPr>
              <w:t xml:space="preserve"> </w:t>
            </w:r>
          </w:p>
          <w:p w:rsidR="00501FAF" w:rsidRPr="00FB2DC5" w:rsidRDefault="00501FAF" w:rsidP="00BF3CC3">
            <w:pPr>
              <w:pStyle w:val="TabellenInhalt"/>
              <w:snapToGrid w:val="0"/>
              <w:rPr>
                <w:rFonts w:cs="Arial"/>
                <w:b/>
              </w:rPr>
            </w:pPr>
            <w:r>
              <w:rPr>
                <w:rFonts w:cs="Arial"/>
                <w:b/>
              </w:rPr>
              <w:tab/>
            </w:r>
            <w:r>
              <w:rPr>
                <w:rFonts w:cs="Arial"/>
                <w:b/>
              </w:rPr>
              <w:tab/>
              <w:t xml:space="preserve">       ……………………………………………………………………….</w:t>
            </w:r>
          </w:p>
        </w:tc>
      </w:tr>
      <w:tr w:rsidR="00501FAF" w:rsidRPr="008674DD" w:rsidTr="00BF3CC3">
        <w:trPr>
          <w:trHeight w:val="697"/>
        </w:trPr>
        <w:tc>
          <w:tcPr>
            <w:tcW w:w="2518" w:type="dxa"/>
            <w:shd w:val="clear" w:color="auto" w:fill="FFFFFF"/>
            <w:vAlign w:val="center"/>
          </w:tcPr>
          <w:p w:rsidR="00501FAF" w:rsidRPr="008674DD" w:rsidRDefault="00501FAF" w:rsidP="00B95993">
            <w:pPr>
              <w:rPr>
                <w:b/>
                <w:lang w:val="en-GB"/>
              </w:rPr>
            </w:pPr>
            <w:r w:rsidRPr="008674DD">
              <w:rPr>
                <w:b/>
                <w:lang w:val="en-GB"/>
              </w:rPr>
              <w:t>Address / City</w:t>
            </w:r>
          </w:p>
        </w:tc>
        <w:tc>
          <w:tcPr>
            <w:tcW w:w="6770" w:type="dxa"/>
            <w:gridSpan w:val="2"/>
            <w:shd w:val="clear" w:color="auto" w:fill="FFFFFF"/>
            <w:vAlign w:val="center"/>
          </w:tcPr>
          <w:p w:rsidR="00501FAF" w:rsidRPr="00FB2DC5" w:rsidRDefault="00501FAF" w:rsidP="00784BFB">
            <w:pPr>
              <w:pStyle w:val="TabellenInhalt"/>
              <w:snapToGrid w:val="0"/>
              <w:rPr>
                <w:rFonts w:cs="Arial"/>
                <w:b/>
              </w:rPr>
            </w:pPr>
          </w:p>
        </w:tc>
      </w:tr>
      <w:tr w:rsidR="00501FAF" w:rsidRPr="008674DD" w:rsidTr="00BF3CC3">
        <w:trPr>
          <w:trHeight w:val="340"/>
        </w:trPr>
        <w:tc>
          <w:tcPr>
            <w:tcW w:w="2518" w:type="dxa"/>
            <w:shd w:val="clear" w:color="auto" w:fill="FFFFFF"/>
            <w:vAlign w:val="center"/>
          </w:tcPr>
          <w:p w:rsidR="00501FAF" w:rsidRPr="008674DD" w:rsidRDefault="00501FAF" w:rsidP="00B95993">
            <w:pPr>
              <w:rPr>
                <w:b/>
                <w:lang w:val="en-GB"/>
              </w:rPr>
            </w:pPr>
            <w:r w:rsidRPr="008674DD">
              <w:rPr>
                <w:b/>
                <w:lang w:val="en-GB"/>
              </w:rPr>
              <w:t>Number of employees</w:t>
            </w:r>
          </w:p>
        </w:tc>
        <w:tc>
          <w:tcPr>
            <w:tcW w:w="6770" w:type="dxa"/>
            <w:gridSpan w:val="2"/>
            <w:shd w:val="clear" w:color="auto" w:fill="FFFFFF"/>
            <w:vAlign w:val="center"/>
          </w:tcPr>
          <w:p w:rsidR="00501FAF" w:rsidRPr="00FB2DC5" w:rsidRDefault="00501FAF" w:rsidP="00784BFB">
            <w:pPr>
              <w:pStyle w:val="TabellenInhalt"/>
              <w:snapToGrid w:val="0"/>
              <w:rPr>
                <w:rFonts w:cs="Arial"/>
                <w:b/>
              </w:rPr>
            </w:pPr>
          </w:p>
        </w:tc>
      </w:tr>
      <w:tr w:rsidR="00501FAF" w:rsidRPr="000A57B8" w:rsidTr="00BF3CC3">
        <w:trPr>
          <w:trHeight w:val="340"/>
        </w:trPr>
        <w:tc>
          <w:tcPr>
            <w:tcW w:w="2518" w:type="dxa"/>
            <w:shd w:val="clear" w:color="auto" w:fill="FFFFFF"/>
            <w:vAlign w:val="center"/>
          </w:tcPr>
          <w:p w:rsidR="00501FAF" w:rsidRPr="008674DD" w:rsidRDefault="00501FAF" w:rsidP="00B95993">
            <w:pPr>
              <w:rPr>
                <w:b/>
                <w:lang w:val="en-GB"/>
              </w:rPr>
            </w:pPr>
            <w:r>
              <w:rPr>
                <w:b/>
                <w:lang w:val="en-GB"/>
              </w:rPr>
              <w:t>Name and function of c</w:t>
            </w:r>
            <w:r w:rsidRPr="008674DD">
              <w:rPr>
                <w:b/>
                <w:lang w:val="en-GB"/>
              </w:rPr>
              <w:t>ontact person</w:t>
            </w:r>
          </w:p>
        </w:tc>
        <w:tc>
          <w:tcPr>
            <w:tcW w:w="6770" w:type="dxa"/>
            <w:gridSpan w:val="2"/>
            <w:shd w:val="clear" w:color="auto" w:fill="FFFFFF"/>
            <w:vAlign w:val="center"/>
          </w:tcPr>
          <w:p w:rsidR="00501FAF" w:rsidRPr="00FB2DC5" w:rsidRDefault="00501FAF" w:rsidP="00784BFB">
            <w:pPr>
              <w:pStyle w:val="TabellenInhalt"/>
              <w:snapToGrid w:val="0"/>
              <w:rPr>
                <w:rFonts w:cs="Arial"/>
                <w:b/>
              </w:rPr>
            </w:pPr>
          </w:p>
        </w:tc>
      </w:tr>
      <w:tr w:rsidR="00501FAF" w:rsidRPr="008674DD" w:rsidTr="00BF3CC3">
        <w:trPr>
          <w:trHeight w:val="340"/>
        </w:trPr>
        <w:tc>
          <w:tcPr>
            <w:tcW w:w="2518" w:type="dxa"/>
            <w:shd w:val="clear" w:color="auto" w:fill="FFFFFF"/>
            <w:vAlign w:val="center"/>
          </w:tcPr>
          <w:p w:rsidR="00501FAF" w:rsidRPr="008674DD" w:rsidRDefault="00501FAF" w:rsidP="00B95993">
            <w:pPr>
              <w:rPr>
                <w:b/>
                <w:lang w:val="en-GB"/>
              </w:rPr>
            </w:pPr>
            <w:r w:rsidRPr="008674DD">
              <w:rPr>
                <w:b/>
                <w:lang w:val="en-GB"/>
              </w:rPr>
              <w:t>Telephone</w:t>
            </w:r>
          </w:p>
        </w:tc>
        <w:tc>
          <w:tcPr>
            <w:tcW w:w="6770" w:type="dxa"/>
            <w:gridSpan w:val="2"/>
            <w:shd w:val="clear" w:color="auto" w:fill="FFFFFF"/>
            <w:vAlign w:val="center"/>
          </w:tcPr>
          <w:p w:rsidR="00501FAF" w:rsidRPr="00FB2DC5" w:rsidRDefault="00501FAF" w:rsidP="00784BFB">
            <w:pPr>
              <w:pStyle w:val="TabellenInhalt"/>
              <w:snapToGrid w:val="0"/>
              <w:rPr>
                <w:rFonts w:cs="Arial"/>
                <w:b/>
              </w:rPr>
            </w:pPr>
          </w:p>
        </w:tc>
      </w:tr>
      <w:tr w:rsidR="00501FAF" w:rsidRPr="008674DD" w:rsidTr="00BF3CC3">
        <w:trPr>
          <w:trHeight w:val="340"/>
        </w:trPr>
        <w:tc>
          <w:tcPr>
            <w:tcW w:w="2518" w:type="dxa"/>
            <w:shd w:val="clear" w:color="auto" w:fill="FFFFFF"/>
            <w:vAlign w:val="center"/>
          </w:tcPr>
          <w:p w:rsidR="00501FAF" w:rsidRPr="008674DD" w:rsidRDefault="00501FAF" w:rsidP="00BF3CC3">
            <w:pPr>
              <w:rPr>
                <w:b/>
                <w:lang w:val="en-GB"/>
              </w:rPr>
            </w:pPr>
            <w:r w:rsidRPr="008674DD">
              <w:rPr>
                <w:b/>
                <w:lang w:val="en-GB"/>
              </w:rPr>
              <w:t>E-mail</w:t>
            </w:r>
          </w:p>
        </w:tc>
        <w:tc>
          <w:tcPr>
            <w:tcW w:w="6770" w:type="dxa"/>
            <w:gridSpan w:val="2"/>
            <w:shd w:val="clear" w:color="auto" w:fill="FFFFFF"/>
            <w:vAlign w:val="center"/>
          </w:tcPr>
          <w:p w:rsidR="00501FAF" w:rsidRPr="00FB2DC5" w:rsidRDefault="00501FAF" w:rsidP="00BF3CC3">
            <w:pPr>
              <w:pStyle w:val="TabellenInhalt"/>
              <w:snapToGrid w:val="0"/>
              <w:rPr>
                <w:rFonts w:cs="Arial"/>
                <w:b/>
              </w:rPr>
            </w:pPr>
          </w:p>
        </w:tc>
      </w:tr>
      <w:tr w:rsidR="00501FAF" w:rsidRPr="008674DD" w:rsidTr="00BF3CC3">
        <w:trPr>
          <w:trHeight w:val="991"/>
        </w:trPr>
        <w:tc>
          <w:tcPr>
            <w:tcW w:w="2518" w:type="dxa"/>
            <w:shd w:val="clear" w:color="auto" w:fill="FFFFFF"/>
            <w:vAlign w:val="center"/>
          </w:tcPr>
          <w:p w:rsidR="00501FAF" w:rsidRPr="008674DD" w:rsidRDefault="00501FAF" w:rsidP="00BF3CC3">
            <w:pPr>
              <w:rPr>
                <w:b/>
                <w:lang w:val="en-GB"/>
              </w:rPr>
            </w:pPr>
            <w:r>
              <w:rPr>
                <w:b/>
                <w:lang w:val="en-GB"/>
              </w:rPr>
              <w:t>Main activity</w:t>
            </w:r>
          </w:p>
        </w:tc>
        <w:tc>
          <w:tcPr>
            <w:tcW w:w="6770" w:type="dxa"/>
            <w:gridSpan w:val="2"/>
            <w:shd w:val="clear" w:color="auto" w:fill="FFFFFF"/>
            <w:vAlign w:val="center"/>
          </w:tcPr>
          <w:p w:rsidR="00501FAF" w:rsidRPr="00FB2DC5" w:rsidRDefault="00501FAF" w:rsidP="00BF3CC3">
            <w:pPr>
              <w:pStyle w:val="TabellenInhalt"/>
              <w:snapToGrid w:val="0"/>
              <w:rPr>
                <w:rFonts w:cs="Arial"/>
                <w:b/>
              </w:rPr>
            </w:pPr>
          </w:p>
        </w:tc>
      </w:tr>
      <w:tr w:rsidR="00501FAF" w:rsidRPr="00923B7F" w:rsidTr="00BF3CC3">
        <w:trPr>
          <w:trHeight w:val="793"/>
        </w:trPr>
        <w:tc>
          <w:tcPr>
            <w:tcW w:w="2518"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rsidR="00501FAF" w:rsidRDefault="00501FAF" w:rsidP="00BF3CC3">
            <w:pPr>
              <w:rPr>
                <w:b/>
                <w:szCs w:val="20"/>
                <w:lang w:val="en-GB"/>
              </w:rPr>
            </w:pPr>
            <w:r>
              <w:rPr>
                <w:b/>
                <w:szCs w:val="20"/>
                <w:lang w:val="en-GB"/>
              </w:rPr>
              <w:t xml:space="preserve">For </w:t>
            </w:r>
            <w:r w:rsidRPr="00FF0C8E">
              <w:rPr>
                <w:b/>
                <w:szCs w:val="20"/>
                <w:u w:val="single"/>
                <w:lang w:val="en-GB"/>
              </w:rPr>
              <w:t>private companies</w:t>
            </w:r>
            <w:r>
              <w:rPr>
                <w:b/>
                <w:szCs w:val="20"/>
                <w:lang w:val="en-GB"/>
              </w:rPr>
              <w:t>:</w:t>
            </w:r>
          </w:p>
          <w:p w:rsidR="00501FAF" w:rsidRDefault="00501FAF" w:rsidP="00BF3CC3">
            <w:pPr>
              <w:rPr>
                <w:b/>
                <w:szCs w:val="20"/>
                <w:lang w:val="en-GB"/>
              </w:rPr>
            </w:pPr>
            <w:r>
              <w:rPr>
                <w:b/>
                <w:szCs w:val="20"/>
                <w:lang w:val="en-GB"/>
              </w:rPr>
              <w:t>Economic activity of the company</w:t>
            </w:r>
            <w:r>
              <w:rPr>
                <w:b/>
                <w:szCs w:val="20"/>
                <w:lang w:val="en-GB"/>
              </w:rPr>
              <w:br/>
            </w:r>
          </w:p>
        </w:tc>
        <w:tc>
          <w:tcPr>
            <w:tcW w:w="6770"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hideMark/>
          </w:tcPr>
          <w:p w:rsidR="00501FAF" w:rsidRDefault="001E3CB6" w:rsidP="00BF3CC3">
            <w:pPr>
              <w:pStyle w:val="TabellenInhalt"/>
              <w:snapToGrid w:val="0"/>
              <w:spacing w:before="0" w:line="276" w:lineRule="auto"/>
              <w:rPr>
                <w:rFonts w:cs="Arial"/>
                <w:b/>
                <w:sz w:val="20"/>
                <w:szCs w:val="20"/>
              </w:rPr>
            </w:pPr>
            <w:r>
              <w:rPr>
                <w:noProof/>
                <w:lang w:val="en-US"/>
              </w:rPr>
              <mc:AlternateContent>
                <mc:Choice Requires="wps">
                  <w:drawing>
                    <wp:anchor distT="0" distB="0" distL="114300" distR="114300" simplePos="0" relativeHeight="251729920" behindDoc="0" locked="0" layoutInCell="1" allowOverlap="1" wp14:anchorId="0D685E34" wp14:editId="77F29EAB">
                      <wp:simplePos x="0" y="0"/>
                      <wp:positionH relativeFrom="column">
                        <wp:posOffset>33655</wp:posOffset>
                      </wp:positionH>
                      <wp:positionV relativeFrom="paragraph">
                        <wp:posOffset>-635</wp:posOffset>
                      </wp:positionV>
                      <wp:extent cx="114300" cy="114300"/>
                      <wp:effectExtent l="0" t="0" r="19050" b="1905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o:spid="_x0000_s1026" style="position:absolute;margin-left:2.65pt;margin-top:-.05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30944" behindDoc="0" locked="0" layoutInCell="1" allowOverlap="1" wp14:anchorId="31BE05A6" wp14:editId="61EB9123">
                      <wp:simplePos x="0" y="0"/>
                      <wp:positionH relativeFrom="column">
                        <wp:posOffset>1338580</wp:posOffset>
                      </wp:positionH>
                      <wp:positionV relativeFrom="paragraph">
                        <wp:posOffset>5080</wp:posOffset>
                      </wp:positionV>
                      <wp:extent cx="114300" cy="114300"/>
                      <wp:effectExtent l="0" t="0" r="19050" b="1905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105.4pt;margin-top:.4pt;width:9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" fillcolor="white [3212]" strokecolor="black [3213]" strokeweight="1pt">
                      <v:path arrowok="t"/>
                    </v:rect>
                  </w:pict>
                </mc:Fallback>
              </mc:AlternateContent>
            </w:r>
            <w:r w:rsidR="00501FAF">
              <w:rPr>
                <w:rFonts w:cs="Arial"/>
                <w:b/>
                <w:sz w:val="20"/>
                <w:szCs w:val="20"/>
              </w:rPr>
              <w:t xml:space="preserve">      Mining                         Manufacture of industrial products</w:t>
            </w:r>
          </w:p>
          <w:p w:rsidR="00501FAF" w:rsidRDefault="001E3CB6" w:rsidP="00BF3CC3">
            <w:pPr>
              <w:pStyle w:val="TabellenInhalt"/>
              <w:snapToGrid w:val="0"/>
              <w:spacing w:before="0" w:line="276" w:lineRule="auto"/>
              <w:rPr>
                <w:rFonts w:cs="Arial"/>
                <w:b/>
                <w:sz w:val="20"/>
                <w:szCs w:val="20"/>
              </w:rPr>
            </w:pPr>
            <w:r>
              <w:rPr>
                <w:noProof/>
                <w:lang w:val="en-US"/>
              </w:rPr>
              <mc:AlternateContent>
                <mc:Choice Requires="wps">
                  <w:drawing>
                    <wp:anchor distT="0" distB="0" distL="114300" distR="114300" simplePos="0" relativeHeight="251732992" behindDoc="0" locked="0" layoutInCell="1" allowOverlap="1" wp14:anchorId="252BD1C5" wp14:editId="1D1B352E">
                      <wp:simplePos x="0" y="0"/>
                      <wp:positionH relativeFrom="column">
                        <wp:posOffset>1345565</wp:posOffset>
                      </wp:positionH>
                      <wp:positionV relativeFrom="paragraph">
                        <wp:posOffset>2540</wp:posOffset>
                      </wp:positionV>
                      <wp:extent cx="114300" cy="114300"/>
                      <wp:effectExtent l="0" t="0" r="19050" b="1905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105.95pt;margin-top:.2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31968" behindDoc="0" locked="0" layoutInCell="1" allowOverlap="1" wp14:anchorId="37D3EB8C" wp14:editId="5800186C">
                      <wp:simplePos x="0" y="0"/>
                      <wp:positionH relativeFrom="column">
                        <wp:posOffset>34925</wp:posOffset>
                      </wp:positionH>
                      <wp:positionV relativeFrom="paragraph">
                        <wp:posOffset>10795</wp:posOffset>
                      </wp:positionV>
                      <wp:extent cx="114300" cy="114300"/>
                      <wp:effectExtent l="0" t="0" r="19050" b="1905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2.75pt;margin-top:.85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34016" behindDoc="0" locked="0" layoutInCell="1" allowOverlap="1" wp14:anchorId="16B5DAC7" wp14:editId="5996BB37">
                      <wp:simplePos x="0" y="0"/>
                      <wp:positionH relativeFrom="column">
                        <wp:posOffset>2432685</wp:posOffset>
                      </wp:positionH>
                      <wp:positionV relativeFrom="paragraph">
                        <wp:posOffset>11430</wp:posOffset>
                      </wp:positionV>
                      <wp:extent cx="114300" cy="114300"/>
                      <wp:effectExtent l="0" t="0" r="1905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91.55pt;margin-top:.9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dCoA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" fillcolor="white [3212]" strokecolor="black [3213]" strokeweight="1pt">
                      <v:path arrowok="t"/>
                    </v:rect>
                  </w:pict>
                </mc:Fallback>
              </mc:AlternateContent>
            </w:r>
            <w:r w:rsidR="00501FAF">
              <w:rPr>
                <w:rFonts w:cs="Arial"/>
                <w:b/>
                <w:sz w:val="20"/>
                <w:szCs w:val="20"/>
              </w:rPr>
              <w:t xml:space="preserve">      Bank/Insurance          Sales                      Telecommunication</w:t>
            </w:r>
          </w:p>
          <w:p w:rsidR="00501FAF" w:rsidRDefault="001E3CB6" w:rsidP="00BF3CC3">
            <w:pPr>
              <w:pStyle w:val="TabellenInhalt"/>
              <w:snapToGrid w:val="0"/>
              <w:spacing w:before="0" w:line="276" w:lineRule="auto"/>
              <w:rPr>
                <w:rFonts w:cs="Arial"/>
                <w:b/>
                <w:sz w:val="20"/>
                <w:szCs w:val="20"/>
              </w:rPr>
            </w:pPr>
            <w:r>
              <w:rPr>
                <w:noProof/>
                <w:lang w:val="en-US"/>
              </w:rPr>
              <mc:AlternateContent>
                <mc:Choice Requires="wps">
                  <w:drawing>
                    <wp:anchor distT="0" distB="0" distL="114300" distR="114300" simplePos="0" relativeHeight="251736064" behindDoc="0" locked="0" layoutInCell="1" allowOverlap="1" wp14:anchorId="06990C4B" wp14:editId="38794E85">
                      <wp:simplePos x="0" y="0"/>
                      <wp:positionH relativeFrom="column">
                        <wp:posOffset>1343025</wp:posOffset>
                      </wp:positionH>
                      <wp:positionV relativeFrom="paragraph">
                        <wp:posOffset>7620</wp:posOffset>
                      </wp:positionV>
                      <wp:extent cx="114300" cy="11430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105.75pt;margin-top:.6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rkoA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35040" behindDoc="0" locked="0" layoutInCell="1" allowOverlap="1" wp14:anchorId="20C623C7" wp14:editId="6C574C80">
                      <wp:simplePos x="0" y="0"/>
                      <wp:positionH relativeFrom="column">
                        <wp:posOffset>38735</wp:posOffset>
                      </wp:positionH>
                      <wp:positionV relativeFrom="paragraph">
                        <wp:posOffset>15240</wp:posOffset>
                      </wp:positionV>
                      <wp:extent cx="114300" cy="11430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3.05pt;margin-top:1.2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" fillcolor="white [3212]" strokecolor="black [3213]" strokeweight="1pt">
                      <v:path arrowok="t"/>
                    </v:rect>
                  </w:pict>
                </mc:Fallback>
              </mc:AlternateContent>
            </w:r>
            <w:r w:rsidR="00501FAF">
              <w:rPr>
                <w:rFonts w:cs="Arial"/>
                <w:b/>
                <w:sz w:val="20"/>
                <w:szCs w:val="20"/>
              </w:rPr>
              <w:t xml:space="preserve">      Tourism                       Other services</w:t>
            </w:r>
          </w:p>
          <w:p w:rsidR="00501FAF" w:rsidRDefault="001E3CB6" w:rsidP="00BF3CC3">
            <w:pPr>
              <w:pStyle w:val="TabellenInhalt"/>
              <w:snapToGrid w:val="0"/>
              <w:spacing w:before="0" w:line="276" w:lineRule="auto"/>
              <w:rPr>
                <w:rFonts w:cs="Arial"/>
                <w:b/>
                <w:sz w:val="20"/>
                <w:szCs w:val="20"/>
              </w:rPr>
            </w:pPr>
            <w:r>
              <w:rPr>
                <w:noProof/>
                <w:lang w:val="en-US"/>
              </w:rPr>
              <mc:AlternateContent>
                <mc:Choice Requires="wps">
                  <w:drawing>
                    <wp:anchor distT="0" distB="0" distL="114300" distR="114300" simplePos="0" relativeHeight="251737088" behindDoc="0" locked="0" layoutInCell="1" allowOverlap="1" wp14:anchorId="6C1EC814" wp14:editId="73EE9196">
                      <wp:simplePos x="0" y="0"/>
                      <wp:positionH relativeFrom="column">
                        <wp:posOffset>40640</wp:posOffset>
                      </wp:positionH>
                      <wp:positionV relativeFrom="paragraph">
                        <wp:posOffset>17780</wp:posOffset>
                      </wp:positionV>
                      <wp:extent cx="114300" cy="114300"/>
                      <wp:effectExtent l="0" t="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2pt;margin-top:1.4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" fillcolor="white [3212]" strokecolor="black [3213]" strokeweight="1pt">
                      <v:path arrowok="t"/>
                    </v:rect>
                  </w:pict>
                </mc:Fallback>
              </mc:AlternateContent>
            </w:r>
            <w:r w:rsidR="00501FAF">
              <w:rPr>
                <w:rFonts w:cs="Arial"/>
                <w:b/>
                <w:sz w:val="20"/>
                <w:szCs w:val="20"/>
              </w:rPr>
              <w:t xml:space="preserve">      other:</w:t>
            </w:r>
          </w:p>
        </w:tc>
      </w:tr>
      <w:tr w:rsidR="00501FAF" w:rsidRPr="008674DD" w:rsidTr="00BF3CC3">
        <w:trPr>
          <w:trHeight w:val="340"/>
        </w:trPr>
        <w:tc>
          <w:tcPr>
            <w:tcW w:w="6487" w:type="dxa"/>
            <w:gridSpan w:val="2"/>
            <w:shd w:val="clear" w:color="auto" w:fill="FFFFFF"/>
            <w:vAlign w:val="center"/>
          </w:tcPr>
          <w:p w:rsidR="00501FAF" w:rsidRDefault="00501FAF" w:rsidP="00BF3CC3">
            <w:pPr>
              <w:rPr>
                <w:b/>
                <w:lang w:val="en-GB"/>
              </w:rPr>
            </w:pPr>
            <w:r>
              <w:rPr>
                <w:b/>
                <w:lang w:val="en-GB"/>
              </w:rPr>
              <w:t>Is your organization ISO 14001 certified?</w:t>
            </w:r>
          </w:p>
          <w:p w:rsidR="00501FAF" w:rsidRPr="00274170" w:rsidRDefault="00501FAF" w:rsidP="00BF3CC3">
            <w:pPr>
              <w:rPr>
                <w:i/>
                <w:lang w:val="en-GB"/>
              </w:rPr>
            </w:pPr>
            <w:r w:rsidRPr="00274170">
              <w:rPr>
                <w:i/>
                <w:lang w:val="en-GB"/>
              </w:rPr>
              <w:t>(ISO 14001 is an international environmental certification)</w:t>
            </w:r>
          </w:p>
        </w:tc>
        <w:tc>
          <w:tcPr>
            <w:tcW w:w="2801" w:type="dxa"/>
            <w:shd w:val="clear" w:color="auto" w:fill="FFFFFF"/>
            <w:vAlign w:val="center"/>
          </w:tcPr>
          <w:p w:rsidR="00501FAF" w:rsidRPr="00FB2DC5" w:rsidRDefault="001E3CB6" w:rsidP="00BF3CC3">
            <w:pPr>
              <w:pStyle w:val="TabellenInhalt"/>
              <w:snapToGrid w:val="0"/>
              <w:rPr>
                <w:rFonts w:cs="Arial"/>
                <w:b/>
              </w:rPr>
            </w:pPr>
            <w:r>
              <w:rPr>
                <w:noProof/>
                <w:lang w:val="en-US"/>
              </w:rPr>
              <mc:AlternateContent>
                <mc:Choice Requires="wps">
                  <w:drawing>
                    <wp:anchor distT="0" distB="0" distL="114300" distR="114300" simplePos="0" relativeHeight="251720704" behindDoc="0" locked="0" layoutInCell="1" allowOverlap="1" wp14:anchorId="22541E1B" wp14:editId="1013B9F8">
                      <wp:simplePos x="0" y="0"/>
                      <wp:positionH relativeFrom="column">
                        <wp:posOffset>628015</wp:posOffset>
                      </wp:positionH>
                      <wp:positionV relativeFrom="paragraph">
                        <wp:posOffset>20320</wp:posOffset>
                      </wp:positionV>
                      <wp:extent cx="114300" cy="1143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49.45pt;margin-top:1.6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" fillcolor="white [3212]" strokecolor="black [3213]" strokeweight="1pt">
                      <v:path arrowok="t"/>
                    </v:rect>
                  </w:pict>
                </mc:Fallback>
              </mc:AlternateContent>
            </w:r>
            <w:r>
              <w:rPr>
                <w:noProof/>
                <w:lang w:val="en-US"/>
              </w:rPr>
              <mc:AlternateContent>
                <mc:Choice Requires="wps">
                  <w:drawing>
                    <wp:anchor distT="0" distB="0" distL="114300" distR="114300" simplePos="0" relativeHeight="251719680" behindDoc="0" locked="0" layoutInCell="1" allowOverlap="1" wp14:anchorId="5FD20F7F" wp14:editId="18A96204">
                      <wp:simplePos x="0" y="0"/>
                      <wp:positionH relativeFrom="column">
                        <wp:posOffset>18415</wp:posOffset>
                      </wp:positionH>
                      <wp:positionV relativeFrom="paragraph">
                        <wp:posOffset>20320</wp:posOffset>
                      </wp:positionV>
                      <wp:extent cx="114300" cy="1143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45pt;margin-top:1.6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" fillcolor="white [3212]" strokecolor="black [3213]" strokeweight="1pt">
                      <v:path arrowok="t"/>
                    </v:rect>
                  </w:pict>
                </mc:Fallback>
              </mc:AlternateContent>
            </w:r>
            <w:r w:rsidR="00501FAF">
              <w:rPr>
                <w:rFonts w:cs="Arial"/>
                <w:b/>
              </w:rPr>
              <w:t xml:space="preserve">      YES            NO</w:t>
            </w:r>
          </w:p>
        </w:tc>
      </w:tr>
    </w:tbl>
    <w:p w:rsidR="00501FAF" w:rsidRDefault="00501FAF" w:rsidP="00FE2E0E">
      <w:pPr>
        <w:rPr>
          <w:lang w:val="en-GB"/>
        </w:rPr>
      </w:pPr>
    </w:p>
    <w:p w:rsidR="00501FAF" w:rsidRDefault="00501FAF" w:rsidP="00FE2E0E">
      <w:pPr>
        <w:rPr>
          <w:lang w:val="en-GB"/>
        </w:rPr>
      </w:pPr>
    </w:p>
    <w:p w:rsidR="00501FAF" w:rsidRDefault="00501FAF" w:rsidP="00FE2E0E">
      <w:pPr>
        <w:rPr>
          <w:lang w:val="en-GB"/>
        </w:rPr>
      </w:pPr>
      <w:r>
        <w:rPr>
          <w:lang w:val="en-GB"/>
        </w:rPr>
        <w:br w:type="page"/>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29"/>
      </w:tblGrid>
      <w:tr w:rsidR="00501FAF" w:rsidRPr="008674DD" w:rsidTr="00BF3CC3">
        <w:trPr>
          <w:trHeight w:val="340"/>
        </w:trPr>
        <w:tc>
          <w:tcPr>
            <w:tcW w:w="9777" w:type="dxa"/>
            <w:shd w:val="clear" w:color="auto" w:fill="D9D9D9"/>
            <w:vAlign w:val="center"/>
          </w:tcPr>
          <w:p w:rsidR="00501FAF" w:rsidRPr="00DE5567" w:rsidRDefault="00501FAF" w:rsidP="00BF3CC3">
            <w:pPr>
              <w:pStyle w:val="TabellenInhalt"/>
              <w:snapToGrid w:val="0"/>
              <w:jc w:val="center"/>
              <w:rPr>
                <w:rFonts w:cs="Arial"/>
                <w:b/>
                <w:sz w:val="22"/>
                <w:szCs w:val="22"/>
              </w:rPr>
            </w:pPr>
            <w:r>
              <w:rPr>
                <w:rFonts w:cs="Arial"/>
                <w:b/>
                <w:sz w:val="22"/>
                <w:szCs w:val="22"/>
              </w:rPr>
              <w:lastRenderedPageBreak/>
              <w:t>0. Introduc</w:t>
            </w:r>
            <w:r w:rsidR="009D4762">
              <w:rPr>
                <w:rFonts w:cs="Arial"/>
                <w:b/>
                <w:sz w:val="22"/>
                <w:szCs w:val="22"/>
              </w:rPr>
              <w:t>tory</w:t>
            </w:r>
            <w:r>
              <w:rPr>
                <w:rFonts w:cs="Arial"/>
                <w:b/>
                <w:sz w:val="22"/>
                <w:szCs w:val="22"/>
              </w:rPr>
              <w:t xml:space="preserve"> question</w:t>
            </w:r>
          </w:p>
        </w:tc>
      </w:tr>
      <w:tr w:rsidR="00501FAF" w:rsidRPr="000A57B8" w:rsidTr="00BF3CC3">
        <w:tc>
          <w:tcPr>
            <w:tcW w:w="9777" w:type="dxa"/>
            <w:shd w:val="clear" w:color="auto" w:fill="auto"/>
          </w:tcPr>
          <w:p w:rsidR="00501FAF" w:rsidRDefault="00501FAF" w:rsidP="00BF3CC3">
            <w:pPr>
              <w:rPr>
                <w:i/>
                <w:szCs w:val="20"/>
                <w:lang w:val="en-GB"/>
              </w:rPr>
            </w:pPr>
            <w:r w:rsidRPr="00C1593C">
              <w:rPr>
                <w:i/>
                <w:szCs w:val="20"/>
                <w:lang w:val="en-GB"/>
              </w:rPr>
              <w:t>(Introduction &amp; introductory question, answers will not be evaluated. First question should ideally be answered with yes in order to set up a positive atmosphere for the interview to be held.)</w:t>
            </w:r>
          </w:p>
          <w:p w:rsidR="00501FAF" w:rsidRPr="00C1593C" w:rsidRDefault="00501FAF" w:rsidP="00BF3CC3">
            <w:pPr>
              <w:rPr>
                <w:b/>
                <w:szCs w:val="20"/>
                <w:lang w:val="en-GB"/>
              </w:rPr>
            </w:pPr>
          </w:p>
          <w:p w:rsidR="00501FAF" w:rsidRPr="008545AA" w:rsidRDefault="00501FAF" w:rsidP="00BF3CC3">
            <w:pPr>
              <w:rPr>
                <w:b/>
                <w:szCs w:val="20"/>
                <w:lang w:val="en-GB"/>
              </w:rPr>
            </w:pPr>
            <w:r w:rsidRPr="008545AA">
              <w:rPr>
                <w:b/>
                <w:szCs w:val="20"/>
                <w:lang w:val="en-GB"/>
              </w:rPr>
              <w:t>Do you know what e-waste or waste of electrical and electronic equipment is?</w:t>
            </w:r>
          </w:p>
          <w:p w:rsidR="00501FAF" w:rsidRPr="008674DD" w:rsidRDefault="00501FAF" w:rsidP="00BF3CC3">
            <w:pPr>
              <w:rPr>
                <w:b/>
                <w:i/>
                <w:szCs w:val="20"/>
                <w:lang w:val="en-GB"/>
              </w:rPr>
            </w:pPr>
            <w:r>
              <w:rPr>
                <w:i/>
                <w:szCs w:val="20"/>
                <w:lang w:val="en-GB"/>
              </w:rPr>
              <w:tab/>
            </w:r>
            <w:r>
              <w:rPr>
                <w:i/>
                <w:szCs w:val="20"/>
                <w:lang w:val="en-GB"/>
              </w:rPr>
              <w:tab/>
            </w:r>
            <w:r>
              <w:rPr>
                <w:i/>
                <w:szCs w:val="20"/>
                <w:lang w:val="en-GB"/>
              </w:rPr>
              <w:tab/>
            </w:r>
            <w:r>
              <w:rPr>
                <w:i/>
                <w:szCs w:val="20"/>
                <w:lang w:val="en-GB"/>
              </w:rPr>
              <w:tab/>
            </w:r>
            <w:r w:rsidRPr="008545AA">
              <w:rPr>
                <w:i/>
                <w:szCs w:val="20"/>
                <w:lang w:val="en-GB"/>
              </w:rPr>
              <w:t>(</w:t>
            </w:r>
            <w:proofErr w:type="gramStart"/>
            <w:r w:rsidRPr="008545AA">
              <w:rPr>
                <w:i/>
                <w:szCs w:val="20"/>
                <w:lang w:val="en-GB"/>
              </w:rPr>
              <w:t>describe</w:t>
            </w:r>
            <w:proofErr w:type="gramEnd"/>
            <w:r w:rsidRPr="008545AA">
              <w:rPr>
                <w:i/>
                <w:szCs w:val="20"/>
                <w:lang w:val="en-GB"/>
              </w:rPr>
              <w:t xml:space="preserve"> to interviewed person</w:t>
            </w:r>
            <w:r>
              <w:rPr>
                <w:i/>
                <w:szCs w:val="20"/>
                <w:lang w:val="en-GB"/>
              </w:rPr>
              <w:t xml:space="preserve"> what </w:t>
            </w:r>
            <w:r w:rsidRPr="008545AA">
              <w:rPr>
                <w:i/>
                <w:szCs w:val="20"/>
                <w:lang w:val="en-GB"/>
              </w:rPr>
              <w:t>e-waste</w:t>
            </w:r>
            <w:r>
              <w:rPr>
                <w:i/>
                <w:szCs w:val="20"/>
                <w:lang w:val="en-GB"/>
              </w:rPr>
              <w:t xml:space="preserve"> is</w:t>
            </w:r>
            <w:r w:rsidRPr="008545AA">
              <w:rPr>
                <w:i/>
                <w:szCs w:val="20"/>
                <w:lang w:val="en-GB"/>
              </w:rPr>
              <w:t>, if necessary….)</w:t>
            </w:r>
          </w:p>
        </w:tc>
      </w:tr>
    </w:tbl>
    <w:p w:rsidR="00501FAF" w:rsidRDefault="00501FAF" w:rsidP="00FE2E0E">
      <w:pPr>
        <w:rPr>
          <w:lang w:val="en-GB"/>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2"/>
        <w:gridCol w:w="4257"/>
        <w:gridCol w:w="1206"/>
        <w:gridCol w:w="3744"/>
      </w:tblGrid>
      <w:tr w:rsidR="00501FAF" w:rsidRPr="000A57B8" w:rsidTr="00784BFB">
        <w:trPr>
          <w:trHeight w:val="397"/>
        </w:trPr>
        <w:tc>
          <w:tcPr>
            <w:tcW w:w="5000" w:type="pct"/>
            <w:gridSpan w:val="4"/>
            <w:shd w:val="clear" w:color="auto" w:fill="D9D9D9"/>
            <w:vAlign w:val="center"/>
          </w:tcPr>
          <w:p w:rsidR="00501FAF" w:rsidRPr="00DE5567" w:rsidRDefault="00501FAF" w:rsidP="00784BFB">
            <w:pPr>
              <w:pStyle w:val="TabellenInhalt"/>
              <w:snapToGrid w:val="0"/>
              <w:ind w:left="360"/>
              <w:jc w:val="center"/>
              <w:rPr>
                <w:rFonts w:cs="Arial"/>
                <w:b/>
                <w:color w:val="000000"/>
                <w:sz w:val="22"/>
                <w:szCs w:val="22"/>
              </w:rPr>
            </w:pPr>
            <w:r w:rsidRPr="00DE5567">
              <w:rPr>
                <w:rFonts w:cs="Arial"/>
                <w:b/>
                <w:color w:val="000000"/>
                <w:sz w:val="22"/>
                <w:szCs w:val="22"/>
              </w:rPr>
              <w:t>1. Questions about awareness and behaviour</w:t>
            </w:r>
          </w:p>
        </w:tc>
      </w:tr>
      <w:tr w:rsidR="00501FAF" w:rsidRPr="000A57B8" w:rsidTr="00BF3CC3">
        <w:trPr>
          <w:trHeight w:val="548"/>
        </w:trPr>
        <w:tc>
          <w:tcPr>
            <w:tcW w:w="268" w:type="pct"/>
            <w:tcBorders>
              <w:bottom w:val="single" w:sz="4" w:space="0" w:color="808080"/>
            </w:tcBorders>
            <w:shd w:val="clear" w:color="auto" w:fill="FFFFFF"/>
            <w:vAlign w:val="center"/>
          </w:tcPr>
          <w:p w:rsidR="00501FAF" w:rsidRPr="005730CE" w:rsidRDefault="00501FAF" w:rsidP="00B95993">
            <w:pPr>
              <w:rPr>
                <w:b/>
                <w:lang w:val="en-GB"/>
              </w:rPr>
            </w:pPr>
          </w:p>
        </w:tc>
        <w:tc>
          <w:tcPr>
            <w:tcW w:w="2188" w:type="pct"/>
            <w:tcBorders>
              <w:bottom w:val="single" w:sz="4" w:space="0" w:color="808080"/>
            </w:tcBorders>
            <w:shd w:val="clear" w:color="auto" w:fill="FFFFFF"/>
            <w:vAlign w:val="center"/>
          </w:tcPr>
          <w:p w:rsidR="00501FAF" w:rsidRPr="005730CE" w:rsidRDefault="00501FAF" w:rsidP="00B95993">
            <w:pPr>
              <w:rPr>
                <w:i/>
                <w:lang w:val="en-GB"/>
              </w:rPr>
            </w:pPr>
            <w:r w:rsidRPr="005730CE">
              <w:rPr>
                <w:i/>
                <w:lang w:val="en-GB"/>
              </w:rPr>
              <w:t>Question</w:t>
            </w:r>
          </w:p>
        </w:tc>
        <w:tc>
          <w:tcPr>
            <w:tcW w:w="620" w:type="pct"/>
            <w:tcBorders>
              <w:bottom w:val="single" w:sz="4" w:space="0" w:color="808080"/>
            </w:tcBorders>
            <w:shd w:val="clear" w:color="auto" w:fill="FFFFFF"/>
            <w:vAlign w:val="center"/>
          </w:tcPr>
          <w:p w:rsidR="00501FAF" w:rsidRPr="005730CE" w:rsidRDefault="00501FAF" w:rsidP="00B95993">
            <w:pPr>
              <w:pStyle w:val="Normal2"/>
              <w:rPr>
                <w:i/>
                <w:lang w:val="de-CH"/>
              </w:rPr>
            </w:pPr>
            <w:r w:rsidRPr="005730CE">
              <w:rPr>
                <w:i/>
                <w:lang w:val="de-CH"/>
              </w:rPr>
              <w:t>Answer</w:t>
            </w:r>
          </w:p>
        </w:tc>
        <w:tc>
          <w:tcPr>
            <w:tcW w:w="1924" w:type="pct"/>
            <w:tcBorders>
              <w:bottom w:val="single" w:sz="4" w:space="0" w:color="808080"/>
            </w:tcBorders>
            <w:shd w:val="clear" w:color="auto" w:fill="FFFFFF"/>
          </w:tcPr>
          <w:p w:rsidR="00501FAF" w:rsidRPr="005730CE" w:rsidRDefault="00501FAF" w:rsidP="00BF3CC3">
            <w:pPr>
              <w:pStyle w:val="Normal2"/>
              <w:rPr>
                <w:i/>
              </w:rPr>
            </w:pPr>
            <w:r w:rsidRPr="005730CE">
              <w:rPr>
                <w:i/>
              </w:rPr>
              <w:t>Enhance the replies with comments, suggestions, details, etc.</w:t>
            </w:r>
          </w:p>
        </w:tc>
      </w:tr>
      <w:tr w:rsidR="00501FAF" w:rsidRPr="000A57B8" w:rsidTr="00BF3CC3">
        <w:trPr>
          <w:trHeight w:hRule="exact" w:val="170"/>
        </w:trPr>
        <w:tc>
          <w:tcPr>
            <w:tcW w:w="268" w:type="pct"/>
            <w:tcBorders>
              <w:left w:val="nil"/>
              <w:right w:val="nil"/>
            </w:tcBorders>
            <w:shd w:val="clear" w:color="auto" w:fill="FFFFFF"/>
            <w:vAlign w:val="center"/>
          </w:tcPr>
          <w:p w:rsidR="00501FAF" w:rsidRPr="00274170" w:rsidRDefault="00501FAF" w:rsidP="00BF3CC3">
            <w:pPr>
              <w:rPr>
                <w:b/>
                <w:lang w:val="en-GB"/>
              </w:rPr>
            </w:pPr>
          </w:p>
        </w:tc>
        <w:tc>
          <w:tcPr>
            <w:tcW w:w="2188" w:type="pct"/>
            <w:tcBorders>
              <w:left w:val="nil"/>
              <w:right w:val="nil"/>
            </w:tcBorders>
            <w:shd w:val="clear" w:color="auto" w:fill="FFFFFF"/>
            <w:vAlign w:val="center"/>
          </w:tcPr>
          <w:p w:rsidR="00501FAF" w:rsidRDefault="00501FAF" w:rsidP="00BF3CC3">
            <w:pPr>
              <w:rPr>
                <w:lang w:val="en-GB"/>
              </w:rPr>
            </w:pPr>
          </w:p>
        </w:tc>
        <w:tc>
          <w:tcPr>
            <w:tcW w:w="2544" w:type="pct"/>
            <w:gridSpan w:val="2"/>
            <w:tcBorders>
              <w:left w:val="nil"/>
              <w:right w:val="nil"/>
            </w:tcBorders>
            <w:shd w:val="clear" w:color="auto" w:fill="FFFFFF"/>
            <w:vAlign w:val="center"/>
          </w:tcPr>
          <w:p w:rsidR="00501FAF" w:rsidRPr="00274170" w:rsidRDefault="00501FAF" w:rsidP="00BF3CC3">
            <w:pPr>
              <w:pStyle w:val="Normal2"/>
              <w:rPr>
                <w:lang w:val="en-GB"/>
              </w:rPr>
            </w:pPr>
          </w:p>
        </w:tc>
      </w:tr>
      <w:tr w:rsidR="00501FAF" w:rsidRPr="007576DB" w:rsidTr="00BF3CC3">
        <w:trPr>
          <w:trHeight w:val="1418"/>
        </w:trPr>
        <w:tc>
          <w:tcPr>
            <w:tcW w:w="268" w:type="pct"/>
            <w:tcBorders>
              <w:bottom w:val="single" w:sz="4" w:space="0" w:color="808080"/>
            </w:tcBorders>
            <w:shd w:val="clear" w:color="auto" w:fill="FFFFFF"/>
            <w:vAlign w:val="center"/>
          </w:tcPr>
          <w:p w:rsidR="00501FAF" w:rsidRPr="00B95993" w:rsidRDefault="00501FAF" w:rsidP="00B95993">
            <w:pPr>
              <w:rPr>
                <w:b/>
              </w:rPr>
            </w:pPr>
            <w:r w:rsidRPr="00B95993">
              <w:rPr>
                <w:b/>
              </w:rPr>
              <w:t>1.1</w:t>
            </w:r>
          </w:p>
        </w:tc>
        <w:tc>
          <w:tcPr>
            <w:tcW w:w="2188" w:type="pct"/>
            <w:tcBorders>
              <w:bottom w:val="single" w:sz="4" w:space="0" w:color="808080"/>
            </w:tcBorders>
            <w:shd w:val="clear" w:color="auto" w:fill="FFFFFF"/>
            <w:vAlign w:val="center"/>
          </w:tcPr>
          <w:p w:rsidR="00501FAF" w:rsidRPr="0010786E" w:rsidRDefault="00501FAF" w:rsidP="00B95993">
            <w:pPr>
              <w:rPr>
                <w:b/>
                <w:lang w:val="en-GB"/>
              </w:rPr>
            </w:pPr>
            <w:r w:rsidRPr="00274170">
              <w:rPr>
                <w:b/>
                <w:lang w:val="en-GB"/>
              </w:rPr>
              <w:t>Are you aware about the environmental hazards caused by</w:t>
            </w:r>
            <w:r>
              <w:rPr>
                <w:b/>
                <w:lang w:val="en-GB"/>
              </w:rPr>
              <w:t xml:space="preserve"> discarded electronic equipment</w:t>
            </w:r>
            <w:r w:rsidRPr="00274170">
              <w:rPr>
                <w:b/>
                <w:lang w:val="en-GB"/>
              </w:rPr>
              <w:t>?</w:t>
            </w:r>
          </w:p>
        </w:tc>
        <w:tc>
          <w:tcPr>
            <w:tcW w:w="620" w:type="pct"/>
            <w:tcBorders>
              <w:bottom w:val="single" w:sz="4" w:space="0" w:color="808080"/>
            </w:tcBorders>
            <w:shd w:val="clear" w:color="auto" w:fill="FFFFFF"/>
            <w:vAlign w:val="center"/>
          </w:tcPr>
          <w:p w:rsidR="00501FAF" w:rsidRDefault="001E3CB6" w:rsidP="00B95993">
            <w:pPr>
              <w:pStyle w:val="Normal2"/>
            </w:pPr>
            <w:r>
              <w:rPr>
                <w:lang w:val="en-US" w:eastAsia="en-US"/>
              </w:rPr>
              <mc:AlternateContent>
                <mc:Choice Requires="wps">
                  <w:drawing>
                    <wp:anchor distT="0" distB="0" distL="114300" distR="114300" simplePos="0" relativeHeight="251721728" behindDoc="0" locked="0" layoutInCell="1" allowOverlap="1" wp14:anchorId="3521F5FE" wp14:editId="72E6D023">
                      <wp:simplePos x="0" y="0"/>
                      <wp:positionH relativeFrom="column">
                        <wp:posOffset>14605</wp:posOffset>
                      </wp:positionH>
                      <wp:positionV relativeFrom="paragraph">
                        <wp:posOffset>46990</wp:posOffset>
                      </wp:positionV>
                      <wp:extent cx="114300" cy="11430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15pt;margin-top:3.7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" fillcolor="white [3212]" strokecolor="black [3213]" strokeweight="1pt">
                      <v:path arrowok="t"/>
                    </v:rect>
                  </w:pict>
                </mc:Fallback>
              </mc:AlternateContent>
            </w:r>
            <w:r w:rsidR="00501FAF">
              <w:t xml:space="preserve">       YES</w:t>
            </w:r>
          </w:p>
          <w:p w:rsidR="00501FAF" w:rsidRPr="00B95993" w:rsidRDefault="001E3CB6" w:rsidP="00B95993">
            <w:pPr>
              <w:pStyle w:val="Normal2"/>
            </w:pPr>
            <w:r>
              <w:rPr>
                <w:lang w:val="en-US" w:eastAsia="en-US"/>
              </w:rPr>
              <mc:AlternateContent>
                <mc:Choice Requires="wps">
                  <w:drawing>
                    <wp:anchor distT="0" distB="0" distL="114300" distR="114300" simplePos="0" relativeHeight="251722752" behindDoc="0" locked="0" layoutInCell="1" allowOverlap="1" wp14:anchorId="1BCBB7C4" wp14:editId="7155A727">
                      <wp:simplePos x="0" y="0"/>
                      <wp:positionH relativeFrom="column">
                        <wp:posOffset>14605</wp:posOffset>
                      </wp:positionH>
                      <wp:positionV relativeFrom="paragraph">
                        <wp:posOffset>6985</wp:posOffset>
                      </wp:positionV>
                      <wp:extent cx="114300" cy="114300"/>
                      <wp:effectExtent l="0" t="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1.15pt;margin-top:.5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" fillcolor="white [3212]" strokecolor="black [3213]" strokeweight="1pt">
                      <v:path arrowok="t"/>
                    </v:rect>
                  </w:pict>
                </mc:Fallback>
              </mc:AlternateContent>
            </w:r>
            <w:r w:rsidR="00501FAF">
              <w:t xml:space="preserve">       </w:t>
            </w:r>
            <w:r w:rsidR="00501FAF" w:rsidRPr="00B95993">
              <w:t>NO</w:t>
            </w:r>
            <w:r w:rsidR="00501FAF" w:rsidRPr="00B95993">
              <w:tab/>
            </w:r>
          </w:p>
        </w:tc>
        <w:tc>
          <w:tcPr>
            <w:tcW w:w="1924" w:type="pct"/>
            <w:tcBorders>
              <w:bottom w:val="single" w:sz="4" w:space="0" w:color="808080"/>
            </w:tcBorders>
            <w:shd w:val="clear" w:color="auto" w:fill="FFFFFF"/>
          </w:tcPr>
          <w:p w:rsidR="00501FAF" w:rsidRPr="005730CE" w:rsidRDefault="00501FAF" w:rsidP="00BF3CC3">
            <w:pPr>
              <w:pStyle w:val="Normal2"/>
            </w:pPr>
          </w:p>
        </w:tc>
      </w:tr>
      <w:tr w:rsidR="00501FAF" w:rsidRPr="0054289D" w:rsidTr="00E634E9">
        <w:trPr>
          <w:trHeight w:hRule="exact" w:val="170"/>
        </w:trPr>
        <w:tc>
          <w:tcPr>
            <w:tcW w:w="268" w:type="pct"/>
            <w:tcBorders>
              <w:left w:val="nil"/>
              <w:right w:val="nil"/>
            </w:tcBorders>
            <w:shd w:val="clear" w:color="auto" w:fill="FFFFFF"/>
            <w:vAlign w:val="center"/>
          </w:tcPr>
          <w:p w:rsidR="00501FAF" w:rsidRPr="00B95993" w:rsidRDefault="00501FAF" w:rsidP="00B95993">
            <w:pPr>
              <w:rPr>
                <w:b/>
              </w:rPr>
            </w:pPr>
          </w:p>
        </w:tc>
        <w:tc>
          <w:tcPr>
            <w:tcW w:w="2188" w:type="pct"/>
            <w:tcBorders>
              <w:left w:val="nil"/>
              <w:right w:val="nil"/>
            </w:tcBorders>
            <w:shd w:val="clear" w:color="auto" w:fill="FFFFFF"/>
            <w:vAlign w:val="center"/>
          </w:tcPr>
          <w:p w:rsidR="00501FAF" w:rsidRDefault="00501FAF" w:rsidP="00B95993">
            <w:pPr>
              <w:rPr>
                <w:lang w:val="en-GB"/>
              </w:rPr>
            </w:pPr>
          </w:p>
        </w:tc>
        <w:tc>
          <w:tcPr>
            <w:tcW w:w="2544" w:type="pct"/>
            <w:gridSpan w:val="2"/>
            <w:tcBorders>
              <w:left w:val="nil"/>
              <w:right w:val="nil"/>
            </w:tcBorders>
            <w:shd w:val="clear" w:color="auto" w:fill="FFFFFF"/>
            <w:vAlign w:val="center"/>
          </w:tcPr>
          <w:p w:rsidR="00501FAF" w:rsidRDefault="00501FAF" w:rsidP="00B95993">
            <w:pPr>
              <w:pStyle w:val="Normal2"/>
              <w:rPr>
                <w:lang w:val="de-CH"/>
              </w:rPr>
            </w:pPr>
          </w:p>
        </w:tc>
      </w:tr>
      <w:tr w:rsidR="00501FAF" w:rsidRPr="0054289D" w:rsidTr="00BF3CC3">
        <w:trPr>
          <w:trHeight w:val="1418"/>
        </w:trPr>
        <w:tc>
          <w:tcPr>
            <w:tcW w:w="268" w:type="pct"/>
            <w:tcBorders>
              <w:bottom w:val="single" w:sz="4" w:space="0" w:color="808080"/>
            </w:tcBorders>
            <w:shd w:val="clear" w:color="auto" w:fill="FFFFFF"/>
            <w:vAlign w:val="center"/>
          </w:tcPr>
          <w:p w:rsidR="00501FAF" w:rsidRPr="00B95993" w:rsidRDefault="00501FAF" w:rsidP="00B95993">
            <w:pPr>
              <w:rPr>
                <w:b/>
              </w:rPr>
            </w:pPr>
            <w:r w:rsidRPr="00B95993">
              <w:rPr>
                <w:b/>
              </w:rPr>
              <w:t>1.2</w:t>
            </w:r>
          </w:p>
        </w:tc>
        <w:tc>
          <w:tcPr>
            <w:tcW w:w="2188" w:type="pct"/>
            <w:tcBorders>
              <w:bottom w:val="single" w:sz="4" w:space="0" w:color="808080"/>
            </w:tcBorders>
            <w:shd w:val="clear" w:color="auto" w:fill="FFFFFF"/>
            <w:vAlign w:val="center"/>
          </w:tcPr>
          <w:p w:rsidR="00501FAF" w:rsidRPr="00C721F0" w:rsidRDefault="00501FAF" w:rsidP="00B95993">
            <w:pPr>
              <w:rPr>
                <w:b/>
                <w:lang w:val="en-GB"/>
              </w:rPr>
            </w:pPr>
            <w:r w:rsidRPr="0010786E">
              <w:rPr>
                <w:b/>
                <w:lang w:val="en-GB"/>
              </w:rPr>
              <w:t>Are you aware that some electronic parts may be profitably recycled?</w:t>
            </w:r>
          </w:p>
        </w:tc>
        <w:tc>
          <w:tcPr>
            <w:tcW w:w="620" w:type="pct"/>
            <w:tcBorders>
              <w:bottom w:val="single" w:sz="4" w:space="0" w:color="808080"/>
            </w:tcBorders>
            <w:shd w:val="clear" w:color="auto" w:fill="FFFFFF"/>
            <w:vAlign w:val="center"/>
          </w:tcPr>
          <w:p w:rsidR="00501FAF" w:rsidRDefault="001E3CB6" w:rsidP="00B95993">
            <w:pPr>
              <w:pStyle w:val="Normal2"/>
            </w:pPr>
            <w:r>
              <w:rPr>
                <w:lang w:val="en-US" w:eastAsia="en-US"/>
              </w:rPr>
              <mc:AlternateContent>
                <mc:Choice Requires="wps">
                  <w:drawing>
                    <wp:anchor distT="0" distB="0" distL="114300" distR="114300" simplePos="0" relativeHeight="251723776" behindDoc="0" locked="0" layoutInCell="1" allowOverlap="1" wp14:anchorId="7DFA71E9" wp14:editId="0BF0E378">
                      <wp:simplePos x="0" y="0"/>
                      <wp:positionH relativeFrom="column">
                        <wp:posOffset>16510</wp:posOffset>
                      </wp:positionH>
                      <wp:positionV relativeFrom="paragraph">
                        <wp:posOffset>62230</wp:posOffset>
                      </wp:positionV>
                      <wp:extent cx="114300" cy="114300"/>
                      <wp:effectExtent l="0" t="0" r="19050"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1.3pt;margin-top:4.9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3UoQ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" fillcolor="white [3212]" strokecolor="black [3213]" strokeweight="1pt">
                      <v:path arrowok="t"/>
                    </v:rect>
                  </w:pict>
                </mc:Fallback>
              </mc:AlternateContent>
            </w:r>
            <w:r w:rsidR="00501FAF">
              <w:t xml:space="preserve">       </w:t>
            </w:r>
            <w:r w:rsidR="00501FAF" w:rsidRPr="0054289D">
              <w:t>YES</w:t>
            </w:r>
          </w:p>
          <w:p w:rsidR="00501FAF" w:rsidRPr="0054289D" w:rsidRDefault="001E3CB6" w:rsidP="00B95993">
            <w:pPr>
              <w:pStyle w:val="Normal2"/>
            </w:pPr>
            <w:r>
              <w:rPr>
                <w:lang w:val="en-US" w:eastAsia="en-US"/>
              </w:rPr>
              <mc:AlternateContent>
                <mc:Choice Requires="wps">
                  <w:drawing>
                    <wp:anchor distT="0" distB="0" distL="114300" distR="114300" simplePos="0" relativeHeight="251724800" behindDoc="0" locked="0" layoutInCell="1" allowOverlap="1" wp14:anchorId="335334C2" wp14:editId="1A1BB8DE">
                      <wp:simplePos x="0" y="0"/>
                      <wp:positionH relativeFrom="column">
                        <wp:posOffset>12700</wp:posOffset>
                      </wp:positionH>
                      <wp:positionV relativeFrom="paragraph">
                        <wp:posOffset>8890</wp:posOffset>
                      </wp:positionV>
                      <wp:extent cx="114300" cy="114300"/>
                      <wp:effectExtent l="0" t="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1pt;margin-top:.7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SEoA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" fillcolor="white [3212]" strokecolor="black [3213]" strokeweight="1pt">
                      <v:path arrowok="t"/>
                    </v:rect>
                  </w:pict>
                </mc:Fallback>
              </mc:AlternateContent>
            </w:r>
            <w:r w:rsidR="00501FAF">
              <w:t xml:space="preserve">       NO</w:t>
            </w:r>
            <w:r w:rsidR="00501FAF">
              <w:tab/>
            </w:r>
          </w:p>
        </w:tc>
        <w:tc>
          <w:tcPr>
            <w:tcW w:w="1924" w:type="pct"/>
            <w:tcBorders>
              <w:bottom w:val="single" w:sz="4" w:space="0" w:color="808080"/>
            </w:tcBorders>
            <w:shd w:val="clear" w:color="auto" w:fill="FFFFFF"/>
          </w:tcPr>
          <w:p w:rsidR="00501FAF" w:rsidRPr="0054289D" w:rsidRDefault="00501FAF" w:rsidP="00BF3CC3">
            <w:pPr>
              <w:pStyle w:val="Normal2"/>
            </w:pPr>
          </w:p>
        </w:tc>
      </w:tr>
      <w:tr w:rsidR="00501FAF" w:rsidRPr="0054289D" w:rsidTr="00BF3CC3">
        <w:trPr>
          <w:trHeight w:hRule="exact" w:val="170"/>
        </w:trPr>
        <w:tc>
          <w:tcPr>
            <w:tcW w:w="268" w:type="pct"/>
            <w:tcBorders>
              <w:left w:val="nil"/>
              <w:right w:val="nil"/>
            </w:tcBorders>
            <w:shd w:val="clear" w:color="auto" w:fill="FFFFFF"/>
            <w:vAlign w:val="center"/>
          </w:tcPr>
          <w:p w:rsidR="00501FAF" w:rsidRPr="00B95993" w:rsidRDefault="00501FAF" w:rsidP="00BF3CC3">
            <w:pPr>
              <w:rPr>
                <w:b/>
              </w:rPr>
            </w:pPr>
          </w:p>
        </w:tc>
        <w:tc>
          <w:tcPr>
            <w:tcW w:w="2188" w:type="pct"/>
            <w:tcBorders>
              <w:left w:val="nil"/>
              <w:right w:val="nil"/>
            </w:tcBorders>
            <w:shd w:val="clear" w:color="auto" w:fill="FFFFFF"/>
            <w:vAlign w:val="center"/>
          </w:tcPr>
          <w:p w:rsidR="00501FAF" w:rsidRDefault="00501FAF" w:rsidP="00BF3CC3">
            <w:pPr>
              <w:rPr>
                <w:lang w:val="en-GB"/>
              </w:rPr>
            </w:pPr>
          </w:p>
        </w:tc>
        <w:tc>
          <w:tcPr>
            <w:tcW w:w="2544" w:type="pct"/>
            <w:gridSpan w:val="2"/>
            <w:tcBorders>
              <w:left w:val="nil"/>
              <w:right w:val="nil"/>
            </w:tcBorders>
            <w:shd w:val="clear" w:color="auto" w:fill="FFFFFF"/>
            <w:vAlign w:val="center"/>
          </w:tcPr>
          <w:p w:rsidR="00501FAF" w:rsidRDefault="00501FAF" w:rsidP="00BF3CC3">
            <w:pPr>
              <w:pStyle w:val="Normal2"/>
              <w:rPr>
                <w:lang w:val="de-CH"/>
              </w:rPr>
            </w:pPr>
          </w:p>
        </w:tc>
      </w:tr>
      <w:tr w:rsidR="00501FAF" w:rsidRPr="00471AD3" w:rsidTr="00BF3CC3">
        <w:trPr>
          <w:trHeight w:val="1418"/>
        </w:trPr>
        <w:tc>
          <w:tcPr>
            <w:tcW w:w="268" w:type="pct"/>
            <w:shd w:val="clear" w:color="auto" w:fill="FFFFFF"/>
            <w:vAlign w:val="center"/>
          </w:tcPr>
          <w:p w:rsidR="00501FAF" w:rsidRPr="00B95993" w:rsidRDefault="00501FAF" w:rsidP="00BF3CC3">
            <w:pPr>
              <w:rPr>
                <w:b/>
              </w:rPr>
            </w:pPr>
            <w:r w:rsidRPr="00B95993">
              <w:rPr>
                <w:b/>
              </w:rPr>
              <w:t>1.3</w:t>
            </w:r>
          </w:p>
        </w:tc>
        <w:tc>
          <w:tcPr>
            <w:tcW w:w="2188" w:type="pct"/>
            <w:shd w:val="clear" w:color="auto" w:fill="FFFFFF"/>
            <w:vAlign w:val="center"/>
          </w:tcPr>
          <w:p w:rsidR="00501FAF" w:rsidRPr="0010786E" w:rsidRDefault="00501FAF" w:rsidP="00BF3CC3">
            <w:pPr>
              <w:rPr>
                <w:b/>
                <w:lang w:val="en-GB"/>
              </w:rPr>
            </w:pPr>
            <w:r w:rsidRPr="0010786E">
              <w:rPr>
                <w:b/>
                <w:lang w:val="en-GB"/>
              </w:rPr>
              <w:t>Are you aware that some hazardous fractions in e-waste need a special treatment in order to be safely disposed of?</w:t>
            </w:r>
          </w:p>
        </w:tc>
        <w:tc>
          <w:tcPr>
            <w:tcW w:w="620" w:type="pct"/>
            <w:shd w:val="clear" w:color="auto" w:fill="FFFFFF"/>
          </w:tcPr>
          <w:p w:rsidR="00501FAF" w:rsidRDefault="00501FAF" w:rsidP="00BF3CC3">
            <w:pPr>
              <w:pStyle w:val="TabellenInhalt"/>
              <w:snapToGrid w:val="0"/>
              <w:rPr>
                <w:rFonts w:cs="Arial"/>
                <w:color w:val="000000"/>
                <w:szCs w:val="18"/>
              </w:rPr>
            </w:pPr>
          </w:p>
          <w:p w:rsidR="00501FAF" w:rsidRPr="00B95993" w:rsidRDefault="001E3CB6" w:rsidP="00BF3CC3">
            <w:pPr>
              <w:pStyle w:val="Normal2"/>
            </w:pPr>
            <w:r>
              <w:rPr>
                <w:lang w:val="en-US" w:eastAsia="en-US"/>
              </w:rPr>
              <mc:AlternateContent>
                <mc:Choice Requires="wps">
                  <w:drawing>
                    <wp:anchor distT="0" distB="0" distL="114300" distR="114300" simplePos="0" relativeHeight="251715584" behindDoc="0" locked="0" layoutInCell="1" allowOverlap="1" wp14:anchorId="348FCD94" wp14:editId="0BCE71B3">
                      <wp:simplePos x="0" y="0"/>
                      <wp:positionH relativeFrom="column">
                        <wp:posOffset>7620</wp:posOffset>
                      </wp:positionH>
                      <wp:positionV relativeFrom="paragraph">
                        <wp:posOffset>52070</wp:posOffset>
                      </wp:positionV>
                      <wp:extent cx="114300" cy="1143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6pt;margin-top:4.1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VloA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" fillcolor="white [3212]" strokecolor="black [3213]" strokeweight="1pt">
                      <v:path arrowok="t"/>
                    </v:rect>
                  </w:pict>
                </mc:Fallback>
              </mc:AlternateContent>
            </w:r>
            <w:r w:rsidR="00501FAF">
              <w:t xml:space="preserve">       YES</w:t>
            </w:r>
          </w:p>
          <w:p w:rsidR="00501FAF" w:rsidRPr="0054289D" w:rsidRDefault="001E3CB6" w:rsidP="00BF3CC3">
            <w:pPr>
              <w:pStyle w:val="Normal2"/>
            </w:pPr>
            <w:r>
              <w:rPr>
                <w:lang w:val="en-US" w:eastAsia="en-US"/>
              </w:rPr>
              <mc:AlternateContent>
                <mc:Choice Requires="wps">
                  <w:drawing>
                    <wp:anchor distT="0" distB="0" distL="114300" distR="114300" simplePos="0" relativeHeight="251716608" behindDoc="0" locked="0" layoutInCell="1" allowOverlap="1" wp14:anchorId="09EC85B8" wp14:editId="51D2A555">
                      <wp:simplePos x="0" y="0"/>
                      <wp:positionH relativeFrom="column">
                        <wp:posOffset>8890</wp:posOffset>
                      </wp:positionH>
                      <wp:positionV relativeFrom="paragraph">
                        <wp:posOffset>12700</wp:posOffset>
                      </wp:positionV>
                      <wp:extent cx="114300" cy="1143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7pt;margin-top:1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" fillcolor="window" strokecolor="windowText" strokeweight="1pt">
                      <v:path arrowok="t"/>
                    </v:rect>
                  </w:pict>
                </mc:Fallback>
              </mc:AlternateContent>
            </w:r>
            <w:r w:rsidR="00501FAF">
              <w:t xml:space="preserve">       NO</w:t>
            </w:r>
          </w:p>
        </w:tc>
        <w:tc>
          <w:tcPr>
            <w:tcW w:w="1924" w:type="pct"/>
            <w:shd w:val="clear" w:color="auto" w:fill="FFFFFF"/>
          </w:tcPr>
          <w:p w:rsidR="00501FAF" w:rsidRPr="0054289D" w:rsidRDefault="00501FAF" w:rsidP="00BF3CC3">
            <w:pPr>
              <w:pStyle w:val="TabellenInhalt"/>
              <w:snapToGrid w:val="0"/>
              <w:rPr>
                <w:rFonts w:cs="Arial"/>
                <w:szCs w:val="18"/>
              </w:rPr>
            </w:pPr>
          </w:p>
        </w:tc>
      </w:tr>
      <w:tr w:rsidR="00501FAF" w:rsidRPr="0054289D" w:rsidTr="00BF3CC3">
        <w:trPr>
          <w:trHeight w:hRule="exact" w:val="170"/>
        </w:trPr>
        <w:tc>
          <w:tcPr>
            <w:tcW w:w="268" w:type="pct"/>
            <w:tcBorders>
              <w:left w:val="nil"/>
              <w:right w:val="nil"/>
            </w:tcBorders>
            <w:shd w:val="clear" w:color="auto" w:fill="FFFFFF"/>
            <w:vAlign w:val="center"/>
          </w:tcPr>
          <w:p w:rsidR="00501FAF" w:rsidRPr="00B95993" w:rsidRDefault="00501FAF" w:rsidP="00BF3CC3">
            <w:pPr>
              <w:rPr>
                <w:b/>
              </w:rPr>
            </w:pPr>
          </w:p>
        </w:tc>
        <w:tc>
          <w:tcPr>
            <w:tcW w:w="2188" w:type="pct"/>
            <w:tcBorders>
              <w:left w:val="nil"/>
              <w:right w:val="nil"/>
            </w:tcBorders>
            <w:shd w:val="clear" w:color="auto" w:fill="FFFFFF"/>
            <w:vAlign w:val="center"/>
          </w:tcPr>
          <w:p w:rsidR="00501FAF" w:rsidRDefault="00501FAF" w:rsidP="00BF3CC3">
            <w:pPr>
              <w:rPr>
                <w:lang w:val="en-GB"/>
              </w:rPr>
            </w:pPr>
          </w:p>
        </w:tc>
        <w:tc>
          <w:tcPr>
            <w:tcW w:w="2544" w:type="pct"/>
            <w:gridSpan w:val="2"/>
            <w:tcBorders>
              <w:left w:val="nil"/>
              <w:right w:val="nil"/>
            </w:tcBorders>
            <w:shd w:val="clear" w:color="auto" w:fill="FFFFFF"/>
            <w:vAlign w:val="center"/>
          </w:tcPr>
          <w:p w:rsidR="00501FAF" w:rsidRDefault="00501FAF" w:rsidP="00BF3CC3">
            <w:pPr>
              <w:pStyle w:val="Normal2"/>
              <w:rPr>
                <w:lang w:val="de-CH"/>
              </w:rPr>
            </w:pPr>
          </w:p>
        </w:tc>
      </w:tr>
      <w:tr w:rsidR="00501FAF" w:rsidRPr="00471AD3" w:rsidTr="00BF3CC3">
        <w:trPr>
          <w:trHeight w:val="1418"/>
        </w:trPr>
        <w:tc>
          <w:tcPr>
            <w:tcW w:w="268" w:type="pct"/>
            <w:shd w:val="clear" w:color="auto" w:fill="FFFFFF"/>
            <w:vAlign w:val="center"/>
          </w:tcPr>
          <w:p w:rsidR="00501FAF" w:rsidRPr="00B95993" w:rsidRDefault="00501FAF" w:rsidP="00BF3CC3">
            <w:pPr>
              <w:rPr>
                <w:b/>
              </w:rPr>
            </w:pPr>
            <w:r>
              <w:rPr>
                <w:b/>
              </w:rPr>
              <w:t>1.4</w:t>
            </w:r>
          </w:p>
        </w:tc>
        <w:tc>
          <w:tcPr>
            <w:tcW w:w="2188" w:type="pct"/>
            <w:shd w:val="clear" w:color="auto" w:fill="FFFFFF"/>
            <w:vAlign w:val="center"/>
          </w:tcPr>
          <w:p w:rsidR="00501FAF" w:rsidRPr="0010786E" w:rsidRDefault="00501FAF" w:rsidP="00BF3CC3">
            <w:pPr>
              <w:rPr>
                <w:b/>
                <w:lang w:val="en-GB"/>
              </w:rPr>
            </w:pPr>
            <w:r>
              <w:rPr>
                <w:b/>
                <w:lang w:val="en-GB"/>
              </w:rPr>
              <w:t>Does your organization have a policy or strategy</w:t>
            </w:r>
            <w:r w:rsidRPr="0010786E">
              <w:rPr>
                <w:b/>
                <w:lang w:val="en-GB"/>
              </w:rPr>
              <w:t xml:space="preserve"> for the management of e-waste?</w:t>
            </w:r>
          </w:p>
        </w:tc>
        <w:tc>
          <w:tcPr>
            <w:tcW w:w="620" w:type="pct"/>
            <w:shd w:val="clear" w:color="auto" w:fill="FFFFFF"/>
            <w:vAlign w:val="center"/>
          </w:tcPr>
          <w:p w:rsidR="00501FAF" w:rsidRPr="00B95993" w:rsidRDefault="001E3CB6" w:rsidP="00BF3CC3">
            <w:pPr>
              <w:pStyle w:val="Normal2"/>
            </w:pPr>
            <w:r>
              <w:rPr>
                <w:lang w:val="en-US" w:eastAsia="en-US"/>
              </w:rPr>
              <mc:AlternateContent>
                <mc:Choice Requires="wps">
                  <w:drawing>
                    <wp:anchor distT="0" distB="0" distL="114300" distR="114300" simplePos="0" relativeHeight="251717632" behindDoc="0" locked="0" layoutInCell="1" allowOverlap="1" wp14:anchorId="191D7E48" wp14:editId="1B823FD0">
                      <wp:simplePos x="0" y="0"/>
                      <wp:positionH relativeFrom="column">
                        <wp:posOffset>7620</wp:posOffset>
                      </wp:positionH>
                      <wp:positionV relativeFrom="paragraph">
                        <wp:posOffset>52070</wp:posOffset>
                      </wp:positionV>
                      <wp:extent cx="114300" cy="1143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pt;margin-top:4.1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" fillcolor="white [3212]" strokecolor="black [3213]" strokeweight="1pt">
                      <v:path arrowok="t"/>
                    </v:rect>
                  </w:pict>
                </mc:Fallback>
              </mc:AlternateContent>
            </w:r>
            <w:r w:rsidR="00501FAF">
              <w:t xml:space="preserve">       YES</w:t>
            </w:r>
          </w:p>
          <w:p w:rsidR="00501FAF" w:rsidRPr="0054289D" w:rsidRDefault="001E3CB6" w:rsidP="00BF3CC3">
            <w:pPr>
              <w:pStyle w:val="Normal2"/>
            </w:pPr>
            <w:r>
              <w:rPr>
                <w:lang w:val="en-US" w:eastAsia="en-US"/>
              </w:rPr>
              <mc:AlternateContent>
                <mc:Choice Requires="wps">
                  <w:drawing>
                    <wp:anchor distT="0" distB="0" distL="114300" distR="114300" simplePos="0" relativeHeight="251718656" behindDoc="0" locked="0" layoutInCell="1" allowOverlap="1" wp14:anchorId="6ED6D61E" wp14:editId="42E128A5">
                      <wp:simplePos x="0" y="0"/>
                      <wp:positionH relativeFrom="column">
                        <wp:posOffset>8890</wp:posOffset>
                      </wp:positionH>
                      <wp:positionV relativeFrom="paragraph">
                        <wp:posOffset>12700</wp:posOffset>
                      </wp:positionV>
                      <wp:extent cx="114300" cy="1143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pt;margin-top:1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" fillcolor="window" strokecolor="windowText" strokeweight="1pt">
                      <v:path arrowok="t"/>
                    </v:rect>
                  </w:pict>
                </mc:Fallback>
              </mc:AlternateContent>
            </w:r>
            <w:r w:rsidR="00501FAF">
              <w:t xml:space="preserve">       NO</w:t>
            </w:r>
          </w:p>
        </w:tc>
        <w:tc>
          <w:tcPr>
            <w:tcW w:w="1924" w:type="pct"/>
            <w:shd w:val="clear" w:color="auto" w:fill="FFFFFF"/>
          </w:tcPr>
          <w:p w:rsidR="00501FAF" w:rsidRPr="0054289D" w:rsidRDefault="00501FAF" w:rsidP="00BF3CC3">
            <w:pPr>
              <w:pStyle w:val="TabellenInhalt"/>
              <w:snapToGrid w:val="0"/>
              <w:rPr>
                <w:rFonts w:cs="Arial"/>
                <w:szCs w:val="18"/>
              </w:rPr>
            </w:pPr>
          </w:p>
        </w:tc>
      </w:tr>
      <w:tr w:rsidR="00501FAF" w:rsidRPr="0054289D" w:rsidTr="00BF3CC3">
        <w:trPr>
          <w:trHeight w:hRule="exact" w:val="170"/>
        </w:trPr>
        <w:tc>
          <w:tcPr>
            <w:tcW w:w="268" w:type="pct"/>
            <w:tcBorders>
              <w:left w:val="nil"/>
              <w:right w:val="nil"/>
            </w:tcBorders>
            <w:shd w:val="clear" w:color="auto" w:fill="FFFFFF"/>
            <w:vAlign w:val="center"/>
          </w:tcPr>
          <w:p w:rsidR="00501FAF" w:rsidRPr="00B95993" w:rsidRDefault="00501FAF" w:rsidP="00BF3CC3">
            <w:pPr>
              <w:rPr>
                <w:b/>
              </w:rPr>
            </w:pPr>
          </w:p>
        </w:tc>
        <w:tc>
          <w:tcPr>
            <w:tcW w:w="2188" w:type="pct"/>
            <w:tcBorders>
              <w:left w:val="nil"/>
              <w:right w:val="nil"/>
            </w:tcBorders>
            <w:shd w:val="clear" w:color="auto" w:fill="FFFFFF"/>
            <w:vAlign w:val="center"/>
          </w:tcPr>
          <w:p w:rsidR="00501FAF" w:rsidRDefault="00501FAF" w:rsidP="00BF3CC3">
            <w:pPr>
              <w:rPr>
                <w:lang w:val="en-GB"/>
              </w:rPr>
            </w:pPr>
          </w:p>
        </w:tc>
        <w:tc>
          <w:tcPr>
            <w:tcW w:w="2544" w:type="pct"/>
            <w:gridSpan w:val="2"/>
            <w:tcBorders>
              <w:left w:val="nil"/>
              <w:right w:val="nil"/>
            </w:tcBorders>
            <w:shd w:val="clear" w:color="auto" w:fill="FFFFFF"/>
            <w:vAlign w:val="center"/>
          </w:tcPr>
          <w:p w:rsidR="00501FAF" w:rsidRDefault="00501FAF" w:rsidP="00BF3CC3">
            <w:pPr>
              <w:pStyle w:val="Normal2"/>
              <w:rPr>
                <w:lang w:val="de-CH"/>
              </w:rPr>
            </w:pPr>
          </w:p>
        </w:tc>
      </w:tr>
      <w:tr w:rsidR="00501FAF" w:rsidRPr="000A57B8" w:rsidTr="00BF3CC3">
        <w:trPr>
          <w:trHeight w:val="1418"/>
        </w:trPr>
        <w:tc>
          <w:tcPr>
            <w:tcW w:w="268" w:type="pct"/>
            <w:shd w:val="clear" w:color="auto" w:fill="FFFFFF"/>
            <w:vAlign w:val="center"/>
          </w:tcPr>
          <w:p w:rsidR="00501FAF" w:rsidRPr="00B95993" w:rsidRDefault="00501FAF" w:rsidP="00B95993">
            <w:pPr>
              <w:rPr>
                <w:b/>
              </w:rPr>
            </w:pPr>
            <w:r>
              <w:rPr>
                <w:b/>
              </w:rPr>
              <w:t>1.5</w:t>
            </w:r>
          </w:p>
        </w:tc>
        <w:tc>
          <w:tcPr>
            <w:tcW w:w="2188" w:type="pct"/>
            <w:shd w:val="clear" w:color="auto" w:fill="FFFFFF"/>
            <w:vAlign w:val="center"/>
          </w:tcPr>
          <w:p w:rsidR="00501FAF" w:rsidRPr="006560DA" w:rsidRDefault="00501FAF" w:rsidP="00BF3CC3">
            <w:pPr>
              <w:rPr>
                <w:b/>
                <w:lang w:val="en-GB"/>
              </w:rPr>
            </w:pPr>
            <w:r>
              <w:rPr>
                <w:b/>
                <w:lang w:val="en-GB"/>
              </w:rPr>
              <w:t>Does your organization</w:t>
            </w:r>
            <w:r w:rsidRPr="00633B95">
              <w:rPr>
                <w:b/>
                <w:lang w:val="en-GB"/>
              </w:rPr>
              <w:t xml:space="preserve"> ke</w:t>
            </w:r>
            <w:r>
              <w:rPr>
                <w:b/>
                <w:lang w:val="en-GB"/>
              </w:rPr>
              <w:t>ep inventories of the electric and electronic equipment</w:t>
            </w:r>
            <w:r w:rsidRPr="00633B95">
              <w:rPr>
                <w:b/>
                <w:lang w:val="en-GB"/>
              </w:rPr>
              <w:t xml:space="preserve"> </w:t>
            </w:r>
            <w:r>
              <w:rPr>
                <w:b/>
                <w:lang w:val="en-GB"/>
              </w:rPr>
              <w:t>it</w:t>
            </w:r>
            <w:r w:rsidRPr="00633B95">
              <w:rPr>
                <w:b/>
                <w:lang w:val="en-GB"/>
              </w:rPr>
              <w:t xml:space="preserve"> discard</w:t>
            </w:r>
            <w:r>
              <w:rPr>
                <w:b/>
                <w:lang w:val="en-GB"/>
              </w:rPr>
              <w:t>s</w:t>
            </w:r>
            <w:r w:rsidRPr="00633B95">
              <w:rPr>
                <w:b/>
                <w:lang w:val="en-GB"/>
              </w:rPr>
              <w:t xml:space="preserve"> / store</w:t>
            </w:r>
            <w:r>
              <w:rPr>
                <w:b/>
                <w:lang w:val="en-GB"/>
              </w:rPr>
              <w:t>s</w:t>
            </w:r>
            <w:r w:rsidRPr="00633B95">
              <w:rPr>
                <w:b/>
                <w:lang w:val="en-GB"/>
              </w:rPr>
              <w:t>?</w:t>
            </w:r>
          </w:p>
        </w:tc>
        <w:tc>
          <w:tcPr>
            <w:tcW w:w="620" w:type="pct"/>
            <w:shd w:val="clear" w:color="auto" w:fill="FFFFFF"/>
            <w:vAlign w:val="center"/>
          </w:tcPr>
          <w:p w:rsidR="00501FAF" w:rsidRPr="00B95993" w:rsidRDefault="001E3CB6" w:rsidP="00BF3CC3">
            <w:pPr>
              <w:pStyle w:val="Normal2"/>
            </w:pPr>
            <w:r>
              <w:rPr>
                <w:lang w:val="en-US" w:eastAsia="en-US"/>
              </w:rPr>
              <mc:AlternateContent>
                <mc:Choice Requires="wps">
                  <w:drawing>
                    <wp:anchor distT="0" distB="0" distL="114300" distR="114300" simplePos="0" relativeHeight="251708416" behindDoc="0" locked="0" layoutInCell="1" allowOverlap="1" wp14:anchorId="52E12392" wp14:editId="221E8BE1">
                      <wp:simplePos x="0" y="0"/>
                      <wp:positionH relativeFrom="column">
                        <wp:posOffset>7620</wp:posOffset>
                      </wp:positionH>
                      <wp:positionV relativeFrom="paragraph">
                        <wp:posOffset>52070</wp:posOffset>
                      </wp:positionV>
                      <wp:extent cx="114300" cy="114300"/>
                      <wp:effectExtent l="0" t="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6pt;margin-top:4.1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" fillcolor="white [3212]" strokecolor="black [3213]" strokeweight="1pt">
                      <v:path arrowok="t"/>
                    </v:rect>
                  </w:pict>
                </mc:Fallback>
              </mc:AlternateContent>
            </w:r>
            <w:r w:rsidR="00501FAF">
              <w:t xml:space="preserve">       YES</w:t>
            </w:r>
          </w:p>
          <w:p w:rsidR="00501FAF" w:rsidRPr="0054289D" w:rsidRDefault="001E3CB6" w:rsidP="00BF3CC3">
            <w:pPr>
              <w:pStyle w:val="Normal2"/>
            </w:pPr>
            <w:r>
              <w:rPr>
                <w:lang w:val="en-US" w:eastAsia="en-US"/>
              </w:rPr>
              <mc:AlternateContent>
                <mc:Choice Requires="wps">
                  <w:drawing>
                    <wp:anchor distT="0" distB="0" distL="114300" distR="114300" simplePos="0" relativeHeight="251709440" behindDoc="0" locked="0" layoutInCell="1" allowOverlap="1" wp14:anchorId="08E9098A" wp14:editId="6F1F9B97">
                      <wp:simplePos x="0" y="0"/>
                      <wp:positionH relativeFrom="column">
                        <wp:posOffset>8890</wp:posOffset>
                      </wp:positionH>
                      <wp:positionV relativeFrom="paragraph">
                        <wp:posOffset>12700</wp:posOffset>
                      </wp:positionV>
                      <wp:extent cx="114300" cy="114300"/>
                      <wp:effectExtent l="0" t="0" r="19050"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7pt;margin-top:1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" fillcolor="window" strokecolor="windowText" strokeweight="1pt">
                      <v:path arrowok="t"/>
                    </v:rect>
                  </w:pict>
                </mc:Fallback>
              </mc:AlternateContent>
            </w:r>
            <w:r w:rsidR="00501FAF">
              <w:t xml:space="preserve">       NO</w:t>
            </w:r>
          </w:p>
        </w:tc>
        <w:tc>
          <w:tcPr>
            <w:tcW w:w="1924" w:type="pct"/>
            <w:shd w:val="clear" w:color="auto" w:fill="FFFFFF"/>
          </w:tcPr>
          <w:p w:rsidR="00501FAF" w:rsidRPr="006560DA" w:rsidRDefault="00501FAF" w:rsidP="00784BFB">
            <w:pPr>
              <w:pStyle w:val="TabellenInhalt"/>
              <w:snapToGrid w:val="0"/>
              <w:rPr>
                <w:rFonts w:cs="Arial"/>
                <w:szCs w:val="18"/>
              </w:rPr>
            </w:pPr>
            <w:r>
              <w:rPr>
                <w:i/>
                <w:lang w:val="en-GB"/>
              </w:rPr>
              <w:t>(</w:t>
            </w:r>
            <w:proofErr w:type="gramStart"/>
            <w:r>
              <w:rPr>
                <w:i/>
                <w:lang w:val="en-GB"/>
              </w:rPr>
              <w:t>if</w:t>
            </w:r>
            <w:proofErr w:type="gramEnd"/>
            <w:r>
              <w:rPr>
                <w:i/>
                <w:lang w:val="en-GB"/>
              </w:rPr>
              <w:t xml:space="preserve"> yes, ask for a copy?)</w:t>
            </w:r>
          </w:p>
        </w:tc>
      </w:tr>
    </w:tbl>
    <w:p w:rsidR="00501FAF" w:rsidRDefault="00501FAF">
      <w:pPr>
        <w:rPr>
          <w:lang w:val="en-GB"/>
        </w:rPr>
        <w:sectPr w:rsidR="00501FAF" w:rsidSect="00BF3CC3">
          <w:headerReference w:type="first" r:id="rId29"/>
          <w:footerReference w:type="first" r:id="rId30"/>
          <w:pgSz w:w="11906" w:h="16838" w:code="9"/>
          <w:pgMar w:top="907" w:right="975" w:bottom="1418" w:left="1418" w:header="539" w:footer="975" w:gutter="0"/>
          <w:cols w:space="708"/>
          <w:titlePg/>
          <w:docGrid w:linePitch="360"/>
        </w:sectPr>
      </w:pPr>
      <w:r>
        <w:rPr>
          <w:lang w:val="en-GB"/>
        </w:rPr>
        <w:br w:type="page"/>
      </w:r>
    </w:p>
    <w:tbl>
      <w:tblPr>
        <w:tblW w:w="5000" w:type="pct"/>
        <w:tblBorders>
          <w:top w:val="single" w:sz="4" w:space="0" w:color="808080"/>
          <w:left w:val="single" w:sz="4" w:space="0" w:color="808080"/>
          <w:bottom w:val="single" w:sz="4" w:space="0" w:color="808080"/>
          <w:right w:val="single" w:sz="4" w:space="0" w:color="808080" w:themeColor="background1" w:themeShade="80"/>
        </w:tblBorders>
        <w:tblLook w:val="04A0" w:firstRow="1" w:lastRow="0" w:firstColumn="1" w:lastColumn="0" w:noHBand="0" w:noVBand="1"/>
      </w:tblPr>
      <w:tblGrid>
        <w:gridCol w:w="9712"/>
      </w:tblGrid>
      <w:tr w:rsidR="00501FAF" w:rsidRPr="000A57B8" w:rsidTr="006D1541">
        <w:trPr>
          <w:trHeight w:val="340"/>
        </w:trPr>
        <w:tc>
          <w:tcPr>
            <w:tcW w:w="5000" w:type="pct"/>
            <w:shd w:val="clear" w:color="auto" w:fill="D9D9D9"/>
            <w:vAlign w:val="center"/>
          </w:tcPr>
          <w:p w:rsidR="00501FAF" w:rsidRPr="00DE5567" w:rsidRDefault="00501FAF" w:rsidP="00784BFB">
            <w:pPr>
              <w:pStyle w:val="TabellenInhalt"/>
              <w:snapToGrid w:val="0"/>
              <w:jc w:val="center"/>
              <w:rPr>
                <w:rFonts w:cs="Arial"/>
                <w:b/>
                <w:sz w:val="22"/>
                <w:szCs w:val="22"/>
              </w:rPr>
            </w:pPr>
            <w:r>
              <w:rPr>
                <w:rFonts w:cs="Arial"/>
                <w:b/>
                <w:sz w:val="22"/>
                <w:szCs w:val="22"/>
              </w:rPr>
              <w:lastRenderedPageBreak/>
              <w:t>2. Number (#) of electrical and electronic equipment in the organization</w:t>
            </w:r>
          </w:p>
        </w:tc>
      </w:tr>
      <w:tr w:rsidR="00501FAF" w:rsidRPr="000A57B8" w:rsidTr="006D1541">
        <w:tblPrEx>
          <w:tblBorders>
            <w:right w:val="single" w:sz="4" w:space="0" w:color="808080"/>
            <w:insideH w:val="single" w:sz="4" w:space="0" w:color="808080"/>
            <w:insideV w:val="single" w:sz="4" w:space="0" w:color="808080"/>
          </w:tblBorders>
        </w:tblPrEx>
        <w:trPr>
          <w:trHeight w:val="780"/>
        </w:trPr>
        <w:tc>
          <w:tcPr>
            <w:tcW w:w="5000" w:type="pct"/>
            <w:tcBorders>
              <w:bottom w:val="single" w:sz="4" w:space="0" w:color="808080"/>
            </w:tcBorders>
            <w:shd w:val="clear" w:color="auto" w:fill="auto"/>
            <w:vAlign w:val="center"/>
          </w:tcPr>
          <w:p w:rsidR="00501FAF" w:rsidRDefault="00501FAF" w:rsidP="00BF3CC3">
            <w:pPr>
              <w:pStyle w:val="TabellenInhalt"/>
              <w:snapToGrid w:val="0"/>
              <w:ind w:left="360"/>
              <w:rPr>
                <w:rFonts w:cs="Arial"/>
                <w:b/>
                <w:sz w:val="20"/>
                <w:szCs w:val="20"/>
              </w:rPr>
            </w:pPr>
          </w:p>
          <w:p w:rsidR="00501FAF" w:rsidRPr="00BC19B4" w:rsidRDefault="00501FAF" w:rsidP="00501FAF">
            <w:pPr>
              <w:pStyle w:val="TabellenInhalt"/>
              <w:numPr>
                <w:ilvl w:val="0"/>
                <w:numId w:val="4"/>
              </w:numPr>
              <w:snapToGrid w:val="0"/>
              <w:rPr>
                <w:rFonts w:cs="Arial"/>
                <w:b/>
                <w:sz w:val="20"/>
                <w:szCs w:val="20"/>
              </w:rPr>
            </w:pPr>
            <w:r w:rsidRPr="00BC19B4">
              <w:rPr>
                <w:rFonts w:cs="Arial"/>
                <w:b/>
                <w:sz w:val="20"/>
                <w:szCs w:val="20"/>
              </w:rPr>
              <w:t xml:space="preserve">How many appliances of each product do you </w:t>
            </w:r>
            <w:r w:rsidRPr="00BC19B4">
              <w:rPr>
                <w:rFonts w:cs="Arial"/>
                <w:b/>
                <w:sz w:val="20"/>
                <w:szCs w:val="20"/>
                <w:u w:val="single"/>
              </w:rPr>
              <w:t>totally</w:t>
            </w:r>
            <w:r w:rsidRPr="00BC19B4">
              <w:rPr>
                <w:rFonts w:cs="Arial"/>
                <w:b/>
                <w:sz w:val="20"/>
                <w:szCs w:val="20"/>
              </w:rPr>
              <w:t xml:space="preserve"> have in your </w:t>
            </w:r>
            <w:r>
              <w:rPr>
                <w:rFonts w:cs="Arial"/>
                <w:b/>
                <w:sz w:val="20"/>
                <w:szCs w:val="20"/>
              </w:rPr>
              <w:t>organization</w:t>
            </w:r>
            <w:r w:rsidRPr="00BC19B4">
              <w:rPr>
                <w:rFonts w:cs="Arial"/>
                <w:b/>
                <w:sz w:val="20"/>
                <w:szCs w:val="20"/>
              </w:rPr>
              <w:t xml:space="preserve"> (in use and stored)?</w:t>
            </w:r>
            <w:r>
              <w:rPr>
                <w:rFonts w:cs="Arial"/>
                <w:b/>
                <w:sz w:val="20"/>
                <w:szCs w:val="20"/>
              </w:rPr>
              <w:br/>
            </w:r>
          </w:p>
          <w:p w:rsidR="00501FAF" w:rsidRPr="00BC19B4" w:rsidRDefault="00501FAF" w:rsidP="00501FAF">
            <w:pPr>
              <w:pStyle w:val="TabellenInhalt"/>
              <w:numPr>
                <w:ilvl w:val="0"/>
                <w:numId w:val="4"/>
              </w:numPr>
              <w:snapToGrid w:val="0"/>
              <w:rPr>
                <w:rFonts w:cs="Arial"/>
                <w:b/>
                <w:sz w:val="20"/>
                <w:szCs w:val="20"/>
                <w:lang w:val="en-GB"/>
              </w:rPr>
            </w:pPr>
            <w:r w:rsidRPr="00BC19B4">
              <w:rPr>
                <w:rFonts w:cs="Arial"/>
                <w:b/>
                <w:sz w:val="20"/>
                <w:szCs w:val="20"/>
              </w:rPr>
              <w:t xml:space="preserve">How many of them are </w:t>
            </w:r>
            <w:r w:rsidRPr="00BC19B4">
              <w:rPr>
                <w:rFonts w:cs="Arial"/>
                <w:b/>
                <w:sz w:val="20"/>
                <w:szCs w:val="20"/>
                <w:u w:val="single"/>
              </w:rPr>
              <w:t>not in use</w:t>
            </w:r>
            <w:r w:rsidRPr="00A55EED">
              <w:rPr>
                <w:rFonts w:cs="Arial"/>
                <w:b/>
                <w:sz w:val="20"/>
                <w:szCs w:val="20"/>
              </w:rPr>
              <w:t xml:space="preserve"> (stored)?</w:t>
            </w:r>
            <w:r>
              <w:rPr>
                <w:rFonts w:cs="Arial"/>
                <w:b/>
                <w:sz w:val="20"/>
                <w:szCs w:val="20"/>
              </w:rPr>
              <w:br/>
            </w:r>
          </w:p>
        </w:tc>
      </w:tr>
      <w:tr w:rsidR="00501FAF" w:rsidRPr="000A57B8" w:rsidTr="006D1541">
        <w:tblPrEx>
          <w:tblBorders>
            <w:right w:val="single" w:sz="4" w:space="0" w:color="808080"/>
            <w:insideH w:val="single" w:sz="4" w:space="0" w:color="808080"/>
            <w:insideV w:val="single" w:sz="4" w:space="0" w:color="808080"/>
          </w:tblBorders>
        </w:tblPrEx>
        <w:trPr>
          <w:trHeight w:hRule="exact" w:val="113"/>
        </w:trPr>
        <w:tc>
          <w:tcPr>
            <w:tcW w:w="5000" w:type="pct"/>
            <w:tcBorders>
              <w:left w:val="nil"/>
              <w:bottom w:val="nil"/>
              <w:right w:val="nil"/>
            </w:tcBorders>
            <w:shd w:val="clear" w:color="auto" w:fill="auto"/>
          </w:tcPr>
          <w:p w:rsidR="00501FAF" w:rsidRPr="003D1BC3" w:rsidRDefault="00501FAF" w:rsidP="006D1541">
            <w:pPr>
              <w:pStyle w:val="TabellenInhalt"/>
              <w:snapToGrid w:val="0"/>
              <w:jc w:val="center"/>
              <w:rPr>
                <w:rFonts w:cs="Arial"/>
                <w:sz w:val="20"/>
                <w:szCs w:val="20"/>
                <w:u w:val="single"/>
              </w:rPr>
            </w:pPr>
          </w:p>
        </w:tc>
      </w:tr>
    </w:tbl>
    <w:p w:rsidR="00501FAF" w:rsidRDefault="00501FAF" w:rsidP="00FC2939">
      <w:pPr>
        <w:rPr>
          <w:lang w:val="en-GB"/>
        </w:rPr>
        <w:sectPr w:rsidR="00501FAF" w:rsidSect="00BF3CC3">
          <w:headerReference w:type="first" r:id="rId31"/>
          <w:footerReference w:type="first" r:id="rId32"/>
          <w:type w:val="continuous"/>
          <w:pgSz w:w="11906" w:h="16838" w:code="9"/>
          <w:pgMar w:top="907" w:right="992" w:bottom="1418" w:left="1418" w:header="539" w:footer="975" w:gutter="0"/>
          <w:cols w:space="708"/>
          <w:titlePg/>
          <w:docGrid w:linePitch="360"/>
        </w:sectPr>
      </w:pPr>
    </w:p>
    <w:tbl>
      <w:tblPr>
        <w:tblW w:w="43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93"/>
        <w:gridCol w:w="850"/>
        <w:gridCol w:w="1452"/>
      </w:tblGrid>
      <w:tr w:rsidR="00501FAF" w:rsidRPr="000A57B8" w:rsidTr="00BF3CC3">
        <w:tc>
          <w:tcPr>
            <w:tcW w:w="4395" w:type="dxa"/>
            <w:gridSpan w:val="3"/>
            <w:shd w:val="clear" w:color="auto" w:fill="D9D9D9" w:themeFill="background1" w:themeFillShade="D9"/>
            <w:vAlign w:val="center"/>
          </w:tcPr>
          <w:p w:rsidR="00501FAF" w:rsidRPr="005C57DD" w:rsidRDefault="00501FAF" w:rsidP="00BF3CC3">
            <w:pPr>
              <w:jc w:val="center"/>
              <w:rPr>
                <w:i/>
                <w:lang w:val="en-GB"/>
              </w:rPr>
            </w:pPr>
            <w:r w:rsidRPr="005C57DD">
              <w:rPr>
                <w:b/>
                <w:i/>
                <w:lang w:val="en-GB"/>
              </w:rPr>
              <w:lastRenderedPageBreak/>
              <w:t>IT and telecommunications equipment (category 3)</w:t>
            </w:r>
          </w:p>
        </w:tc>
      </w:tr>
      <w:tr w:rsidR="00501FAF" w:rsidRPr="00B542E4" w:rsidTr="00BF3CC3">
        <w:tc>
          <w:tcPr>
            <w:tcW w:w="2093" w:type="dxa"/>
            <w:shd w:val="clear" w:color="auto" w:fill="D9D9D9" w:themeFill="background1" w:themeFillShade="D9"/>
            <w:vAlign w:val="center"/>
          </w:tcPr>
          <w:p w:rsidR="00501FAF" w:rsidRPr="006654D7" w:rsidRDefault="00501FAF" w:rsidP="00BF3CC3">
            <w:pPr>
              <w:rPr>
                <w:i/>
                <w:lang w:val="en-GB"/>
              </w:rPr>
            </w:pPr>
            <w:r w:rsidRPr="006654D7">
              <w:rPr>
                <w:i/>
                <w:lang w:val="en-GB"/>
              </w:rPr>
              <w:t>Product</w:t>
            </w:r>
          </w:p>
        </w:tc>
        <w:tc>
          <w:tcPr>
            <w:tcW w:w="850" w:type="dxa"/>
            <w:shd w:val="clear" w:color="auto" w:fill="D9D9D9" w:themeFill="background1" w:themeFillShade="D9"/>
            <w:vAlign w:val="center"/>
          </w:tcPr>
          <w:p w:rsidR="00501FAF" w:rsidRPr="006654D7" w:rsidRDefault="00501FAF" w:rsidP="00BF3CC3">
            <w:pPr>
              <w:jc w:val="center"/>
              <w:rPr>
                <w:i/>
                <w:lang w:val="en-GB"/>
              </w:rPr>
            </w:pPr>
            <w:r>
              <w:rPr>
                <w:i/>
                <w:lang w:val="en-GB"/>
              </w:rPr>
              <w:t>a) total</w:t>
            </w:r>
          </w:p>
        </w:tc>
        <w:tc>
          <w:tcPr>
            <w:tcW w:w="1452" w:type="dxa"/>
            <w:shd w:val="clear" w:color="auto" w:fill="D9D9D9" w:themeFill="background1" w:themeFillShade="D9"/>
            <w:vAlign w:val="center"/>
          </w:tcPr>
          <w:p w:rsidR="00501FAF" w:rsidRDefault="00501FAF" w:rsidP="00BF3CC3">
            <w:pPr>
              <w:jc w:val="center"/>
              <w:rPr>
                <w:i/>
                <w:lang w:val="en-GB"/>
              </w:rPr>
            </w:pPr>
            <w:r>
              <w:rPr>
                <w:i/>
                <w:lang w:val="en-GB"/>
              </w:rPr>
              <w:t>b) not in use</w:t>
            </w:r>
          </w:p>
        </w:tc>
      </w:tr>
      <w:tr w:rsidR="00501FAF" w:rsidTr="00BF3CC3">
        <w:tc>
          <w:tcPr>
            <w:tcW w:w="2093" w:type="dxa"/>
          </w:tcPr>
          <w:p w:rsidR="00501FAF" w:rsidRPr="00AD1C38" w:rsidRDefault="00501FAF" w:rsidP="00BF3CC3">
            <w:pPr>
              <w:rPr>
                <w:b/>
                <w:lang w:val="en-GB"/>
              </w:rPr>
            </w:pPr>
            <w:r w:rsidRPr="00AD1C38">
              <w:rPr>
                <w:b/>
                <w:lang w:val="en-GB"/>
              </w:rPr>
              <w:t>PCs*</w:t>
            </w:r>
            <w:r>
              <w:rPr>
                <w:b/>
                <w:lang w:val="en-GB"/>
              </w:rPr>
              <w:t xml:space="preserve"> (central unit)</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AD1C38" w:rsidRDefault="00501FAF" w:rsidP="00BF3CC3">
            <w:pPr>
              <w:rPr>
                <w:b/>
                <w:lang w:val="en-GB"/>
              </w:rPr>
            </w:pPr>
            <w:r w:rsidRPr="00AD1C38">
              <w:rPr>
                <w:b/>
                <w:lang w:val="en-GB"/>
              </w:rPr>
              <w:t>CRT monitors*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AD1C38" w:rsidRDefault="00501FAF" w:rsidP="00BF3CC3">
            <w:pPr>
              <w:rPr>
                <w:b/>
                <w:lang w:val="en-GB"/>
              </w:rPr>
            </w:pPr>
            <w:r w:rsidRPr="00AD1C38">
              <w:rPr>
                <w:b/>
                <w:lang w:val="en-GB"/>
              </w:rPr>
              <w:t>LCD monitors*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AD1C38" w:rsidRDefault="00501FAF" w:rsidP="00BF3CC3">
            <w:pPr>
              <w:rPr>
                <w:b/>
                <w:lang w:val="en-GB"/>
              </w:rPr>
            </w:pPr>
            <w:r w:rsidRPr="00AD1C38">
              <w:rPr>
                <w:b/>
                <w:lang w:val="en-GB"/>
              </w:rPr>
              <w:t>Laptops*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AD1C38" w:rsidRDefault="00501FAF" w:rsidP="00BF3CC3">
            <w:pPr>
              <w:rPr>
                <w:b/>
                <w:lang w:val="en-GB"/>
              </w:rPr>
            </w:pPr>
            <w:r w:rsidRPr="00AD1C38">
              <w:rPr>
                <w:b/>
                <w:lang w:val="en-GB"/>
              </w:rPr>
              <w:t>Mobile phones*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F00A5F" w:rsidRDefault="00501FAF" w:rsidP="00BF3CC3">
            <w:pPr>
              <w:rPr>
                <w:b/>
                <w:lang w:val="en-GB"/>
              </w:rPr>
            </w:pPr>
            <w:r>
              <w:rPr>
                <w:b/>
                <w:lang w:val="en-GB"/>
              </w:rPr>
              <w:t>Landline p</w:t>
            </w:r>
            <w:r w:rsidRPr="00F00A5F">
              <w:rPr>
                <w:b/>
                <w:lang w:val="en-GB"/>
              </w:rPr>
              <w:t>hones</w:t>
            </w:r>
            <w:r>
              <w:rPr>
                <w:b/>
                <w:lang w:val="en-GB"/>
              </w:rPr>
              <w:t>*</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F00A5F" w:rsidRDefault="00501FAF" w:rsidP="00BF3CC3">
            <w:pPr>
              <w:rPr>
                <w:b/>
                <w:lang w:val="en-GB"/>
              </w:rPr>
            </w:pPr>
            <w:r w:rsidRPr="00F00A5F">
              <w:rPr>
                <w:b/>
                <w:lang w:val="en-GB"/>
              </w:rPr>
              <w:t>Printers</w:t>
            </w:r>
            <w:r>
              <w:rPr>
                <w:b/>
                <w:lang w:val="en-GB"/>
              </w:rPr>
              <w:t>*</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F00A5F" w:rsidRDefault="00501FAF" w:rsidP="00BF3CC3">
            <w:pPr>
              <w:rPr>
                <w:b/>
                <w:lang w:val="en-GB"/>
              </w:rPr>
            </w:pPr>
            <w:r w:rsidRPr="00F00A5F">
              <w:rPr>
                <w:b/>
                <w:lang w:val="en-GB"/>
              </w:rPr>
              <w:t>Copy machines</w:t>
            </w:r>
            <w:r>
              <w:rPr>
                <w:b/>
                <w:lang w:val="en-GB"/>
              </w:rPr>
              <w:t>*</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Default="00501FAF" w:rsidP="00BF3CC3">
            <w:pPr>
              <w:rPr>
                <w:lang w:val="en-GB"/>
              </w:rPr>
            </w:pPr>
            <w:r>
              <w:rPr>
                <w:lang w:val="en-GB"/>
              </w:rPr>
              <w:t>Scanners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Default="00501FAF" w:rsidP="00BF3CC3">
            <w:pPr>
              <w:rPr>
                <w:lang w:val="en-GB"/>
              </w:rPr>
            </w:pPr>
            <w:r>
              <w:rPr>
                <w:lang w:val="en-GB"/>
              </w:rPr>
              <w:t>Fax machines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Default="00501FAF" w:rsidP="00BF3CC3">
            <w:pPr>
              <w:rPr>
                <w:lang w:val="en-GB"/>
              </w:rPr>
            </w:pPr>
            <w:r>
              <w:rPr>
                <w:lang w:val="en-GB"/>
              </w:rPr>
              <w:t>Modems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Default="00501FAF" w:rsidP="00784BFB">
            <w:pPr>
              <w:rPr>
                <w:lang w:val="en-GB"/>
              </w:rPr>
            </w:pP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Default="00501FAF" w:rsidP="00784BFB">
            <w:pPr>
              <w:rPr>
                <w:lang w:val="en-GB"/>
              </w:rPr>
            </w:pP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bl>
    <w:p w:rsidR="00501FAF" w:rsidRDefault="00501FAF"/>
    <w:tbl>
      <w:tblPr>
        <w:tblW w:w="43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93"/>
        <w:gridCol w:w="850"/>
        <w:gridCol w:w="1452"/>
      </w:tblGrid>
      <w:tr w:rsidR="00501FAF" w:rsidRPr="00AF6E89" w:rsidTr="00BF3CC3">
        <w:tc>
          <w:tcPr>
            <w:tcW w:w="4395" w:type="dxa"/>
            <w:gridSpan w:val="3"/>
            <w:tcBorders>
              <w:top w:val="single" w:sz="4" w:space="0" w:color="808080" w:themeColor="background1" w:themeShade="80"/>
            </w:tcBorders>
            <w:shd w:val="clear" w:color="auto" w:fill="D9D9D9" w:themeFill="background1" w:themeFillShade="D9"/>
            <w:vAlign w:val="center"/>
          </w:tcPr>
          <w:p w:rsidR="00501FAF" w:rsidRPr="005C57DD" w:rsidRDefault="00501FAF" w:rsidP="00BF3CC3">
            <w:pPr>
              <w:jc w:val="center"/>
              <w:rPr>
                <w:i/>
                <w:lang w:val="en-GB"/>
              </w:rPr>
            </w:pPr>
            <w:r w:rsidRPr="005C57DD">
              <w:rPr>
                <w:b/>
                <w:i/>
                <w:lang w:val="en-GB"/>
              </w:rPr>
              <w:t>Large household appliances (category 1)</w:t>
            </w:r>
          </w:p>
        </w:tc>
      </w:tr>
      <w:tr w:rsidR="00501FAF" w:rsidRPr="00B542E4" w:rsidTr="00BF3CC3">
        <w:tc>
          <w:tcPr>
            <w:tcW w:w="2093"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rPr>
                <w:i/>
                <w:lang w:val="en-GB"/>
              </w:rPr>
            </w:pPr>
            <w:r w:rsidRPr="006654D7">
              <w:rPr>
                <w:i/>
                <w:lang w:val="en-GB"/>
              </w:rPr>
              <w:t>Product</w:t>
            </w:r>
          </w:p>
        </w:tc>
        <w:tc>
          <w:tcPr>
            <w:tcW w:w="850"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jc w:val="center"/>
              <w:rPr>
                <w:i/>
                <w:lang w:val="en-GB"/>
              </w:rPr>
            </w:pPr>
            <w:r>
              <w:rPr>
                <w:i/>
                <w:lang w:val="en-GB"/>
              </w:rPr>
              <w:t>a) total</w:t>
            </w:r>
          </w:p>
        </w:tc>
        <w:tc>
          <w:tcPr>
            <w:tcW w:w="1452" w:type="dxa"/>
            <w:tcBorders>
              <w:top w:val="single" w:sz="4" w:space="0" w:color="808080" w:themeColor="background1" w:themeShade="80"/>
            </w:tcBorders>
            <w:shd w:val="clear" w:color="auto" w:fill="D9D9D9" w:themeFill="background1" w:themeFillShade="D9"/>
            <w:vAlign w:val="center"/>
          </w:tcPr>
          <w:p w:rsidR="00501FAF" w:rsidRDefault="00501FAF" w:rsidP="00BF3CC3">
            <w:pPr>
              <w:jc w:val="center"/>
              <w:rPr>
                <w:i/>
                <w:lang w:val="en-GB"/>
              </w:rPr>
            </w:pPr>
            <w:r>
              <w:rPr>
                <w:i/>
                <w:lang w:val="en-GB"/>
              </w:rPr>
              <w:t>b) not in use</w:t>
            </w:r>
          </w:p>
        </w:tc>
      </w:tr>
      <w:tr w:rsidR="00501FAF" w:rsidTr="00BF3CC3">
        <w:tc>
          <w:tcPr>
            <w:tcW w:w="2093" w:type="dxa"/>
          </w:tcPr>
          <w:p w:rsidR="00501FAF" w:rsidRPr="00AD1C38" w:rsidRDefault="00501FAF" w:rsidP="00BF3CC3">
            <w:pPr>
              <w:rPr>
                <w:b/>
                <w:lang w:val="en-GB"/>
              </w:rPr>
            </w:pPr>
            <w:r w:rsidRPr="00AD1C38">
              <w:rPr>
                <w:b/>
                <w:lang w:val="en-GB"/>
              </w:rPr>
              <w:t>Fridges*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Pr>
          <w:p w:rsidR="00501FAF" w:rsidRPr="00AD1C38" w:rsidRDefault="00501FAF" w:rsidP="00BF3CC3">
            <w:pPr>
              <w:rPr>
                <w:b/>
                <w:lang w:val="en-GB"/>
              </w:rPr>
            </w:pPr>
            <w:r w:rsidRPr="00AD1C38">
              <w:rPr>
                <w:b/>
                <w:lang w:val="en-GB"/>
              </w:rPr>
              <w:t>Air conditioners*</w:t>
            </w: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r w:rsidR="00501FAF" w:rsidTr="00BF3CC3">
        <w:tc>
          <w:tcPr>
            <w:tcW w:w="2093" w:type="dxa"/>
            <w:tcBorders>
              <w:top w:val="single" w:sz="4" w:space="0" w:color="808080" w:themeColor="background1" w:themeShade="80"/>
            </w:tcBorders>
          </w:tcPr>
          <w:p w:rsidR="00501FAF" w:rsidRDefault="00501FAF" w:rsidP="00784BFB">
            <w:pPr>
              <w:rPr>
                <w:lang w:val="en-GB"/>
              </w:rPr>
            </w:pPr>
          </w:p>
        </w:tc>
        <w:tc>
          <w:tcPr>
            <w:tcW w:w="850" w:type="dxa"/>
            <w:tcBorders>
              <w:top w:val="single" w:sz="4" w:space="0" w:color="808080" w:themeColor="background1" w:themeShade="80"/>
            </w:tcBorders>
          </w:tcPr>
          <w:p w:rsidR="00501FAF" w:rsidRDefault="00501FAF" w:rsidP="00784BFB">
            <w:pPr>
              <w:rPr>
                <w:lang w:val="en-GB"/>
              </w:rPr>
            </w:pPr>
          </w:p>
        </w:tc>
        <w:tc>
          <w:tcPr>
            <w:tcW w:w="1452" w:type="dxa"/>
            <w:tcBorders>
              <w:top w:val="single" w:sz="4" w:space="0" w:color="808080" w:themeColor="background1" w:themeShade="80"/>
            </w:tcBorders>
          </w:tcPr>
          <w:p w:rsidR="00501FAF" w:rsidRDefault="00501FAF" w:rsidP="00784BFB">
            <w:pPr>
              <w:rPr>
                <w:lang w:val="en-GB"/>
              </w:rPr>
            </w:pPr>
          </w:p>
        </w:tc>
      </w:tr>
      <w:tr w:rsidR="00501FAF" w:rsidTr="00BF3CC3">
        <w:tc>
          <w:tcPr>
            <w:tcW w:w="2093" w:type="dxa"/>
          </w:tcPr>
          <w:p w:rsidR="00501FAF" w:rsidRDefault="00501FAF" w:rsidP="00784BFB">
            <w:pPr>
              <w:rPr>
                <w:lang w:val="en-GB"/>
              </w:rPr>
            </w:pPr>
          </w:p>
        </w:tc>
        <w:tc>
          <w:tcPr>
            <w:tcW w:w="850" w:type="dxa"/>
          </w:tcPr>
          <w:p w:rsidR="00501FAF" w:rsidRDefault="00501FAF" w:rsidP="00784BFB">
            <w:pPr>
              <w:rPr>
                <w:lang w:val="en-GB"/>
              </w:rPr>
            </w:pPr>
          </w:p>
        </w:tc>
        <w:tc>
          <w:tcPr>
            <w:tcW w:w="1452" w:type="dxa"/>
          </w:tcPr>
          <w:p w:rsidR="00501FAF" w:rsidRDefault="00501FAF" w:rsidP="00784BFB">
            <w:pPr>
              <w:rPr>
                <w:lang w:val="en-GB"/>
              </w:rPr>
            </w:pPr>
          </w:p>
        </w:tc>
      </w:tr>
    </w:tbl>
    <w:p w:rsidR="00501FAF" w:rsidRDefault="00501FAF" w:rsidP="00FC2939">
      <w:pPr>
        <w:rPr>
          <w:lang w:val="en-GB"/>
        </w:rPr>
      </w:pPr>
    </w:p>
    <w:tbl>
      <w:tblPr>
        <w:tblW w:w="43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93"/>
        <w:gridCol w:w="850"/>
        <w:gridCol w:w="1452"/>
      </w:tblGrid>
      <w:tr w:rsidR="00501FAF" w:rsidRPr="00AF6E89" w:rsidTr="00BF3CC3">
        <w:tc>
          <w:tcPr>
            <w:tcW w:w="4395" w:type="dxa"/>
            <w:gridSpan w:val="3"/>
            <w:tcBorders>
              <w:top w:val="single" w:sz="4" w:space="0" w:color="808080" w:themeColor="background1" w:themeShade="80"/>
            </w:tcBorders>
            <w:shd w:val="clear" w:color="auto" w:fill="D9D9D9" w:themeFill="background1" w:themeFillShade="D9"/>
            <w:vAlign w:val="center"/>
          </w:tcPr>
          <w:p w:rsidR="00501FAF" w:rsidRPr="005C57DD" w:rsidRDefault="00501FAF" w:rsidP="00BF3CC3">
            <w:pPr>
              <w:jc w:val="center"/>
              <w:rPr>
                <w:i/>
                <w:lang w:val="en-GB"/>
              </w:rPr>
            </w:pPr>
            <w:r w:rsidRPr="005C57DD">
              <w:rPr>
                <w:b/>
                <w:i/>
                <w:lang w:val="en-GB"/>
              </w:rPr>
              <w:t>Small household appliances (category 2)</w:t>
            </w:r>
          </w:p>
        </w:tc>
      </w:tr>
      <w:tr w:rsidR="00501FAF" w:rsidRPr="00B542E4" w:rsidTr="00BF3CC3">
        <w:tc>
          <w:tcPr>
            <w:tcW w:w="2093"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rPr>
                <w:i/>
                <w:lang w:val="en-GB"/>
              </w:rPr>
            </w:pPr>
            <w:r w:rsidRPr="006654D7">
              <w:rPr>
                <w:i/>
                <w:lang w:val="en-GB"/>
              </w:rPr>
              <w:t>Product</w:t>
            </w:r>
          </w:p>
        </w:tc>
        <w:tc>
          <w:tcPr>
            <w:tcW w:w="850"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jc w:val="center"/>
              <w:rPr>
                <w:i/>
                <w:lang w:val="en-GB"/>
              </w:rPr>
            </w:pPr>
            <w:r>
              <w:rPr>
                <w:i/>
                <w:lang w:val="en-GB"/>
              </w:rPr>
              <w:t>a) total</w:t>
            </w:r>
          </w:p>
        </w:tc>
        <w:tc>
          <w:tcPr>
            <w:tcW w:w="1452" w:type="dxa"/>
            <w:tcBorders>
              <w:top w:val="single" w:sz="4" w:space="0" w:color="808080" w:themeColor="background1" w:themeShade="80"/>
            </w:tcBorders>
            <w:shd w:val="clear" w:color="auto" w:fill="D9D9D9" w:themeFill="background1" w:themeFillShade="D9"/>
            <w:vAlign w:val="center"/>
          </w:tcPr>
          <w:p w:rsidR="00501FAF" w:rsidRDefault="00501FAF" w:rsidP="00BF3CC3">
            <w:pPr>
              <w:jc w:val="center"/>
              <w:rPr>
                <w:i/>
                <w:lang w:val="en-GB"/>
              </w:rPr>
            </w:pPr>
            <w:r>
              <w:rPr>
                <w:i/>
                <w:lang w:val="en-GB"/>
              </w:rPr>
              <w:t>b) not in use</w:t>
            </w:r>
          </w:p>
        </w:tc>
      </w:tr>
      <w:tr w:rsidR="00501FAF" w:rsidTr="00BF3CC3">
        <w:tc>
          <w:tcPr>
            <w:tcW w:w="2093" w:type="dxa"/>
          </w:tcPr>
          <w:p w:rsidR="00501FAF" w:rsidRPr="00E26C83" w:rsidRDefault="00501FAF" w:rsidP="00BF3CC3">
            <w:pPr>
              <w:rPr>
                <w:lang w:val="en-GB"/>
              </w:rPr>
            </w:pPr>
            <w:r w:rsidRPr="00E26C83">
              <w:rPr>
                <w:lang w:val="en-GB"/>
              </w:rPr>
              <w:t>Kettles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Pr="00E26C83" w:rsidRDefault="00501FAF" w:rsidP="00BF3CC3">
            <w:pPr>
              <w:rPr>
                <w:lang w:val="en-GB"/>
              </w:rPr>
            </w:pPr>
            <w:r w:rsidRPr="00E26C83">
              <w:rPr>
                <w:lang w:val="en-GB"/>
              </w:rPr>
              <w:t>Microwaves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Pr="00E26C83" w:rsidRDefault="00501FAF" w:rsidP="00BF3CC3">
            <w:pPr>
              <w:rPr>
                <w:lang w:val="en-GB"/>
              </w:rPr>
            </w:pPr>
            <w:r w:rsidRPr="00E26C83">
              <w:rPr>
                <w:lang w:val="en-GB"/>
              </w:rPr>
              <w:t>Fans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r>
              <w:rPr>
                <w:lang w:val="en-GB"/>
              </w:rPr>
              <w:t>Water dispenser</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bl>
    <w:p w:rsidR="00501FAF" w:rsidRDefault="00501FAF"/>
    <w:p w:rsidR="00501FAF" w:rsidRDefault="00501FAF"/>
    <w:p w:rsidR="00501FAF" w:rsidRDefault="00501FAF"/>
    <w:p w:rsidR="00501FAF" w:rsidRDefault="00501FAF"/>
    <w:p w:rsidR="00501FAF" w:rsidRDefault="00501FAF"/>
    <w:p w:rsidR="00501FAF" w:rsidRDefault="00501FAF"/>
    <w:p w:rsidR="00501FAF" w:rsidRDefault="00501FAF"/>
    <w:tbl>
      <w:tblPr>
        <w:tblW w:w="43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93"/>
        <w:gridCol w:w="850"/>
        <w:gridCol w:w="1452"/>
      </w:tblGrid>
      <w:tr w:rsidR="00501FAF" w:rsidRPr="00AF6E89" w:rsidTr="00BF3CC3">
        <w:tc>
          <w:tcPr>
            <w:tcW w:w="4395" w:type="dxa"/>
            <w:gridSpan w:val="3"/>
            <w:tcBorders>
              <w:top w:val="single" w:sz="4" w:space="0" w:color="808080" w:themeColor="background1" w:themeShade="80"/>
            </w:tcBorders>
            <w:shd w:val="clear" w:color="auto" w:fill="D9D9D9" w:themeFill="background1" w:themeFillShade="D9"/>
            <w:vAlign w:val="center"/>
          </w:tcPr>
          <w:p w:rsidR="00501FAF" w:rsidRPr="005C57DD" w:rsidRDefault="00501FAF" w:rsidP="00BF3CC3">
            <w:pPr>
              <w:jc w:val="center"/>
              <w:rPr>
                <w:i/>
                <w:lang w:val="en-GB"/>
              </w:rPr>
            </w:pPr>
            <w:r w:rsidRPr="005C57DD">
              <w:rPr>
                <w:b/>
                <w:i/>
                <w:lang w:val="en-GB"/>
              </w:rPr>
              <w:t>Consumer equipment (category 4)</w:t>
            </w:r>
          </w:p>
        </w:tc>
      </w:tr>
      <w:tr w:rsidR="00501FAF" w:rsidRPr="00B542E4" w:rsidTr="00BF3CC3">
        <w:tc>
          <w:tcPr>
            <w:tcW w:w="2093"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rPr>
                <w:i/>
                <w:lang w:val="en-GB"/>
              </w:rPr>
            </w:pPr>
            <w:r w:rsidRPr="006654D7">
              <w:rPr>
                <w:i/>
                <w:lang w:val="en-GB"/>
              </w:rPr>
              <w:t>Product</w:t>
            </w:r>
          </w:p>
        </w:tc>
        <w:tc>
          <w:tcPr>
            <w:tcW w:w="850"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jc w:val="center"/>
              <w:rPr>
                <w:i/>
                <w:lang w:val="en-GB"/>
              </w:rPr>
            </w:pPr>
            <w:r>
              <w:rPr>
                <w:i/>
                <w:lang w:val="en-GB"/>
              </w:rPr>
              <w:t>a) total</w:t>
            </w:r>
          </w:p>
        </w:tc>
        <w:tc>
          <w:tcPr>
            <w:tcW w:w="1452" w:type="dxa"/>
            <w:tcBorders>
              <w:top w:val="single" w:sz="4" w:space="0" w:color="808080" w:themeColor="background1" w:themeShade="80"/>
            </w:tcBorders>
            <w:shd w:val="clear" w:color="auto" w:fill="D9D9D9" w:themeFill="background1" w:themeFillShade="D9"/>
            <w:vAlign w:val="center"/>
          </w:tcPr>
          <w:p w:rsidR="00501FAF" w:rsidRDefault="00501FAF" w:rsidP="00BF3CC3">
            <w:pPr>
              <w:jc w:val="center"/>
              <w:rPr>
                <w:i/>
                <w:lang w:val="en-GB"/>
              </w:rPr>
            </w:pPr>
            <w:r>
              <w:rPr>
                <w:i/>
                <w:lang w:val="en-GB"/>
              </w:rPr>
              <w:t>b) not in use</w:t>
            </w:r>
          </w:p>
        </w:tc>
      </w:tr>
      <w:tr w:rsidR="00501FAF" w:rsidTr="00BF3CC3">
        <w:tc>
          <w:tcPr>
            <w:tcW w:w="2093" w:type="dxa"/>
          </w:tcPr>
          <w:p w:rsidR="00501FAF" w:rsidRPr="0096193D" w:rsidRDefault="00501FAF" w:rsidP="00BF3CC3">
            <w:pPr>
              <w:rPr>
                <w:b/>
                <w:lang w:val="en-GB"/>
              </w:rPr>
            </w:pPr>
            <w:r w:rsidRPr="0096193D">
              <w:rPr>
                <w:b/>
                <w:lang w:val="en-GB"/>
              </w:rPr>
              <w:t>TVs (CRT)*</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Pr="0096193D" w:rsidRDefault="00501FAF" w:rsidP="00BF3CC3">
            <w:pPr>
              <w:rPr>
                <w:b/>
                <w:lang w:val="en-GB"/>
              </w:rPr>
            </w:pPr>
            <w:r w:rsidRPr="0096193D">
              <w:rPr>
                <w:b/>
                <w:lang w:val="en-GB"/>
              </w:rPr>
              <w:t>TVs (flat panel)*</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Pr="0096193D" w:rsidRDefault="00501FAF" w:rsidP="00BF3CC3">
            <w:pPr>
              <w:rPr>
                <w:b/>
                <w:lang w:val="en-GB"/>
              </w:rPr>
            </w:pPr>
            <w:r w:rsidRPr="0096193D">
              <w:rPr>
                <w:b/>
                <w:lang w:val="en-GB"/>
              </w:rPr>
              <w:t>Radios*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r>
              <w:rPr>
                <w:lang w:val="en-GB"/>
              </w:rPr>
              <w:t>Video projector</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r>
              <w:rPr>
                <w:lang w:val="en-GB"/>
              </w:rPr>
              <w:t>DVD players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r>
              <w:rPr>
                <w:lang w:val="en-GB"/>
              </w:rPr>
              <w:t>Cameras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bl>
    <w:p w:rsidR="00501FAF" w:rsidRDefault="00501FAF" w:rsidP="00FC2939">
      <w:pPr>
        <w:rPr>
          <w:lang w:val="en-GB"/>
        </w:rPr>
      </w:pPr>
    </w:p>
    <w:tbl>
      <w:tblPr>
        <w:tblW w:w="43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93"/>
        <w:gridCol w:w="850"/>
        <w:gridCol w:w="1452"/>
      </w:tblGrid>
      <w:tr w:rsidR="00501FAF" w:rsidRPr="00AF6E89" w:rsidTr="00BF3CC3">
        <w:tc>
          <w:tcPr>
            <w:tcW w:w="4395" w:type="dxa"/>
            <w:gridSpan w:val="3"/>
            <w:tcBorders>
              <w:top w:val="single" w:sz="4" w:space="0" w:color="808080" w:themeColor="background1" w:themeShade="80"/>
            </w:tcBorders>
            <w:shd w:val="clear" w:color="auto" w:fill="D9D9D9" w:themeFill="background1" w:themeFillShade="D9"/>
            <w:vAlign w:val="center"/>
          </w:tcPr>
          <w:p w:rsidR="00501FAF" w:rsidRPr="005C57DD" w:rsidRDefault="00501FAF" w:rsidP="00BF3CC3">
            <w:pPr>
              <w:jc w:val="center"/>
              <w:rPr>
                <w:i/>
                <w:lang w:val="en-GB"/>
              </w:rPr>
            </w:pPr>
            <w:r w:rsidRPr="005C57DD">
              <w:rPr>
                <w:b/>
                <w:i/>
                <w:lang w:val="en-GB"/>
              </w:rPr>
              <w:t>Lighting equipment (category 5)</w:t>
            </w:r>
          </w:p>
        </w:tc>
      </w:tr>
      <w:tr w:rsidR="00501FAF" w:rsidRPr="00B542E4" w:rsidTr="00BF3CC3">
        <w:tc>
          <w:tcPr>
            <w:tcW w:w="2093"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rPr>
                <w:i/>
                <w:lang w:val="en-GB"/>
              </w:rPr>
            </w:pPr>
            <w:r w:rsidRPr="006654D7">
              <w:rPr>
                <w:i/>
                <w:lang w:val="en-GB"/>
              </w:rPr>
              <w:t>Product</w:t>
            </w:r>
          </w:p>
        </w:tc>
        <w:tc>
          <w:tcPr>
            <w:tcW w:w="850"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jc w:val="center"/>
              <w:rPr>
                <w:i/>
                <w:lang w:val="en-GB"/>
              </w:rPr>
            </w:pPr>
            <w:r>
              <w:rPr>
                <w:i/>
                <w:lang w:val="en-GB"/>
              </w:rPr>
              <w:t>a) total</w:t>
            </w:r>
          </w:p>
        </w:tc>
        <w:tc>
          <w:tcPr>
            <w:tcW w:w="1452" w:type="dxa"/>
            <w:tcBorders>
              <w:top w:val="single" w:sz="4" w:space="0" w:color="808080" w:themeColor="background1" w:themeShade="80"/>
            </w:tcBorders>
            <w:shd w:val="clear" w:color="auto" w:fill="D9D9D9" w:themeFill="background1" w:themeFillShade="D9"/>
            <w:vAlign w:val="center"/>
          </w:tcPr>
          <w:p w:rsidR="00501FAF" w:rsidRDefault="00501FAF" w:rsidP="00BF3CC3">
            <w:pPr>
              <w:jc w:val="center"/>
              <w:rPr>
                <w:i/>
                <w:lang w:val="en-GB"/>
              </w:rPr>
            </w:pPr>
            <w:r>
              <w:rPr>
                <w:i/>
                <w:lang w:val="en-GB"/>
              </w:rPr>
              <w:t>b) not in use</w:t>
            </w:r>
          </w:p>
        </w:tc>
      </w:tr>
      <w:tr w:rsidR="00501FAF" w:rsidTr="00BF3CC3">
        <w:tc>
          <w:tcPr>
            <w:tcW w:w="2093" w:type="dxa"/>
          </w:tcPr>
          <w:p w:rsidR="00501FAF" w:rsidRPr="00E26C83" w:rsidRDefault="00501FAF" w:rsidP="00BF3CC3">
            <w:pPr>
              <w:rPr>
                <w:lang w:val="en-GB"/>
              </w:rPr>
            </w:pPr>
            <w:r w:rsidRPr="00E26C83">
              <w:rPr>
                <w:lang w:val="en-GB"/>
              </w:rPr>
              <w:t>Light bulbs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Pr="00E26C83" w:rsidRDefault="00501FAF" w:rsidP="00BF3CC3">
            <w:pPr>
              <w:rPr>
                <w:lang w:val="en-GB"/>
              </w:rPr>
            </w:pPr>
            <w:r w:rsidRPr="00E26C83">
              <w:rPr>
                <w:lang w:val="en-GB"/>
              </w:rPr>
              <w:t>Fluorescent tubes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RPr="000A57B8" w:rsidTr="00BF3CC3">
        <w:tc>
          <w:tcPr>
            <w:tcW w:w="2093" w:type="dxa"/>
          </w:tcPr>
          <w:p w:rsidR="00501FAF" w:rsidRDefault="00501FAF" w:rsidP="00BF3CC3">
            <w:pPr>
              <w:rPr>
                <w:lang w:val="en-GB"/>
              </w:rPr>
            </w:pPr>
            <w:r>
              <w:rPr>
                <w:lang w:val="en-GB"/>
              </w:rPr>
              <w:t>Long life light bulbs (energy saving)</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r>
              <w:rPr>
                <w:lang w:val="en-GB"/>
              </w:rPr>
              <w:t>Rechargeable lamps</w:t>
            </w: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r w:rsidR="00501FAF" w:rsidTr="00BF3CC3">
        <w:tc>
          <w:tcPr>
            <w:tcW w:w="2093" w:type="dxa"/>
          </w:tcPr>
          <w:p w:rsidR="00501FAF" w:rsidRDefault="00501FAF" w:rsidP="00BF3CC3">
            <w:pPr>
              <w:rPr>
                <w:lang w:val="en-GB"/>
              </w:rPr>
            </w:pPr>
          </w:p>
        </w:tc>
        <w:tc>
          <w:tcPr>
            <w:tcW w:w="850" w:type="dxa"/>
          </w:tcPr>
          <w:p w:rsidR="00501FAF" w:rsidRDefault="00501FAF" w:rsidP="00BF3CC3">
            <w:pPr>
              <w:rPr>
                <w:lang w:val="en-GB"/>
              </w:rPr>
            </w:pPr>
          </w:p>
        </w:tc>
        <w:tc>
          <w:tcPr>
            <w:tcW w:w="1452" w:type="dxa"/>
          </w:tcPr>
          <w:p w:rsidR="00501FAF" w:rsidRDefault="00501FAF" w:rsidP="00BF3CC3">
            <w:pPr>
              <w:rPr>
                <w:lang w:val="en-GB"/>
              </w:rPr>
            </w:pPr>
          </w:p>
        </w:tc>
      </w:tr>
    </w:tbl>
    <w:p w:rsidR="00501FAF" w:rsidRDefault="00501FAF" w:rsidP="00FC2939">
      <w:pPr>
        <w:rPr>
          <w:lang w:val="en-GB"/>
        </w:rPr>
      </w:pPr>
    </w:p>
    <w:tbl>
      <w:tblPr>
        <w:tblW w:w="43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93"/>
        <w:gridCol w:w="850"/>
        <w:gridCol w:w="1452"/>
      </w:tblGrid>
      <w:tr w:rsidR="00501FAF" w:rsidRPr="00AF6E89" w:rsidTr="00BF3CC3">
        <w:tc>
          <w:tcPr>
            <w:tcW w:w="4395" w:type="dxa"/>
            <w:gridSpan w:val="3"/>
            <w:tcBorders>
              <w:top w:val="single" w:sz="4" w:space="0" w:color="808080" w:themeColor="background1" w:themeShade="80"/>
            </w:tcBorders>
            <w:shd w:val="clear" w:color="auto" w:fill="D9D9D9" w:themeFill="background1" w:themeFillShade="D9"/>
            <w:vAlign w:val="center"/>
          </w:tcPr>
          <w:p w:rsidR="00501FAF" w:rsidRPr="005C57DD" w:rsidRDefault="00501FAF" w:rsidP="00BF3CC3">
            <w:pPr>
              <w:jc w:val="center"/>
              <w:rPr>
                <w:b/>
                <w:i/>
                <w:lang w:val="en-GB"/>
              </w:rPr>
            </w:pPr>
            <w:r w:rsidRPr="005C57DD">
              <w:rPr>
                <w:b/>
                <w:i/>
                <w:lang w:val="en-GB"/>
              </w:rPr>
              <w:t>Other _________________</w:t>
            </w:r>
          </w:p>
          <w:p w:rsidR="00501FAF" w:rsidRDefault="00501FAF" w:rsidP="00BF3CC3">
            <w:pPr>
              <w:jc w:val="center"/>
              <w:rPr>
                <w:i/>
                <w:lang w:val="en-GB"/>
              </w:rPr>
            </w:pPr>
            <w:r w:rsidRPr="005C57DD">
              <w:rPr>
                <w:b/>
                <w:i/>
                <w:lang w:val="en-GB"/>
              </w:rPr>
              <w:t>______________________</w:t>
            </w:r>
          </w:p>
        </w:tc>
      </w:tr>
      <w:tr w:rsidR="00501FAF" w:rsidRPr="00B542E4" w:rsidTr="00BF3CC3">
        <w:tc>
          <w:tcPr>
            <w:tcW w:w="2093"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rPr>
                <w:i/>
                <w:lang w:val="en-GB"/>
              </w:rPr>
            </w:pPr>
            <w:r w:rsidRPr="006654D7">
              <w:rPr>
                <w:i/>
                <w:lang w:val="en-GB"/>
              </w:rPr>
              <w:t>Product</w:t>
            </w:r>
          </w:p>
        </w:tc>
        <w:tc>
          <w:tcPr>
            <w:tcW w:w="850" w:type="dxa"/>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jc w:val="center"/>
              <w:rPr>
                <w:i/>
                <w:lang w:val="en-GB"/>
              </w:rPr>
            </w:pPr>
            <w:r>
              <w:rPr>
                <w:i/>
                <w:lang w:val="en-GB"/>
              </w:rPr>
              <w:t>a) total</w:t>
            </w:r>
          </w:p>
        </w:tc>
        <w:tc>
          <w:tcPr>
            <w:tcW w:w="1452" w:type="dxa"/>
            <w:tcBorders>
              <w:top w:val="single" w:sz="4" w:space="0" w:color="808080" w:themeColor="background1" w:themeShade="80"/>
            </w:tcBorders>
            <w:shd w:val="clear" w:color="auto" w:fill="D9D9D9" w:themeFill="background1" w:themeFillShade="D9"/>
            <w:vAlign w:val="center"/>
          </w:tcPr>
          <w:p w:rsidR="00501FAF" w:rsidRDefault="00501FAF" w:rsidP="00BF3CC3">
            <w:pPr>
              <w:jc w:val="center"/>
              <w:rPr>
                <w:i/>
                <w:lang w:val="en-GB"/>
              </w:rPr>
            </w:pPr>
            <w:r>
              <w:rPr>
                <w:i/>
                <w:lang w:val="en-GB"/>
              </w:rPr>
              <w:t>b) not in use</w:t>
            </w:r>
          </w:p>
        </w:tc>
      </w:tr>
      <w:tr w:rsidR="00501FAF" w:rsidRPr="00E01526" w:rsidTr="00BF3CC3">
        <w:tc>
          <w:tcPr>
            <w:tcW w:w="2093" w:type="dxa"/>
          </w:tcPr>
          <w:p w:rsidR="00501FAF" w:rsidRPr="00E01526" w:rsidRDefault="00501FAF" w:rsidP="00BF3CC3">
            <w:pPr>
              <w:rPr>
                <w:lang w:val="en-GB"/>
              </w:rPr>
            </w:pPr>
          </w:p>
        </w:tc>
        <w:tc>
          <w:tcPr>
            <w:tcW w:w="850" w:type="dxa"/>
          </w:tcPr>
          <w:p w:rsidR="00501FAF" w:rsidRPr="00E01526" w:rsidRDefault="00501FAF" w:rsidP="00BF3CC3">
            <w:pPr>
              <w:rPr>
                <w:lang w:val="en-GB"/>
              </w:rPr>
            </w:pPr>
          </w:p>
        </w:tc>
        <w:tc>
          <w:tcPr>
            <w:tcW w:w="1452" w:type="dxa"/>
          </w:tcPr>
          <w:p w:rsidR="00501FAF" w:rsidRPr="00E01526" w:rsidRDefault="00501FAF" w:rsidP="00BF3CC3">
            <w:pPr>
              <w:rPr>
                <w:lang w:val="en-GB"/>
              </w:rPr>
            </w:pPr>
          </w:p>
        </w:tc>
      </w:tr>
      <w:tr w:rsidR="00501FAF" w:rsidRPr="00E01526" w:rsidTr="00BF3CC3">
        <w:tc>
          <w:tcPr>
            <w:tcW w:w="2093" w:type="dxa"/>
          </w:tcPr>
          <w:p w:rsidR="00501FAF" w:rsidRPr="00E01526" w:rsidRDefault="00501FAF" w:rsidP="00BF3CC3">
            <w:pPr>
              <w:rPr>
                <w:lang w:val="en-GB"/>
              </w:rPr>
            </w:pPr>
          </w:p>
        </w:tc>
        <w:tc>
          <w:tcPr>
            <w:tcW w:w="850" w:type="dxa"/>
          </w:tcPr>
          <w:p w:rsidR="00501FAF" w:rsidRPr="00E01526" w:rsidRDefault="00501FAF" w:rsidP="00BF3CC3">
            <w:pPr>
              <w:rPr>
                <w:lang w:val="en-GB"/>
              </w:rPr>
            </w:pPr>
          </w:p>
        </w:tc>
        <w:tc>
          <w:tcPr>
            <w:tcW w:w="1452" w:type="dxa"/>
          </w:tcPr>
          <w:p w:rsidR="00501FAF" w:rsidRPr="00E01526" w:rsidRDefault="00501FAF" w:rsidP="00BF3CC3">
            <w:pPr>
              <w:rPr>
                <w:lang w:val="en-GB"/>
              </w:rPr>
            </w:pPr>
          </w:p>
        </w:tc>
      </w:tr>
      <w:tr w:rsidR="00501FAF" w:rsidRPr="00E01526" w:rsidTr="00BF3CC3">
        <w:tc>
          <w:tcPr>
            <w:tcW w:w="2093" w:type="dxa"/>
          </w:tcPr>
          <w:p w:rsidR="00501FAF" w:rsidRPr="00E01526" w:rsidRDefault="00501FAF" w:rsidP="00BF3CC3">
            <w:pPr>
              <w:rPr>
                <w:lang w:val="en-GB"/>
              </w:rPr>
            </w:pPr>
          </w:p>
        </w:tc>
        <w:tc>
          <w:tcPr>
            <w:tcW w:w="850" w:type="dxa"/>
          </w:tcPr>
          <w:p w:rsidR="00501FAF" w:rsidRPr="00E01526" w:rsidRDefault="00501FAF" w:rsidP="00BF3CC3">
            <w:pPr>
              <w:rPr>
                <w:lang w:val="en-GB"/>
              </w:rPr>
            </w:pPr>
          </w:p>
        </w:tc>
        <w:tc>
          <w:tcPr>
            <w:tcW w:w="1452" w:type="dxa"/>
          </w:tcPr>
          <w:p w:rsidR="00501FAF" w:rsidRPr="00E01526" w:rsidRDefault="00501FAF" w:rsidP="00BF3CC3">
            <w:pPr>
              <w:rPr>
                <w:lang w:val="en-GB"/>
              </w:rPr>
            </w:pPr>
          </w:p>
        </w:tc>
      </w:tr>
      <w:tr w:rsidR="00501FAF" w:rsidRPr="00E01526" w:rsidTr="00BF3CC3">
        <w:tc>
          <w:tcPr>
            <w:tcW w:w="2093" w:type="dxa"/>
          </w:tcPr>
          <w:p w:rsidR="00501FAF" w:rsidRPr="00E01526" w:rsidRDefault="00501FAF" w:rsidP="00BF3CC3">
            <w:pPr>
              <w:rPr>
                <w:lang w:val="en-GB"/>
              </w:rPr>
            </w:pPr>
          </w:p>
        </w:tc>
        <w:tc>
          <w:tcPr>
            <w:tcW w:w="850" w:type="dxa"/>
          </w:tcPr>
          <w:p w:rsidR="00501FAF" w:rsidRPr="00E01526" w:rsidRDefault="00501FAF" w:rsidP="00BF3CC3">
            <w:pPr>
              <w:rPr>
                <w:lang w:val="en-GB"/>
              </w:rPr>
            </w:pPr>
          </w:p>
        </w:tc>
        <w:tc>
          <w:tcPr>
            <w:tcW w:w="1452" w:type="dxa"/>
          </w:tcPr>
          <w:p w:rsidR="00501FAF" w:rsidRPr="00E01526" w:rsidRDefault="00501FAF" w:rsidP="00BF3CC3">
            <w:pPr>
              <w:rPr>
                <w:lang w:val="en-GB"/>
              </w:rPr>
            </w:pPr>
          </w:p>
        </w:tc>
      </w:tr>
      <w:tr w:rsidR="00501FAF" w:rsidRPr="00E01526" w:rsidTr="00BF3CC3">
        <w:tc>
          <w:tcPr>
            <w:tcW w:w="2093" w:type="dxa"/>
          </w:tcPr>
          <w:p w:rsidR="00501FAF" w:rsidRPr="00E01526" w:rsidRDefault="00501FAF" w:rsidP="00BF3CC3">
            <w:pPr>
              <w:rPr>
                <w:lang w:val="en-GB"/>
              </w:rPr>
            </w:pPr>
          </w:p>
        </w:tc>
        <w:tc>
          <w:tcPr>
            <w:tcW w:w="850" w:type="dxa"/>
          </w:tcPr>
          <w:p w:rsidR="00501FAF" w:rsidRPr="00E01526" w:rsidRDefault="00501FAF" w:rsidP="00BF3CC3">
            <w:pPr>
              <w:rPr>
                <w:lang w:val="en-GB"/>
              </w:rPr>
            </w:pPr>
          </w:p>
        </w:tc>
        <w:tc>
          <w:tcPr>
            <w:tcW w:w="1452" w:type="dxa"/>
          </w:tcPr>
          <w:p w:rsidR="00501FAF" w:rsidRPr="00E01526" w:rsidRDefault="00501FAF" w:rsidP="00BF3CC3">
            <w:pPr>
              <w:rPr>
                <w:lang w:val="en-GB"/>
              </w:rPr>
            </w:pPr>
          </w:p>
        </w:tc>
      </w:tr>
      <w:tr w:rsidR="00501FAF" w:rsidRPr="00E01526" w:rsidTr="00BF3CC3">
        <w:tc>
          <w:tcPr>
            <w:tcW w:w="2093" w:type="dxa"/>
          </w:tcPr>
          <w:p w:rsidR="00501FAF" w:rsidRPr="00E01526" w:rsidRDefault="00501FAF" w:rsidP="00BF3CC3">
            <w:pPr>
              <w:rPr>
                <w:lang w:val="en-GB"/>
              </w:rPr>
            </w:pPr>
          </w:p>
        </w:tc>
        <w:tc>
          <w:tcPr>
            <w:tcW w:w="850" w:type="dxa"/>
          </w:tcPr>
          <w:p w:rsidR="00501FAF" w:rsidRPr="00E01526" w:rsidRDefault="00501FAF" w:rsidP="00BF3CC3">
            <w:pPr>
              <w:rPr>
                <w:lang w:val="en-GB"/>
              </w:rPr>
            </w:pPr>
          </w:p>
        </w:tc>
        <w:tc>
          <w:tcPr>
            <w:tcW w:w="1452" w:type="dxa"/>
          </w:tcPr>
          <w:p w:rsidR="00501FAF" w:rsidRPr="00E01526" w:rsidRDefault="00501FAF" w:rsidP="00BF3CC3">
            <w:pPr>
              <w:rPr>
                <w:lang w:val="en-GB"/>
              </w:rPr>
            </w:pPr>
          </w:p>
        </w:tc>
      </w:tr>
    </w:tbl>
    <w:p w:rsidR="00501FAF" w:rsidRDefault="00501FAF" w:rsidP="00BF3CC3">
      <w:pPr>
        <w:jc w:val="right"/>
        <w:rPr>
          <w:b/>
          <w:lang w:val="en-GB"/>
        </w:rPr>
      </w:pPr>
      <w:r w:rsidRPr="00C721F0">
        <w:rPr>
          <w:b/>
          <w:lang w:val="en-GB"/>
        </w:rPr>
        <w:t>* Tracer products</w:t>
      </w:r>
    </w:p>
    <w:p w:rsidR="00501FAF" w:rsidRDefault="00501FAF" w:rsidP="00BF3CC3">
      <w:pPr>
        <w:jc w:val="right"/>
        <w:rPr>
          <w:b/>
          <w:lang w:val="en-GB"/>
        </w:rPr>
      </w:pPr>
    </w:p>
    <w:p w:rsidR="00501FAF" w:rsidRDefault="00501FAF" w:rsidP="00BF3CC3">
      <w:pPr>
        <w:jc w:val="right"/>
        <w:rPr>
          <w:b/>
          <w:lang w:val="en-GB"/>
        </w:rPr>
      </w:pPr>
    </w:p>
    <w:p w:rsidR="00501FAF" w:rsidRDefault="00501FAF" w:rsidP="00BF3CC3">
      <w:pPr>
        <w:jc w:val="right"/>
        <w:rPr>
          <w:b/>
          <w:lang w:val="en-GB"/>
        </w:rPr>
      </w:pPr>
    </w:p>
    <w:p w:rsidR="00501FAF" w:rsidRDefault="00501FAF" w:rsidP="00BF3CC3">
      <w:pPr>
        <w:jc w:val="right"/>
        <w:rPr>
          <w:b/>
          <w:lang w:val="en-GB"/>
        </w:rPr>
      </w:pPr>
    </w:p>
    <w:p w:rsidR="00501FAF" w:rsidRDefault="00501FAF" w:rsidP="00BF3CC3">
      <w:pPr>
        <w:jc w:val="right"/>
        <w:rPr>
          <w:b/>
          <w:lang w:val="en-GB"/>
        </w:rPr>
      </w:pPr>
    </w:p>
    <w:p w:rsidR="00501FAF" w:rsidRDefault="00501FAF" w:rsidP="00BF3CC3">
      <w:pPr>
        <w:jc w:val="both"/>
        <w:rPr>
          <w:lang w:val="en-GB"/>
        </w:rPr>
      </w:pPr>
    </w:p>
    <w:p w:rsidR="00501FAF" w:rsidRDefault="00501FAF" w:rsidP="00BF3CC3">
      <w:pPr>
        <w:jc w:val="both"/>
        <w:rPr>
          <w:lang w:val="en-GB"/>
        </w:rPr>
        <w:sectPr w:rsidR="00501FAF" w:rsidSect="00BF3CC3">
          <w:type w:val="continuous"/>
          <w:pgSz w:w="11906" w:h="16838" w:code="9"/>
          <w:pgMar w:top="907" w:right="992" w:bottom="1418" w:left="1418" w:header="539" w:footer="975" w:gutter="0"/>
          <w:cols w:num="2" w:space="708"/>
          <w:titlePg/>
          <w:docGrid w:linePitch="360"/>
        </w:sectPr>
      </w:pPr>
    </w:p>
    <w:tbl>
      <w:tblPr>
        <w:tblW w:w="5000" w:type="pct"/>
        <w:tblBorders>
          <w:top w:val="single" w:sz="4" w:space="0" w:color="808080"/>
          <w:left w:val="single" w:sz="4" w:space="0" w:color="808080"/>
          <w:bottom w:val="single" w:sz="4" w:space="0" w:color="808080"/>
          <w:right w:val="single" w:sz="4" w:space="0" w:color="808080" w:themeColor="background1" w:themeShade="80"/>
        </w:tblBorders>
        <w:tblLook w:val="04A0" w:firstRow="1" w:lastRow="0" w:firstColumn="1" w:lastColumn="0" w:noHBand="0" w:noVBand="1"/>
      </w:tblPr>
      <w:tblGrid>
        <w:gridCol w:w="9712"/>
      </w:tblGrid>
      <w:tr w:rsidR="00501FAF" w:rsidRPr="00C721F0" w:rsidTr="00BF3CC3">
        <w:trPr>
          <w:trHeight w:val="340"/>
        </w:trPr>
        <w:tc>
          <w:tcPr>
            <w:tcW w:w="5000" w:type="pct"/>
            <w:shd w:val="clear" w:color="auto" w:fill="D9D9D9"/>
            <w:vAlign w:val="center"/>
          </w:tcPr>
          <w:p w:rsidR="00501FAF" w:rsidRPr="00DE5567" w:rsidRDefault="00501FAF" w:rsidP="00BF3CC3">
            <w:pPr>
              <w:pStyle w:val="TabellenInhalt"/>
              <w:snapToGrid w:val="0"/>
              <w:jc w:val="center"/>
              <w:rPr>
                <w:rFonts w:cs="Arial"/>
                <w:b/>
                <w:sz w:val="22"/>
                <w:szCs w:val="22"/>
              </w:rPr>
            </w:pPr>
            <w:r>
              <w:rPr>
                <w:rFonts w:cs="Arial"/>
                <w:b/>
                <w:sz w:val="22"/>
                <w:szCs w:val="22"/>
              </w:rPr>
              <w:lastRenderedPageBreak/>
              <w:t>3. Tracer</w:t>
            </w:r>
            <w:r w:rsidRPr="008D6AE1">
              <w:rPr>
                <w:rFonts w:cs="Arial"/>
                <w:b/>
                <w:sz w:val="22"/>
                <w:szCs w:val="22"/>
              </w:rPr>
              <w:t xml:space="preserve"> products</w:t>
            </w:r>
          </w:p>
        </w:tc>
      </w:tr>
      <w:tr w:rsidR="00501FAF" w:rsidRPr="000A57B8" w:rsidTr="00BF3CC3">
        <w:tblPrEx>
          <w:tblBorders>
            <w:right w:val="single" w:sz="4" w:space="0" w:color="808080"/>
            <w:insideH w:val="single" w:sz="4" w:space="0" w:color="808080"/>
            <w:insideV w:val="single" w:sz="4" w:space="0" w:color="808080"/>
          </w:tblBorders>
        </w:tblPrEx>
        <w:trPr>
          <w:trHeight w:val="340"/>
        </w:trPr>
        <w:tc>
          <w:tcPr>
            <w:tcW w:w="5000" w:type="pct"/>
            <w:shd w:val="clear" w:color="auto" w:fill="D9D9D9"/>
            <w:vAlign w:val="center"/>
          </w:tcPr>
          <w:p w:rsidR="00501FAF" w:rsidRPr="00295BF1" w:rsidRDefault="00501FAF" w:rsidP="00BF3CC3">
            <w:pPr>
              <w:pStyle w:val="TabellenInhalt"/>
              <w:snapToGrid w:val="0"/>
              <w:rPr>
                <w:rFonts w:cs="Arial"/>
                <w:b/>
                <w:sz w:val="20"/>
                <w:szCs w:val="20"/>
              </w:rPr>
            </w:pPr>
            <w:r>
              <w:rPr>
                <w:rFonts w:cs="Arial"/>
                <w:b/>
                <w:sz w:val="20"/>
                <w:szCs w:val="20"/>
              </w:rPr>
              <w:t>3.1</w:t>
            </w:r>
            <w:r w:rsidRPr="00295BF1">
              <w:rPr>
                <w:rFonts w:cs="Arial"/>
                <w:b/>
                <w:sz w:val="20"/>
                <w:szCs w:val="20"/>
              </w:rPr>
              <w:t xml:space="preserve"> </w:t>
            </w:r>
            <w:r>
              <w:rPr>
                <w:rFonts w:cs="Arial"/>
                <w:b/>
                <w:sz w:val="20"/>
                <w:szCs w:val="20"/>
              </w:rPr>
              <w:t>Life span</w:t>
            </w:r>
            <w:r w:rsidRPr="00295BF1">
              <w:rPr>
                <w:rFonts w:cs="Arial"/>
                <w:b/>
                <w:sz w:val="20"/>
                <w:szCs w:val="20"/>
              </w:rPr>
              <w:t xml:space="preserve"> of the </w:t>
            </w:r>
            <w:r>
              <w:rPr>
                <w:rFonts w:cs="Arial"/>
                <w:b/>
                <w:sz w:val="20"/>
                <w:szCs w:val="20"/>
              </w:rPr>
              <w:t xml:space="preserve">tracer </w:t>
            </w:r>
            <w:r w:rsidRPr="00295BF1">
              <w:rPr>
                <w:rFonts w:cs="Arial"/>
                <w:b/>
                <w:sz w:val="20"/>
                <w:szCs w:val="20"/>
              </w:rPr>
              <w:t>product</w:t>
            </w:r>
          </w:p>
        </w:tc>
      </w:tr>
      <w:tr w:rsidR="00501FAF" w:rsidRPr="000A57B8" w:rsidTr="00BF3CC3">
        <w:tblPrEx>
          <w:tblBorders>
            <w:right w:val="single" w:sz="4" w:space="0" w:color="808080"/>
            <w:insideH w:val="single" w:sz="4" w:space="0" w:color="808080"/>
            <w:insideV w:val="single" w:sz="4" w:space="0" w:color="808080"/>
          </w:tblBorders>
        </w:tblPrEx>
        <w:trPr>
          <w:trHeight w:val="780"/>
        </w:trPr>
        <w:tc>
          <w:tcPr>
            <w:tcW w:w="5000" w:type="pct"/>
            <w:tcBorders>
              <w:bottom w:val="single" w:sz="4" w:space="0" w:color="808080"/>
            </w:tcBorders>
            <w:shd w:val="clear" w:color="auto" w:fill="auto"/>
            <w:vAlign w:val="center"/>
          </w:tcPr>
          <w:p w:rsidR="00501FAF" w:rsidRPr="006A4CD3" w:rsidRDefault="00501FAF" w:rsidP="00BF3CC3">
            <w:pPr>
              <w:pStyle w:val="Fabian1"/>
              <w:ind w:left="567" w:hanging="217"/>
              <w:jc w:val="left"/>
              <w:rPr>
                <w:i/>
              </w:rPr>
            </w:pPr>
            <w:r w:rsidRPr="006A4CD3">
              <w:rPr>
                <w:i/>
              </w:rPr>
              <w:t xml:space="preserve">a) </w:t>
            </w:r>
            <w:r w:rsidRPr="002A6ECA">
              <w:rPr>
                <w:i/>
              </w:rPr>
              <w:t xml:space="preserve">From the </w:t>
            </w:r>
            <w:r w:rsidRPr="002A6ECA">
              <w:rPr>
                <w:i/>
                <w:u w:val="single"/>
              </w:rPr>
              <w:t xml:space="preserve">moment the product is bought until the moment it is disposed </w:t>
            </w:r>
            <w:r>
              <w:rPr>
                <w:i/>
                <w:u w:val="single"/>
              </w:rPr>
              <w:t xml:space="preserve">of </w:t>
            </w:r>
            <w:r w:rsidRPr="002A6ECA">
              <w:rPr>
                <w:i/>
                <w:u w:val="single"/>
              </w:rPr>
              <w:t>or given away</w:t>
            </w:r>
            <w:r w:rsidRPr="002A6ECA">
              <w:rPr>
                <w:i/>
              </w:rPr>
              <w:t xml:space="preserve">: How many years </w:t>
            </w:r>
            <w:r w:rsidRPr="002A6ECA">
              <w:t xml:space="preserve">does your organisation </w:t>
            </w:r>
            <w:r w:rsidRPr="002A6ECA">
              <w:rPr>
                <w:i/>
              </w:rPr>
              <w:t>have the product, approximately</w:t>
            </w:r>
            <w:r w:rsidRPr="006A4CD3">
              <w:rPr>
                <w:i/>
              </w:rPr>
              <w:t>?</w:t>
            </w:r>
          </w:p>
          <w:p w:rsidR="00501FAF" w:rsidRPr="006A4CD3" w:rsidRDefault="00501FAF" w:rsidP="00BF3CC3">
            <w:pPr>
              <w:pStyle w:val="Fabian1"/>
              <w:ind w:left="567" w:hanging="217"/>
              <w:jc w:val="left"/>
              <w:rPr>
                <w:i/>
              </w:rPr>
            </w:pPr>
            <w:r w:rsidRPr="006A4CD3">
              <w:rPr>
                <w:i/>
              </w:rPr>
              <w:t xml:space="preserve">b) For how many years </w:t>
            </w:r>
            <w:r>
              <w:rPr>
                <w:i/>
              </w:rPr>
              <w:t>is</w:t>
            </w:r>
            <w:r w:rsidRPr="006A4CD3">
              <w:rPr>
                <w:i/>
              </w:rPr>
              <w:t xml:space="preserve"> the product</w:t>
            </w:r>
            <w:r>
              <w:rPr>
                <w:i/>
              </w:rPr>
              <w:t xml:space="preserve"> in use</w:t>
            </w:r>
            <w:r w:rsidRPr="006A4CD3">
              <w:rPr>
                <w:i/>
              </w:rPr>
              <w:t>?</w:t>
            </w:r>
          </w:p>
          <w:p w:rsidR="00501FAF" w:rsidRDefault="00501FAF" w:rsidP="00BF3CC3">
            <w:pPr>
              <w:pStyle w:val="Fabian1"/>
              <w:ind w:left="567" w:hanging="217"/>
              <w:jc w:val="left"/>
              <w:rPr>
                <w:i/>
              </w:rPr>
            </w:pPr>
            <w:r w:rsidRPr="006A4CD3">
              <w:rPr>
                <w:i/>
              </w:rPr>
              <w:t xml:space="preserve">c) After its usage, for how many years </w:t>
            </w:r>
            <w:r>
              <w:rPr>
                <w:i/>
              </w:rPr>
              <w:t>is the product usually</w:t>
            </w:r>
            <w:r w:rsidRPr="006A4CD3">
              <w:rPr>
                <w:i/>
              </w:rPr>
              <w:t xml:space="preserve"> store</w:t>
            </w:r>
            <w:r>
              <w:rPr>
                <w:i/>
              </w:rPr>
              <w:t>d</w:t>
            </w:r>
            <w:r w:rsidRPr="006A4CD3">
              <w:rPr>
                <w:i/>
              </w:rPr>
              <w:t xml:space="preserve"> in your </w:t>
            </w:r>
            <w:r>
              <w:rPr>
                <w:i/>
              </w:rPr>
              <w:t>organisation</w:t>
            </w:r>
            <w:r w:rsidRPr="006A4CD3">
              <w:rPr>
                <w:i/>
              </w:rPr>
              <w:t>?</w:t>
            </w:r>
          </w:p>
          <w:p w:rsidR="00501FAF" w:rsidRDefault="00501FAF" w:rsidP="00BF3CC3">
            <w:pPr>
              <w:pStyle w:val="TabellenInhalt"/>
              <w:snapToGrid w:val="0"/>
              <w:ind w:left="567" w:hanging="217"/>
              <w:rPr>
                <w:i/>
                <w:sz w:val="8"/>
                <w:szCs w:val="8"/>
              </w:rPr>
            </w:pPr>
            <w:r w:rsidRPr="002A6ECA">
              <w:rPr>
                <w:i/>
                <w:sz w:val="20"/>
              </w:rPr>
              <w:t>note: adding up answer b) and c) should equal answer a)    → b) + c) = a)</w:t>
            </w:r>
          </w:p>
          <w:p w:rsidR="00501FAF" w:rsidRPr="002A6ECA" w:rsidRDefault="00501FAF" w:rsidP="00BF3CC3">
            <w:pPr>
              <w:pStyle w:val="TabellenInhalt"/>
              <w:snapToGrid w:val="0"/>
              <w:ind w:left="567" w:hanging="217"/>
              <w:rPr>
                <w:i/>
                <w:sz w:val="8"/>
                <w:szCs w:val="8"/>
              </w:rPr>
            </w:pPr>
          </w:p>
        </w:tc>
      </w:tr>
      <w:tr w:rsidR="00501FAF" w:rsidRPr="000A57B8" w:rsidTr="00BF3CC3">
        <w:tblPrEx>
          <w:tblBorders>
            <w:right w:val="single" w:sz="4" w:space="0" w:color="808080"/>
            <w:insideH w:val="single" w:sz="4" w:space="0" w:color="808080"/>
            <w:insideV w:val="single" w:sz="4" w:space="0" w:color="808080"/>
          </w:tblBorders>
        </w:tblPrEx>
        <w:trPr>
          <w:trHeight w:hRule="exact" w:val="113"/>
        </w:trPr>
        <w:tc>
          <w:tcPr>
            <w:tcW w:w="5000" w:type="pct"/>
            <w:tcBorders>
              <w:left w:val="nil"/>
              <w:bottom w:val="nil"/>
              <w:right w:val="nil"/>
            </w:tcBorders>
            <w:shd w:val="clear" w:color="auto" w:fill="auto"/>
          </w:tcPr>
          <w:p w:rsidR="00501FAF" w:rsidRPr="003D1BC3" w:rsidRDefault="00501FAF" w:rsidP="00BF3CC3">
            <w:pPr>
              <w:pStyle w:val="TabellenInhalt"/>
              <w:snapToGrid w:val="0"/>
              <w:jc w:val="center"/>
              <w:rPr>
                <w:rFonts w:cs="Arial"/>
                <w:sz w:val="20"/>
                <w:szCs w:val="20"/>
                <w:u w:val="single"/>
              </w:rPr>
            </w:pPr>
          </w:p>
        </w:tc>
      </w:tr>
    </w:tbl>
    <w:p w:rsidR="00501FAF" w:rsidRDefault="00501FAF" w:rsidP="00BF3CC3">
      <w:pPr>
        <w:rPr>
          <w:lang w:val="en-GB"/>
        </w:rPr>
        <w:sectPr w:rsidR="00501FAF" w:rsidSect="00BF3CC3">
          <w:type w:val="continuous"/>
          <w:pgSz w:w="11906" w:h="16838" w:code="9"/>
          <w:pgMar w:top="907" w:right="992" w:bottom="1418" w:left="1418" w:header="539" w:footer="975" w:gutter="0"/>
          <w:cols w:space="708"/>
          <w:titlePg/>
          <w:docGrid w:linePitch="360"/>
        </w:sect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11"/>
        <w:gridCol w:w="2074"/>
        <w:gridCol w:w="607"/>
        <w:gridCol w:w="607"/>
        <w:gridCol w:w="611"/>
      </w:tblGrid>
      <w:tr w:rsidR="00501FAF" w:rsidRPr="00B542E4" w:rsidTr="00BF3CC3">
        <w:tc>
          <w:tcPr>
            <w:tcW w:w="772" w:type="pct"/>
            <w:vMerge w:val="restart"/>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rPr>
                <w:i/>
                <w:lang w:val="en-GB"/>
              </w:rPr>
            </w:pPr>
            <w:r>
              <w:rPr>
                <w:i/>
                <w:lang w:val="en-GB"/>
              </w:rPr>
              <w:lastRenderedPageBreak/>
              <w:t>Cat.</w:t>
            </w:r>
          </w:p>
        </w:tc>
        <w:tc>
          <w:tcPr>
            <w:tcW w:w="2249" w:type="pct"/>
            <w:vMerge w:val="restart"/>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rPr>
                <w:i/>
                <w:lang w:val="en-GB"/>
              </w:rPr>
            </w:pPr>
            <w:r w:rsidRPr="006654D7">
              <w:rPr>
                <w:i/>
                <w:lang w:val="en-GB"/>
              </w:rPr>
              <w:t>Product</w:t>
            </w:r>
          </w:p>
        </w:tc>
        <w:tc>
          <w:tcPr>
            <w:tcW w:w="658" w:type="pct"/>
            <w:tcBorders>
              <w:top w:val="single" w:sz="4" w:space="0" w:color="808080" w:themeColor="background1" w:themeShade="80"/>
            </w:tcBorders>
            <w:shd w:val="clear" w:color="auto" w:fill="D9D9D9" w:themeFill="background1" w:themeFillShade="D9"/>
            <w:vAlign w:val="center"/>
          </w:tcPr>
          <w:p w:rsidR="00501FAF" w:rsidRDefault="00501FAF" w:rsidP="00BF3CC3">
            <w:pPr>
              <w:jc w:val="center"/>
              <w:rPr>
                <w:i/>
                <w:lang w:val="en-GB"/>
              </w:rPr>
            </w:pPr>
            <w:r>
              <w:rPr>
                <w:i/>
                <w:lang w:val="en-GB"/>
              </w:rPr>
              <w:t>a)</w:t>
            </w:r>
          </w:p>
        </w:tc>
        <w:tc>
          <w:tcPr>
            <w:tcW w:w="658" w:type="pct"/>
            <w:tcBorders>
              <w:top w:val="single" w:sz="4" w:space="0" w:color="808080" w:themeColor="background1" w:themeShade="80"/>
            </w:tcBorders>
            <w:shd w:val="clear" w:color="auto" w:fill="D9D9D9" w:themeFill="background1" w:themeFillShade="D9"/>
            <w:vAlign w:val="center"/>
          </w:tcPr>
          <w:p w:rsidR="00501FAF" w:rsidRDefault="00501FAF" w:rsidP="00BF3CC3">
            <w:pPr>
              <w:jc w:val="center"/>
              <w:rPr>
                <w:i/>
                <w:lang w:val="en-GB"/>
              </w:rPr>
            </w:pPr>
            <w:r>
              <w:rPr>
                <w:i/>
                <w:lang w:val="en-GB"/>
              </w:rPr>
              <w:t>b)</w:t>
            </w:r>
          </w:p>
        </w:tc>
        <w:tc>
          <w:tcPr>
            <w:tcW w:w="663" w:type="pct"/>
            <w:tcBorders>
              <w:top w:val="single" w:sz="4" w:space="0" w:color="808080" w:themeColor="background1" w:themeShade="80"/>
            </w:tcBorders>
            <w:shd w:val="clear" w:color="auto" w:fill="D9D9D9" w:themeFill="background1" w:themeFillShade="D9"/>
            <w:vAlign w:val="center"/>
          </w:tcPr>
          <w:p w:rsidR="00501FAF" w:rsidRPr="006654D7" w:rsidRDefault="00501FAF" w:rsidP="00BF3CC3">
            <w:pPr>
              <w:jc w:val="center"/>
              <w:rPr>
                <w:i/>
                <w:lang w:val="en-GB"/>
              </w:rPr>
            </w:pPr>
            <w:r>
              <w:rPr>
                <w:i/>
                <w:lang w:val="en-GB"/>
              </w:rPr>
              <w:t>c)</w:t>
            </w:r>
          </w:p>
        </w:tc>
      </w:tr>
      <w:tr w:rsidR="00501FAF" w:rsidRPr="00B542E4" w:rsidTr="00BF3CC3">
        <w:tc>
          <w:tcPr>
            <w:tcW w:w="772" w:type="pct"/>
            <w:vMerge/>
            <w:shd w:val="clear" w:color="auto" w:fill="D9D9D9" w:themeFill="background1" w:themeFillShade="D9"/>
          </w:tcPr>
          <w:p w:rsidR="00501FAF" w:rsidRDefault="00501FAF" w:rsidP="00BF3CC3">
            <w:pPr>
              <w:rPr>
                <w:i/>
                <w:lang w:val="en-GB"/>
              </w:rPr>
            </w:pPr>
          </w:p>
        </w:tc>
        <w:tc>
          <w:tcPr>
            <w:tcW w:w="2249" w:type="pct"/>
            <w:vMerge/>
            <w:shd w:val="clear" w:color="auto" w:fill="D9D9D9" w:themeFill="background1" w:themeFillShade="D9"/>
          </w:tcPr>
          <w:p w:rsidR="00501FAF" w:rsidRPr="006654D7" w:rsidRDefault="00501FAF" w:rsidP="00BF3CC3">
            <w:pPr>
              <w:rPr>
                <w:i/>
                <w:lang w:val="en-GB"/>
              </w:rPr>
            </w:pPr>
          </w:p>
        </w:tc>
        <w:tc>
          <w:tcPr>
            <w:tcW w:w="1979" w:type="pct"/>
            <w:gridSpan w:val="3"/>
            <w:tcBorders>
              <w:top w:val="single" w:sz="4" w:space="0" w:color="808080" w:themeColor="background1" w:themeShade="80"/>
            </w:tcBorders>
            <w:shd w:val="clear" w:color="auto" w:fill="D9D9D9" w:themeFill="background1" w:themeFillShade="D9"/>
          </w:tcPr>
          <w:p w:rsidR="00501FAF" w:rsidRDefault="00501FAF" w:rsidP="00BF3CC3">
            <w:pPr>
              <w:jc w:val="center"/>
              <w:rPr>
                <w:i/>
                <w:lang w:val="en-GB"/>
              </w:rPr>
            </w:pPr>
            <w:r>
              <w:rPr>
                <w:i/>
                <w:lang w:val="en-GB"/>
              </w:rPr>
              <w:t>[in years]</w:t>
            </w:r>
          </w:p>
        </w:tc>
      </w:tr>
      <w:tr w:rsidR="00501FAF" w:rsidTr="00BF3CC3">
        <w:tc>
          <w:tcPr>
            <w:tcW w:w="772" w:type="pct"/>
          </w:tcPr>
          <w:p w:rsidR="00501FAF" w:rsidRPr="0077787C" w:rsidRDefault="00501FAF" w:rsidP="00BF3CC3">
            <w:pPr>
              <w:jc w:val="center"/>
              <w:rPr>
                <w:lang w:val="en-GB"/>
              </w:rPr>
            </w:pPr>
            <w:r w:rsidRPr="0077787C">
              <w:rPr>
                <w:lang w:val="en-GB"/>
              </w:rPr>
              <w:t>3</w:t>
            </w:r>
          </w:p>
        </w:tc>
        <w:tc>
          <w:tcPr>
            <w:tcW w:w="2249" w:type="pct"/>
          </w:tcPr>
          <w:p w:rsidR="00501FAF" w:rsidRPr="0077787C" w:rsidRDefault="00501FAF" w:rsidP="00BF3CC3">
            <w:pPr>
              <w:rPr>
                <w:lang w:val="en-GB"/>
              </w:rPr>
            </w:pPr>
            <w:r w:rsidRPr="0077787C">
              <w:rPr>
                <w:lang w:val="en-GB"/>
              </w:rPr>
              <w:t>PC</w:t>
            </w:r>
            <w:r>
              <w:rPr>
                <w:lang w:val="en-GB"/>
              </w:rPr>
              <w:t xml:space="preserve"> (central unit)</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3</w:t>
            </w:r>
          </w:p>
        </w:tc>
        <w:tc>
          <w:tcPr>
            <w:tcW w:w="2249" w:type="pct"/>
          </w:tcPr>
          <w:p w:rsidR="00501FAF" w:rsidRPr="0077787C" w:rsidRDefault="00501FAF" w:rsidP="00BF3CC3">
            <w:pPr>
              <w:rPr>
                <w:lang w:val="en-GB"/>
              </w:rPr>
            </w:pPr>
            <w:r w:rsidRPr="0077787C">
              <w:rPr>
                <w:lang w:val="en-GB"/>
              </w:rPr>
              <w:t>CRT monitor</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3</w:t>
            </w:r>
          </w:p>
        </w:tc>
        <w:tc>
          <w:tcPr>
            <w:tcW w:w="2249" w:type="pct"/>
          </w:tcPr>
          <w:p w:rsidR="00501FAF" w:rsidRPr="0077787C" w:rsidRDefault="00501FAF" w:rsidP="00BF3CC3">
            <w:pPr>
              <w:rPr>
                <w:lang w:val="en-GB"/>
              </w:rPr>
            </w:pPr>
            <w:r w:rsidRPr="0077787C">
              <w:rPr>
                <w:lang w:val="en-GB"/>
              </w:rPr>
              <w:t>LCD monitor</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3</w:t>
            </w:r>
          </w:p>
        </w:tc>
        <w:tc>
          <w:tcPr>
            <w:tcW w:w="2249" w:type="pct"/>
          </w:tcPr>
          <w:p w:rsidR="00501FAF" w:rsidRPr="0077787C" w:rsidRDefault="00501FAF" w:rsidP="00BF3CC3">
            <w:pPr>
              <w:rPr>
                <w:lang w:val="en-GB"/>
              </w:rPr>
            </w:pPr>
            <w:r w:rsidRPr="0077787C">
              <w:rPr>
                <w:lang w:val="en-GB"/>
              </w:rPr>
              <w:t>Laptop</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Borders>
              <w:bottom w:val="single" w:sz="4" w:space="0" w:color="000000" w:themeColor="text1"/>
            </w:tcBorders>
          </w:tcPr>
          <w:p w:rsidR="00501FAF" w:rsidRPr="0077787C" w:rsidRDefault="00501FAF" w:rsidP="00BF3CC3">
            <w:pPr>
              <w:jc w:val="center"/>
              <w:rPr>
                <w:lang w:val="en-GB"/>
              </w:rPr>
            </w:pPr>
            <w:r w:rsidRPr="0077787C">
              <w:rPr>
                <w:lang w:val="en-GB"/>
              </w:rPr>
              <w:t>3</w:t>
            </w:r>
          </w:p>
        </w:tc>
        <w:tc>
          <w:tcPr>
            <w:tcW w:w="2249" w:type="pct"/>
            <w:tcBorders>
              <w:bottom w:val="single" w:sz="4" w:space="0" w:color="000000" w:themeColor="text1"/>
            </w:tcBorders>
          </w:tcPr>
          <w:p w:rsidR="00501FAF" w:rsidRPr="0077787C" w:rsidRDefault="00501FAF" w:rsidP="00BF3CC3">
            <w:pPr>
              <w:rPr>
                <w:lang w:val="en-GB"/>
              </w:rPr>
            </w:pPr>
            <w:r w:rsidRPr="0077787C">
              <w:rPr>
                <w:lang w:val="en-GB"/>
              </w:rPr>
              <w:t>Mobile phone</w:t>
            </w:r>
          </w:p>
        </w:tc>
        <w:tc>
          <w:tcPr>
            <w:tcW w:w="658" w:type="pct"/>
            <w:tcBorders>
              <w:bottom w:val="single" w:sz="4" w:space="0" w:color="000000" w:themeColor="text1"/>
            </w:tcBorders>
          </w:tcPr>
          <w:p w:rsidR="00501FAF" w:rsidRDefault="00501FAF" w:rsidP="00BF3CC3">
            <w:pPr>
              <w:rPr>
                <w:lang w:val="en-GB"/>
              </w:rPr>
            </w:pPr>
          </w:p>
        </w:tc>
        <w:tc>
          <w:tcPr>
            <w:tcW w:w="658" w:type="pct"/>
            <w:tcBorders>
              <w:bottom w:val="single" w:sz="4" w:space="0" w:color="000000" w:themeColor="text1"/>
            </w:tcBorders>
          </w:tcPr>
          <w:p w:rsidR="00501FAF" w:rsidRDefault="00501FAF" w:rsidP="00BF3CC3">
            <w:pPr>
              <w:rPr>
                <w:lang w:val="en-GB"/>
              </w:rPr>
            </w:pPr>
          </w:p>
        </w:tc>
        <w:tc>
          <w:tcPr>
            <w:tcW w:w="663" w:type="pct"/>
            <w:tcBorders>
              <w:bottom w:val="single" w:sz="4" w:space="0" w:color="000000" w:themeColor="text1"/>
            </w:tcBorders>
          </w:tcPr>
          <w:p w:rsidR="00501FAF" w:rsidRDefault="00501FAF" w:rsidP="00BF3CC3">
            <w:pPr>
              <w:rPr>
                <w:lang w:val="en-GB"/>
              </w:rPr>
            </w:pPr>
          </w:p>
        </w:tc>
      </w:tr>
      <w:tr w:rsidR="00501FAF" w:rsidTr="00BF3CC3">
        <w:tc>
          <w:tcPr>
            <w:tcW w:w="772" w:type="pct"/>
            <w:tcBorders>
              <w:top w:val="single" w:sz="4" w:space="0" w:color="000000" w:themeColor="text1"/>
            </w:tcBorders>
          </w:tcPr>
          <w:p w:rsidR="00501FAF" w:rsidRPr="0077787C" w:rsidRDefault="00501FAF" w:rsidP="00BF3CC3">
            <w:pPr>
              <w:jc w:val="center"/>
              <w:rPr>
                <w:lang w:val="en-GB"/>
              </w:rPr>
            </w:pPr>
            <w:r w:rsidRPr="0077787C">
              <w:rPr>
                <w:lang w:val="en-GB"/>
              </w:rPr>
              <w:t>3</w:t>
            </w:r>
          </w:p>
        </w:tc>
        <w:tc>
          <w:tcPr>
            <w:tcW w:w="2249" w:type="pct"/>
            <w:tcBorders>
              <w:top w:val="single" w:sz="4" w:space="0" w:color="000000" w:themeColor="text1"/>
            </w:tcBorders>
          </w:tcPr>
          <w:p w:rsidR="00501FAF" w:rsidRPr="0077787C" w:rsidRDefault="00501FAF" w:rsidP="00BF3CC3">
            <w:pPr>
              <w:rPr>
                <w:lang w:val="en-GB"/>
              </w:rPr>
            </w:pPr>
            <w:r w:rsidRPr="0077787C">
              <w:rPr>
                <w:lang w:val="en-GB"/>
              </w:rPr>
              <w:t>Phone</w:t>
            </w:r>
          </w:p>
        </w:tc>
        <w:tc>
          <w:tcPr>
            <w:tcW w:w="658" w:type="pct"/>
            <w:tcBorders>
              <w:top w:val="single" w:sz="4" w:space="0" w:color="000000" w:themeColor="text1"/>
            </w:tcBorders>
          </w:tcPr>
          <w:p w:rsidR="00501FAF" w:rsidRDefault="00501FAF" w:rsidP="00BF3CC3">
            <w:pPr>
              <w:rPr>
                <w:lang w:val="en-GB"/>
              </w:rPr>
            </w:pPr>
          </w:p>
        </w:tc>
        <w:tc>
          <w:tcPr>
            <w:tcW w:w="658" w:type="pct"/>
            <w:tcBorders>
              <w:top w:val="single" w:sz="4" w:space="0" w:color="000000" w:themeColor="text1"/>
            </w:tcBorders>
          </w:tcPr>
          <w:p w:rsidR="00501FAF" w:rsidRDefault="00501FAF" w:rsidP="00BF3CC3">
            <w:pPr>
              <w:rPr>
                <w:lang w:val="en-GB"/>
              </w:rPr>
            </w:pPr>
          </w:p>
        </w:tc>
        <w:tc>
          <w:tcPr>
            <w:tcW w:w="663" w:type="pct"/>
            <w:tcBorders>
              <w:top w:val="single" w:sz="4" w:space="0" w:color="000000" w:themeColor="text1"/>
            </w:tcBorders>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3</w:t>
            </w:r>
          </w:p>
        </w:tc>
        <w:tc>
          <w:tcPr>
            <w:tcW w:w="2249" w:type="pct"/>
          </w:tcPr>
          <w:p w:rsidR="00501FAF" w:rsidRPr="0077787C" w:rsidRDefault="00501FAF" w:rsidP="00BF3CC3">
            <w:pPr>
              <w:rPr>
                <w:lang w:val="en-GB"/>
              </w:rPr>
            </w:pPr>
            <w:r w:rsidRPr="0077787C">
              <w:rPr>
                <w:lang w:val="en-GB"/>
              </w:rPr>
              <w:t>Printer</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3</w:t>
            </w:r>
          </w:p>
        </w:tc>
        <w:tc>
          <w:tcPr>
            <w:tcW w:w="2249" w:type="pct"/>
          </w:tcPr>
          <w:p w:rsidR="00501FAF" w:rsidRPr="0077787C" w:rsidRDefault="00501FAF" w:rsidP="00BF3CC3">
            <w:pPr>
              <w:rPr>
                <w:lang w:val="en-GB"/>
              </w:rPr>
            </w:pPr>
            <w:r w:rsidRPr="0077787C">
              <w:rPr>
                <w:lang w:val="en-GB"/>
              </w:rPr>
              <w:t>Copy machine</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1</w:t>
            </w:r>
          </w:p>
        </w:tc>
        <w:tc>
          <w:tcPr>
            <w:tcW w:w="2249" w:type="pct"/>
          </w:tcPr>
          <w:p w:rsidR="00501FAF" w:rsidRPr="0077787C" w:rsidRDefault="00501FAF" w:rsidP="00BF3CC3">
            <w:pPr>
              <w:rPr>
                <w:lang w:val="en-GB"/>
              </w:rPr>
            </w:pPr>
            <w:r w:rsidRPr="0077787C">
              <w:rPr>
                <w:lang w:val="en-GB"/>
              </w:rPr>
              <w:t>Fridge</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Borders>
              <w:bottom w:val="single" w:sz="4" w:space="0" w:color="000000" w:themeColor="text1"/>
            </w:tcBorders>
          </w:tcPr>
          <w:p w:rsidR="00501FAF" w:rsidRPr="0077787C" w:rsidRDefault="00501FAF" w:rsidP="00BF3CC3">
            <w:pPr>
              <w:jc w:val="center"/>
              <w:rPr>
                <w:lang w:val="en-GB"/>
              </w:rPr>
            </w:pPr>
            <w:r w:rsidRPr="0077787C">
              <w:rPr>
                <w:lang w:val="en-GB"/>
              </w:rPr>
              <w:t>1</w:t>
            </w:r>
          </w:p>
        </w:tc>
        <w:tc>
          <w:tcPr>
            <w:tcW w:w="2249" w:type="pct"/>
            <w:tcBorders>
              <w:bottom w:val="single" w:sz="4" w:space="0" w:color="000000" w:themeColor="text1"/>
            </w:tcBorders>
          </w:tcPr>
          <w:p w:rsidR="00501FAF" w:rsidRPr="0077787C" w:rsidRDefault="00501FAF" w:rsidP="00BF3CC3">
            <w:pPr>
              <w:rPr>
                <w:lang w:val="en-GB"/>
              </w:rPr>
            </w:pPr>
            <w:r w:rsidRPr="0077787C">
              <w:rPr>
                <w:lang w:val="en-GB"/>
              </w:rPr>
              <w:t>Air conditioner</w:t>
            </w:r>
          </w:p>
        </w:tc>
        <w:tc>
          <w:tcPr>
            <w:tcW w:w="658" w:type="pct"/>
            <w:tcBorders>
              <w:bottom w:val="single" w:sz="4" w:space="0" w:color="000000" w:themeColor="text1"/>
            </w:tcBorders>
          </w:tcPr>
          <w:p w:rsidR="00501FAF" w:rsidRDefault="00501FAF" w:rsidP="00BF3CC3">
            <w:pPr>
              <w:rPr>
                <w:lang w:val="en-GB"/>
              </w:rPr>
            </w:pPr>
          </w:p>
        </w:tc>
        <w:tc>
          <w:tcPr>
            <w:tcW w:w="658" w:type="pct"/>
            <w:tcBorders>
              <w:bottom w:val="single" w:sz="4" w:space="0" w:color="000000" w:themeColor="text1"/>
            </w:tcBorders>
          </w:tcPr>
          <w:p w:rsidR="00501FAF" w:rsidRDefault="00501FAF" w:rsidP="00BF3CC3">
            <w:pPr>
              <w:rPr>
                <w:lang w:val="en-GB"/>
              </w:rPr>
            </w:pPr>
          </w:p>
        </w:tc>
        <w:tc>
          <w:tcPr>
            <w:tcW w:w="663" w:type="pct"/>
            <w:tcBorders>
              <w:bottom w:val="single" w:sz="4" w:space="0" w:color="000000" w:themeColor="text1"/>
            </w:tcBorders>
          </w:tcPr>
          <w:p w:rsidR="00501FAF" w:rsidRDefault="00501FAF" w:rsidP="00BF3CC3">
            <w:pPr>
              <w:rPr>
                <w:lang w:val="en-GB"/>
              </w:rPr>
            </w:pPr>
          </w:p>
        </w:tc>
      </w:tr>
      <w:tr w:rsidR="00501FAF" w:rsidTr="00BF3CC3">
        <w:tc>
          <w:tcPr>
            <w:tcW w:w="772" w:type="pct"/>
            <w:tcBorders>
              <w:top w:val="single" w:sz="4" w:space="0" w:color="000000" w:themeColor="text1"/>
            </w:tcBorders>
          </w:tcPr>
          <w:p w:rsidR="00501FAF" w:rsidRPr="0077787C" w:rsidRDefault="00501FAF" w:rsidP="00BF3CC3">
            <w:pPr>
              <w:jc w:val="center"/>
              <w:rPr>
                <w:lang w:val="en-GB"/>
              </w:rPr>
            </w:pPr>
            <w:r w:rsidRPr="0077787C">
              <w:rPr>
                <w:lang w:val="en-GB"/>
              </w:rPr>
              <w:t>4</w:t>
            </w:r>
          </w:p>
        </w:tc>
        <w:tc>
          <w:tcPr>
            <w:tcW w:w="2249" w:type="pct"/>
            <w:tcBorders>
              <w:top w:val="single" w:sz="4" w:space="0" w:color="000000" w:themeColor="text1"/>
            </w:tcBorders>
          </w:tcPr>
          <w:p w:rsidR="00501FAF" w:rsidRPr="0077787C" w:rsidRDefault="00501FAF" w:rsidP="00BF3CC3">
            <w:pPr>
              <w:rPr>
                <w:lang w:val="en-GB"/>
              </w:rPr>
            </w:pPr>
            <w:r w:rsidRPr="0077787C">
              <w:rPr>
                <w:lang w:val="en-GB"/>
              </w:rPr>
              <w:t>TV (CRT)</w:t>
            </w:r>
          </w:p>
        </w:tc>
        <w:tc>
          <w:tcPr>
            <w:tcW w:w="658" w:type="pct"/>
            <w:tcBorders>
              <w:top w:val="single" w:sz="4" w:space="0" w:color="000000" w:themeColor="text1"/>
            </w:tcBorders>
          </w:tcPr>
          <w:p w:rsidR="00501FAF" w:rsidRDefault="00501FAF" w:rsidP="00BF3CC3">
            <w:pPr>
              <w:rPr>
                <w:lang w:val="en-GB"/>
              </w:rPr>
            </w:pPr>
          </w:p>
        </w:tc>
        <w:tc>
          <w:tcPr>
            <w:tcW w:w="658" w:type="pct"/>
            <w:tcBorders>
              <w:top w:val="single" w:sz="4" w:space="0" w:color="000000" w:themeColor="text1"/>
            </w:tcBorders>
          </w:tcPr>
          <w:p w:rsidR="00501FAF" w:rsidRDefault="00501FAF" w:rsidP="00BF3CC3">
            <w:pPr>
              <w:rPr>
                <w:lang w:val="en-GB"/>
              </w:rPr>
            </w:pPr>
          </w:p>
        </w:tc>
        <w:tc>
          <w:tcPr>
            <w:tcW w:w="663" w:type="pct"/>
            <w:tcBorders>
              <w:top w:val="single" w:sz="4" w:space="0" w:color="000000" w:themeColor="text1"/>
            </w:tcBorders>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4</w:t>
            </w:r>
          </w:p>
        </w:tc>
        <w:tc>
          <w:tcPr>
            <w:tcW w:w="2249" w:type="pct"/>
          </w:tcPr>
          <w:p w:rsidR="00501FAF" w:rsidRPr="0077787C" w:rsidRDefault="00501FAF" w:rsidP="00BF3CC3">
            <w:pPr>
              <w:rPr>
                <w:lang w:val="en-GB"/>
              </w:rPr>
            </w:pPr>
            <w:r w:rsidRPr="0077787C">
              <w:rPr>
                <w:lang w:val="en-GB"/>
              </w:rPr>
              <w:t>TV (flat panel)</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r w:rsidR="00501FAF" w:rsidTr="00BF3CC3">
        <w:tc>
          <w:tcPr>
            <w:tcW w:w="772" w:type="pct"/>
          </w:tcPr>
          <w:p w:rsidR="00501FAF" w:rsidRPr="0077787C" w:rsidRDefault="00501FAF" w:rsidP="00BF3CC3">
            <w:pPr>
              <w:jc w:val="center"/>
              <w:rPr>
                <w:lang w:val="en-GB"/>
              </w:rPr>
            </w:pPr>
            <w:r w:rsidRPr="0077787C">
              <w:rPr>
                <w:lang w:val="en-GB"/>
              </w:rPr>
              <w:t>4</w:t>
            </w:r>
          </w:p>
        </w:tc>
        <w:tc>
          <w:tcPr>
            <w:tcW w:w="2249" w:type="pct"/>
          </w:tcPr>
          <w:p w:rsidR="00501FAF" w:rsidRPr="0077787C" w:rsidRDefault="00501FAF" w:rsidP="00BF3CC3">
            <w:pPr>
              <w:rPr>
                <w:lang w:val="en-GB"/>
              </w:rPr>
            </w:pPr>
            <w:r w:rsidRPr="0077787C">
              <w:rPr>
                <w:lang w:val="en-GB"/>
              </w:rPr>
              <w:t>Radio</w:t>
            </w:r>
          </w:p>
        </w:tc>
        <w:tc>
          <w:tcPr>
            <w:tcW w:w="658" w:type="pct"/>
          </w:tcPr>
          <w:p w:rsidR="00501FAF" w:rsidRDefault="00501FAF" w:rsidP="00BF3CC3">
            <w:pPr>
              <w:rPr>
                <w:lang w:val="en-GB"/>
              </w:rPr>
            </w:pPr>
          </w:p>
        </w:tc>
        <w:tc>
          <w:tcPr>
            <w:tcW w:w="658" w:type="pct"/>
          </w:tcPr>
          <w:p w:rsidR="00501FAF" w:rsidRDefault="00501FAF" w:rsidP="00BF3CC3">
            <w:pPr>
              <w:rPr>
                <w:lang w:val="en-GB"/>
              </w:rPr>
            </w:pPr>
          </w:p>
        </w:tc>
        <w:tc>
          <w:tcPr>
            <w:tcW w:w="663" w:type="pct"/>
          </w:tcPr>
          <w:p w:rsidR="00501FAF" w:rsidRDefault="00501FAF" w:rsidP="00BF3CC3">
            <w:pPr>
              <w:rPr>
                <w:lang w:val="en-GB"/>
              </w:rPr>
            </w:pPr>
          </w:p>
        </w:tc>
      </w:tr>
    </w:tbl>
    <w:p w:rsidR="00501FAF" w:rsidRDefault="00501FAF" w:rsidP="00BF3CC3">
      <w:pPr>
        <w:rPr>
          <w:lang w:val="en-GB"/>
        </w:rPr>
      </w:pPr>
    </w:p>
    <w:p w:rsidR="00501FAF" w:rsidRDefault="00501FAF" w:rsidP="00BF3CC3">
      <w:pPr>
        <w:rPr>
          <w:lang w:val="en-GB"/>
        </w:rPr>
      </w:pPr>
    </w:p>
    <w:p w:rsidR="00501FAF" w:rsidRDefault="00501FAF" w:rsidP="00BF3CC3">
      <w:pPr>
        <w:rPr>
          <w:lang w:val="en-GB"/>
        </w:rPr>
        <w:sectPr w:rsidR="00501FAF" w:rsidSect="00BF3CC3">
          <w:type w:val="continuous"/>
          <w:pgSz w:w="11906" w:h="16838" w:code="9"/>
          <w:pgMar w:top="907" w:right="992" w:bottom="1418" w:left="1418" w:header="539" w:footer="975" w:gutter="0"/>
          <w:cols w:num="2" w:space="708"/>
          <w:titlePg/>
          <w:docGrid w:linePitch="360"/>
        </w:sect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12"/>
        <w:gridCol w:w="2084"/>
        <w:gridCol w:w="3707"/>
        <w:gridCol w:w="1633"/>
        <w:gridCol w:w="1893"/>
      </w:tblGrid>
      <w:tr w:rsidR="00501FAF" w:rsidRPr="000A57B8" w:rsidTr="00BF3CC3">
        <w:trPr>
          <w:cantSplit/>
          <w:trHeight w:val="318"/>
        </w:trPr>
        <w:tc>
          <w:tcPr>
            <w:tcW w:w="5000" w:type="pct"/>
            <w:gridSpan w:val="5"/>
            <w:shd w:val="clear" w:color="auto" w:fill="D9D9D9" w:themeFill="background1" w:themeFillShade="D9"/>
            <w:vAlign w:val="center"/>
          </w:tcPr>
          <w:p w:rsidR="00501FAF" w:rsidRDefault="00501FAF" w:rsidP="00BF3CC3">
            <w:pPr>
              <w:rPr>
                <w:b/>
                <w:lang w:val="en-GB"/>
              </w:rPr>
            </w:pPr>
            <w:r>
              <w:rPr>
                <w:b/>
                <w:lang w:val="en-GB"/>
              </w:rPr>
              <w:lastRenderedPageBreak/>
              <w:t>3.2 Detailed information about tracer products</w:t>
            </w:r>
          </w:p>
        </w:tc>
      </w:tr>
      <w:tr w:rsidR="00501FAF" w:rsidRPr="000A57B8" w:rsidTr="00501FAF">
        <w:trPr>
          <w:cantSplit/>
          <w:trHeight w:val="1428"/>
        </w:trPr>
        <w:tc>
          <w:tcPr>
            <w:tcW w:w="212" w:type="pct"/>
            <w:shd w:val="clear" w:color="auto" w:fill="D9D9D9" w:themeFill="background1" w:themeFillShade="D9"/>
            <w:textDirection w:val="btLr"/>
            <w:vAlign w:val="center"/>
          </w:tcPr>
          <w:p w:rsidR="00501FAF" w:rsidRPr="00F447E0" w:rsidRDefault="00501FAF" w:rsidP="00BF3CC3">
            <w:pPr>
              <w:ind w:left="113" w:right="113"/>
              <w:rPr>
                <w:lang w:val="en-GB"/>
              </w:rPr>
            </w:pPr>
            <w:r>
              <w:rPr>
                <w:lang w:val="en-GB"/>
              </w:rPr>
              <w:t>Category</w:t>
            </w:r>
          </w:p>
        </w:tc>
        <w:tc>
          <w:tcPr>
            <w:tcW w:w="1071" w:type="pct"/>
            <w:shd w:val="clear" w:color="auto" w:fill="D9D9D9" w:themeFill="background1" w:themeFillShade="D9"/>
            <w:vAlign w:val="bottom"/>
          </w:tcPr>
          <w:p w:rsidR="00501FAF" w:rsidRPr="00CD3F77" w:rsidRDefault="00501FAF" w:rsidP="00B417A9">
            <w:pPr>
              <w:rPr>
                <w:i/>
                <w:lang w:val="en-GB"/>
              </w:rPr>
            </w:pPr>
            <w:r w:rsidRPr="00CD3F77">
              <w:rPr>
                <w:i/>
                <w:lang w:val="en-GB"/>
              </w:rPr>
              <w:t>Product</w:t>
            </w:r>
          </w:p>
        </w:tc>
        <w:tc>
          <w:tcPr>
            <w:tcW w:w="1905" w:type="pct"/>
            <w:vAlign w:val="bottom"/>
          </w:tcPr>
          <w:p w:rsidR="00501FAF" w:rsidRDefault="00501FAF" w:rsidP="00BF3CC3">
            <w:pPr>
              <w:jc w:val="center"/>
              <w:rPr>
                <w:lang w:val="en-GB"/>
              </w:rPr>
            </w:pPr>
            <w:r>
              <w:rPr>
                <w:b/>
                <w:lang w:val="en-GB"/>
              </w:rPr>
              <w:t>Where does your organization buy its products?</w:t>
            </w:r>
            <w:r>
              <w:rPr>
                <w:b/>
                <w:lang w:val="en-GB"/>
              </w:rPr>
              <w:br/>
            </w:r>
            <w:r w:rsidRPr="00555803">
              <w:rPr>
                <w:i/>
                <w:lang w:val="en-GB"/>
              </w:rPr>
              <w:t>(</w:t>
            </w:r>
            <w:proofErr w:type="gramStart"/>
            <w:r w:rsidRPr="00555803">
              <w:rPr>
                <w:i/>
                <w:lang w:val="en-GB"/>
              </w:rPr>
              <w:t>e.g</w:t>
            </w:r>
            <w:proofErr w:type="gramEnd"/>
            <w:r w:rsidRPr="00555803">
              <w:rPr>
                <w:i/>
                <w:lang w:val="en-GB"/>
              </w:rPr>
              <w:t>. supermarket, second hand market, friends, etc.)</w:t>
            </w:r>
          </w:p>
        </w:tc>
        <w:tc>
          <w:tcPr>
            <w:tcW w:w="839" w:type="pct"/>
            <w:vAlign w:val="bottom"/>
          </w:tcPr>
          <w:p w:rsidR="00501FAF" w:rsidRPr="008A0FCB" w:rsidRDefault="00501FAF" w:rsidP="00BF3CC3">
            <w:pPr>
              <w:jc w:val="center"/>
              <w:rPr>
                <w:lang w:val="en-GB"/>
              </w:rPr>
            </w:pPr>
            <w:r>
              <w:rPr>
                <w:b/>
                <w:lang w:val="en-GB"/>
              </w:rPr>
              <w:t>How many new appliances does your organization buy per year?</w:t>
            </w:r>
          </w:p>
        </w:tc>
        <w:tc>
          <w:tcPr>
            <w:tcW w:w="974" w:type="pct"/>
            <w:vAlign w:val="bottom"/>
          </w:tcPr>
          <w:p w:rsidR="00501FAF" w:rsidRPr="00A35F2E" w:rsidRDefault="00501FAF" w:rsidP="00BF3CC3">
            <w:pPr>
              <w:jc w:val="center"/>
              <w:rPr>
                <w:b/>
                <w:lang w:val="en-GB"/>
              </w:rPr>
            </w:pPr>
            <w:r>
              <w:rPr>
                <w:b/>
                <w:lang w:val="en-GB"/>
              </w:rPr>
              <w:t>How many years does</w:t>
            </w:r>
            <w:r w:rsidRPr="00A35F2E">
              <w:rPr>
                <w:b/>
                <w:lang w:val="en-GB"/>
              </w:rPr>
              <w:t xml:space="preserve"> you</w:t>
            </w:r>
            <w:r>
              <w:rPr>
                <w:b/>
                <w:lang w:val="en-GB"/>
              </w:rPr>
              <w:t>r</w:t>
            </w:r>
            <w:r w:rsidRPr="00A35F2E">
              <w:rPr>
                <w:b/>
                <w:lang w:val="en-GB"/>
              </w:rPr>
              <w:t xml:space="preserve"> </w:t>
            </w:r>
            <w:r>
              <w:rPr>
                <w:b/>
                <w:lang w:val="en-GB"/>
              </w:rPr>
              <w:t>organization store</w:t>
            </w:r>
            <w:r w:rsidRPr="00A35F2E">
              <w:rPr>
                <w:b/>
                <w:lang w:val="en-GB"/>
              </w:rPr>
              <w:t xml:space="preserve"> </w:t>
            </w:r>
            <w:r>
              <w:rPr>
                <w:b/>
                <w:lang w:val="en-GB"/>
              </w:rPr>
              <w:t>a</w:t>
            </w:r>
            <w:r w:rsidRPr="00A35F2E">
              <w:rPr>
                <w:b/>
                <w:lang w:val="en-GB"/>
              </w:rPr>
              <w:t xml:space="preserve"> product before </w:t>
            </w:r>
            <w:r>
              <w:rPr>
                <w:b/>
                <w:lang w:val="en-GB"/>
              </w:rPr>
              <w:t xml:space="preserve">its </w:t>
            </w:r>
            <w:r w:rsidRPr="00A35F2E">
              <w:rPr>
                <w:b/>
                <w:lang w:val="en-GB"/>
              </w:rPr>
              <w:t>disposal?</w:t>
            </w:r>
          </w:p>
        </w:tc>
      </w:tr>
      <w:tr w:rsidR="00501FAF" w:rsidTr="00501FAF">
        <w:trPr>
          <w:trHeight w:val="545"/>
        </w:trPr>
        <w:tc>
          <w:tcPr>
            <w:tcW w:w="212" w:type="pct"/>
            <w:vAlign w:val="center"/>
          </w:tcPr>
          <w:p w:rsidR="00501FAF" w:rsidRDefault="00501FAF" w:rsidP="00BF3CC3">
            <w:pPr>
              <w:jc w:val="center"/>
              <w:rPr>
                <w:lang w:val="en-GB"/>
              </w:rPr>
            </w:pPr>
          </w:p>
        </w:tc>
        <w:tc>
          <w:tcPr>
            <w:tcW w:w="1071" w:type="pct"/>
            <w:vAlign w:val="center"/>
          </w:tcPr>
          <w:p w:rsidR="00501FAF" w:rsidRDefault="00501FAF" w:rsidP="00BF3CC3">
            <w:pPr>
              <w:rPr>
                <w:lang w:val="en-GB"/>
              </w:rPr>
            </w:pPr>
            <w:r>
              <w:rPr>
                <w:lang w:val="en-GB"/>
              </w:rPr>
              <w:t>In general</w:t>
            </w:r>
          </w:p>
        </w:tc>
        <w:tc>
          <w:tcPr>
            <w:tcW w:w="1905" w:type="pct"/>
          </w:tcPr>
          <w:p w:rsidR="00501FAF" w:rsidRDefault="00501FAF" w:rsidP="00FC2939">
            <w:pPr>
              <w:rPr>
                <w:lang w:val="en-GB"/>
              </w:rPr>
            </w:pPr>
          </w:p>
        </w:tc>
        <w:tc>
          <w:tcPr>
            <w:tcW w:w="839" w:type="pct"/>
          </w:tcPr>
          <w:p w:rsidR="00501FAF" w:rsidRPr="008A0FCB" w:rsidRDefault="00501FAF" w:rsidP="00FC2939">
            <w:pPr>
              <w:rPr>
                <w:lang w:val="en-GB"/>
              </w:rPr>
            </w:pPr>
          </w:p>
        </w:tc>
        <w:tc>
          <w:tcPr>
            <w:tcW w:w="974" w:type="pct"/>
          </w:tcPr>
          <w:p w:rsidR="00501FAF" w:rsidRDefault="00501FAF" w:rsidP="00FC2939">
            <w:pPr>
              <w:rPr>
                <w:lang w:val="en-GB"/>
              </w:rPr>
            </w:pPr>
          </w:p>
        </w:tc>
      </w:tr>
      <w:tr w:rsidR="00501FAF" w:rsidRPr="000F3F0D" w:rsidTr="00BF3CC3">
        <w:trPr>
          <w:trHeight w:hRule="exact" w:val="170"/>
        </w:trPr>
        <w:tc>
          <w:tcPr>
            <w:tcW w:w="5000" w:type="pct"/>
            <w:gridSpan w:val="5"/>
            <w:tcBorders>
              <w:left w:val="nil"/>
              <w:right w:val="nil"/>
            </w:tcBorders>
          </w:tcPr>
          <w:p w:rsidR="00501FAF" w:rsidRDefault="00501FAF" w:rsidP="00BF3CC3">
            <w:pPr>
              <w:rPr>
                <w:lang w:val="en-GB"/>
              </w:rPr>
            </w:pPr>
          </w:p>
        </w:tc>
      </w:tr>
      <w:tr w:rsidR="00501FAF" w:rsidTr="00501FAF">
        <w:tc>
          <w:tcPr>
            <w:tcW w:w="212" w:type="pct"/>
            <w:vAlign w:val="center"/>
          </w:tcPr>
          <w:p w:rsidR="00501FAF" w:rsidRDefault="00501FAF" w:rsidP="00BF3CC3">
            <w:pPr>
              <w:jc w:val="center"/>
              <w:rPr>
                <w:lang w:val="en-GB"/>
              </w:rPr>
            </w:pPr>
            <w:r>
              <w:rPr>
                <w:lang w:val="en-GB"/>
              </w:rPr>
              <w:t>3</w:t>
            </w:r>
          </w:p>
        </w:tc>
        <w:tc>
          <w:tcPr>
            <w:tcW w:w="1071" w:type="pct"/>
          </w:tcPr>
          <w:p w:rsidR="00501FAF" w:rsidRPr="0077787C" w:rsidRDefault="00501FAF" w:rsidP="00BF3CC3">
            <w:pPr>
              <w:rPr>
                <w:lang w:val="en-GB"/>
              </w:rPr>
            </w:pPr>
            <w:r w:rsidRPr="0077787C">
              <w:rPr>
                <w:lang w:val="en-GB"/>
              </w:rPr>
              <w:t>PC</w:t>
            </w:r>
            <w:r>
              <w:rPr>
                <w:lang w:val="en-GB"/>
              </w:rPr>
              <w:t xml:space="preserve"> (central unit)</w:t>
            </w:r>
          </w:p>
        </w:tc>
        <w:tc>
          <w:tcPr>
            <w:tcW w:w="1905" w:type="pct"/>
          </w:tcPr>
          <w:p w:rsidR="00501FAF" w:rsidRDefault="00501FAF" w:rsidP="00BF3CC3">
            <w:pPr>
              <w:rPr>
                <w:lang w:val="en-GB"/>
              </w:rPr>
            </w:pPr>
          </w:p>
        </w:tc>
        <w:tc>
          <w:tcPr>
            <w:tcW w:w="839" w:type="pct"/>
          </w:tcPr>
          <w:p w:rsidR="00501FAF" w:rsidRDefault="00501FAF" w:rsidP="00BF3CC3">
            <w:pPr>
              <w:rPr>
                <w:lang w:val="en-GB"/>
              </w:rPr>
            </w:pPr>
          </w:p>
        </w:tc>
        <w:tc>
          <w:tcPr>
            <w:tcW w:w="974" w:type="pct"/>
          </w:tcPr>
          <w:p w:rsidR="00501FAF" w:rsidRDefault="00501FAF" w:rsidP="00BF3CC3">
            <w:pPr>
              <w:rPr>
                <w:lang w:val="en-GB"/>
              </w:rPr>
            </w:pPr>
          </w:p>
        </w:tc>
      </w:tr>
      <w:tr w:rsidR="00501FAF" w:rsidTr="00501FAF">
        <w:tc>
          <w:tcPr>
            <w:tcW w:w="212" w:type="pct"/>
            <w:tcBorders>
              <w:bottom w:val="single" w:sz="4" w:space="0" w:color="808080" w:themeColor="background1" w:themeShade="80"/>
            </w:tcBorders>
            <w:vAlign w:val="center"/>
          </w:tcPr>
          <w:p w:rsidR="00501FAF" w:rsidRDefault="00501FAF" w:rsidP="00BF3CC3">
            <w:pPr>
              <w:jc w:val="center"/>
              <w:rPr>
                <w:lang w:val="en-GB"/>
              </w:rPr>
            </w:pPr>
            <w:r>
              <w:rPr>
                <w:lang w:val="en-GB"/>
              </w:rPr>
              <w:t>3</w:t>
            </w:r>
          </w:p>
        </w:tc>
        <w:tc>
          <w:tcPr>
            <w:tcW w:w="1071" w:type="pct"/>
            <w:tcBorders>
              <w:bottom w:val="single" w:sz="4" w:space="0" w:color="808080" w:themeColor="background1" w:themeShade="80"/>
            </w:tcBorders>
          </w:tcPr>
          <w:p w:rsidR="00501FAF" w:rsidRPr="0077787C" w:rsidRDefault="00501FAF" w:rsidP="00BF3CC3">
            <w:pPr>
              <w:rPr>
                <w:lang w:val="en-GB"/>
              </w:rPr>
            </w:pPr>
            <w:r w:rsidRPr="0077787C">
              <w:rPr>
                <w:lang w:val="en-GB"/>
              </w:rPr>
              <w:t>CRT monitor</w:t>
            </w:r>
          </w:p>
        </w:tc>
        <w:tc>
          <w:tcPr>
            <w:tcW w:w="1905" w:type="pct"/>
            <w:tcBorders>
              <w:bottom w:val="single" w:sz="4" w:space="0" w:color="808080" w:themeColor="background1" w:themeShade="80"/>
            </w:tcBorders>
          </w:tcPr>
          <w:p w:rsidR="00501FAF" w:rsidRDefault="00501FAF" w:rsidP="00BF3CC3">
            <w:pPr>
              <w:rPr>
                <w:lang w:val="en-GB"/>
              </w:rPr>
            </w:pPr>
          </w:p>
        </w:tc>
        <w:tc>
          <w:tcPr>
            <w:tcW w:w="839" w:type="pct"/>
            <w:tcBorders>
              <w:bottom w:val="single" w:sz="4" w:space="0" w:color="808080" w:themeColor="background1" w:themeShade="80"/>
            </w:tcBorders>
          </w:tcPr>
          <w:p w:rsidR="00501FAF" w:rsidRDefault="00501FAF" w:rsidP="00BF3CC3">
            <w:pPr>
              <w:rPr>
                <w:lang w:val="en-GB"/>
              </w:rPr>
            </w:pPr>
          </w:p>
        </w:tc>
        <w:tc>
          <w:tcPr>
            <w:tcW w:w="974" w:type="pct"/>
            <w:tcBorders>
              <w:bottom w:val="single" w:sz="4" w:space="0" w:color="808080" w:themeColor="background1" w:themeShade="80"/>
            </w:tcBorders>
          </w:tcPr>
          <w:p w:rsidR="00501FAF" w:rsidRDefault="00501FAF" w:rsidP="00BF3CC3">
            <w:pPr>
              <w:rPr>
                <w:lang w:val="en-GB"/>
              </w:rPr>
            </w:pPr>
          </w:p>
        </w:tc>
      </w:tr>
      <w:tr w:rsidR="00501FAF" w:rsidTr="00501FAF">
        <w:tc>
          <w:tcPr>
            <w:tcW w:w="212" w:type="pct"/>
            <w:tcBorders>
              <w:top w:val="single" w:sz="4" w:space="0" w:color="808080" w:themeColor="background1" w:themeShade="80"/>
            </w:tcBorders>
            <w:vAlign w:val="center"/>
          </w:tcPr>
          <w:p w:rsidR="00501FAF" w:rsidRDefault="00501FAF" w:rsidP="00BF3CC3">
            <w:pPr>
              <w:jc w:val="center"/>
              <w:rPr>
                <w:lang w:val="en-GB"/>
              </w:rPr>
            </w:pPr>
            <w:r>
              <w:rPr>
                <w:lang w:val="en-GB"/>
              </w:rPr>
              <w:t>3</w:t>
            </w:r>
          </w:p>
        </w:tc>
        <w:tc>
          <w:tcPr>
            <w:tcW w:w="1071" w:type="pct"/>
            <w:tcBorders>
              <w:top w:val="single" w:sz="4" w:space="0" w:color="808080" w:themeColor="background1" w:themeShade="80"/>
            </w:tcBorders>
          </w:tcPr>
          <w:p w:rsidR="00501FAF" w:rsidRPr="0077787C" w:rsidRDefault="00501FAF" w:rsidP="00BF3CC3">
            <w:pPr>
              <w:rPr>
                <w:lang w:val="en-GB"/>
              </w:rPr>
            </w:pPr>
            <w:r w:rsidRPr="0077787C">
              <w:rPr>
                <w:lang w:val="en-GB"/>
              </w:rPr>
              <w:t>LCD monitor</w:t>
            </w:r>
          </w:p>
        </w:tc>
        <w:tc>
          <w:tcPr>
            <w:tcW w:w="1905" w:type="pct"/>
            <w:tcBorders>
              <w:top w:val="single" w:sz="4" w:space="0" w:color="808080" w:themeColor="background1" w:themeShade="80"/>
            </w:tcBorders>
          </w:tcPr>
          <w:p w:rsidR="00501FAF" w:rsidRDefault="00501FAF" w:rsidP="00BF3CC3">
            <w:pPr>
              <w:rPr>
                <w:lang w:val="en-GB"/>
              </w:rPr>
            </w:pPr>
          </w:p>
        </w:tc>
        <w:tc>
          <w:tcPr>
            <w:tcW w:w="839" w:type="pct"/>
            <w:tcBorders>
              <w:top w:val="single" w:sz="4" w:space="0" w:color="808080" w:themeColor="background1" w:themeShade="80"/>
            </w:tcBorders>
          </w:tcPr>
          <w:p w:rsidR="00501FAF" w:rsidRDefault="00501FAF" w:rsidP="00BF3CC3">
            <w:pPr>
              <w:rPr>
                <w:lang w:val="en-GB"/>
              </w:rPr>
            </w:pPr>
          </w:p>
        </w:tc>
        <w:tc>
          <w:tcPr>
            <w:tcW w:w="974" w:type="pct"/>
            <w:tcBorders>
              <w:top w:val="single" w:sz="4" w:space="0" w:color="808080" w:themeColor="background1" w:themeShade="80"/>
            </w:tcBorders>
          </w:tcPr>
          <w:p w:rsidR="00501FAF" w:rsidRDefault="00501FAF" w:rsidP="00BF3CC3">
            <w:pPr>
              <w:rPr>
                <w:lang w:val="en-GB"/>
              </w:rPr>
            </w:pPr>
          </w:p>
        </w:tc>
      </w:tr>
      <w:tr w:rsidR="00501FAF" w:rsidTr="00501FAF">
        <w:tc>
          <w:tcPr>
            <w:tcW w:w="212" w:type="pct"/>
            <w:vAlign w:val="center"/>
          </w:tcPr>
          <w:p w:rsidR="00501FAF" w:rsidRDefault="00501FAF" w:rsidP="00BF3CC3">
            <w:pPr>
              <w:jc w:val="center"/>
              <w:rPr>
                <w:lang w:val="en-GB"/>
              </w:rPr>
            </w:pPr>
            <w:r>
              <w:rPr>
                <w:lang w:val="en-GB"/>
              </w:rPr>
              <w:t>3</w:t>
            </w:r>
          </w:p>
        </w:tc>
        <w:tc>
          <w:tcPr>
            <w:tcW w:w="1071" w:type="pct"/>
          </w:tcPr>
          <w:p w:rsidR="00501FAF" w:rsidRPr="0077787C" w:rsidRDefault="00501FAF" w:rsidP="00BF3CC3">
            <w:pPr>
              <w:rPr>
                <w:lang w:val="en-GB"/>
              </w:rPr>
            </w:pPr>
            <w:r w:rsidRPr="0077787C">
              <w:rPr>
                <w:lang w:val="en-GB"/>
              </w:rPr>
              <w:t>Laptop</w:t>
            </w:r>
          </w:p>
        </w:tc>
        <w:tc>
          <w:tcPr>
            <w:tcW w:w="1905" w:type="pct"/>
          </w:tcPr>
          <w:p w:rsidR="00501FAF" w:rsidRDefault="00501FAF" w:rsidP="00BF3CC3">
            <w:pPr>
              <w:rPr>
                <w:lang w:val="en-GB"/>
              </w:rPr>
            </w:pPr>
          </w:p>
        </w:tc>
        <w:tc>
          <w:tcPr>
            <w:tcW w:w="839" w:type="pct"/>
          </w:tcPr>
          <w:p w:rsidR="00501FAF" w:rsidRDefault="00501FAF" w:rsidP="00BF3CC3">
            <w:pPr>
              <w:rPr>
                <w:lang w:val="en-GB"/>
              </w:rPr>
            </w:pPr>
          </w:p>
        </w:tc>
        <w:tc>
          <w:tcPr>
            <w:tcW w:w="974" w:type="pct"/>
          </w:tcPr>
          <w:p w:rsidR="00501FAF" w:rsidRDefault="00501FAF" w:rsidP="00BF3CC3">
            <w:pPr>
              <w:rPr>
                <w:lang w:val="en-GB"/>
              </w:rPr>
            </w:pPr>
          </w:p>
        </w:tc>
      </w:tr>
      <w:tr w:rsidR="00501FAF" w:rsidTr="00501FAF">
        <w:tc>
          <w:tcPr>
            <w:tcW w:w="212" w:type="pct"/>
            <w:vAlign w:val="center"/>
          </w:tcPr>
          <w:p w:rsidR="00501FAF" w:rsidRDefault="00501FAF" w:rsidP="00BF3CC3">
            <w:pPr>
              <w:jc w:val="center"/>
              <w:rPr>
                <w:lang w:val="en-GB"/>
              </w:rPr>
            </w:pPr>
            <w:r>
              <w:rPr>
                <w:lang w:val="en-GB"/>
              </w:rPr>
              <w:t>3</w:t>
            </w:r>
          </w:p>
        </w:tc>
        <w:tc>
          <w:tcPr>
            <w:tcW w:w="1071" w:type="pct"/>
          </w:tcPr>
          <w:p w:rsidR="00501FAF" w:rsidRPr="0077787C" w:rsidRDefault="00501FAF" w:rsidP="00BF3CC3">
            <w:pPr>
              <w:rPr>
                <w:lang w:val="en-GB"/>
              </w:rPr>
            </w:pPr>
            <w:r w:rsidRPr="0077787C">
              <w:rPr>
                <w:lang w:val="en-GB"/>
              </w:rPr>
              <w:t>Mobile phone</w:t>
            </w:r>
          </w:p>
        </w:tc>
        <w:tc>
          <w:tcPr>
            <w:tcW w:w="1905" w:type="pct"/>
          </w:tcPr>
          <w:p w:rsidR="00501FAF" w:rsidRDefault="00501FAF" w:rsidP="00BF3CC3">
            <w:pPr>
              <w:rPr>
                <w:lang w:val="en-GB"/>
              </w:rPr>
            </w:pPr>
          </w:p>
        </w:tc>
        <w:tc>
          <w:tcPr>
            <w:tcW w:w="839" w:type="pct"/>
          </w:tcPr>
          <w:p w:rsidR="00501FAF" w:rsidRDefault="00501FAF" w:rsidP="00BF3CC3">
            <w:pPr>
              <w:rPr>
                <w:lang w:val="en-GB"/>
              </w:rPr>
            </w:pPr>
          </w:p>
        </w:tc>
        <w:tc>
          <w:tcPr>
            <w:tcW w:w="974" w:type="pct"/>
          </w:tcPr>
          <w:p w:rsidR="00501FAF" w:rsidRDefault="00501FAF" w:rsidP="00BF3CC3">
            <w:pPr>
              <w:rPr>
                <w:lang w:val="en-GB"/>
              </w:rPr>
            </w:pPr>
          </w:p>
        </w:tc>
      </w:tr>
      <w:tr w:rsidR="00501FAF" w:rsidTr="00501FAF">
        <w:tc>
          <w:tcPr>
            <w:tcW w:w="212" w:type="pct"/>
            <w:vAlign w:val="center"/>
          </w:tcPr>
          <w:p w:rsidR="00501FAF" w:rsidRDefault="00501FAF" w:rsidP="00BF3CC3">
            <w:pPr>
              <w:jc w:val="center"/>
              <w:rPr>
                <w:lang w:val="en-GB"/>
              </w:rPr>
            </w:pPr>
            <w:r>
              <w:rPr>
                <w:lang w:val="en-GB"/>
              </w:rPr>
              <w:t>3</w:t>
            </w:r>
          </w:p>
        </w:tc>
        <w:tc>
          <w:tcPr>
            <w:tcW w:w="1071" w:type="pct"/>
          </w:tcPr>
          <w:p w:rsidR="00501FAF" w:rsidRPr="0077787C" w:rsidRDefault="00501FAF" w:rsidP="00BF3CC3">
            <w:pPr>
              <w:rPr>
                <w:lang w:val="en-GB"/>
              </w:rPr>
            </w:pPr>
            <w:r w:rsidRPr="0077787C">
              <w:rPr>
                <w:lang w:val="en-GB"/>
              </w:rPr>
              <w:t>Phone</w:t>
            </w:r>
          </w:p>
        </w:tc>
        <w:tc>
          <w:tcPr>
            <w:tcW w:w="1905" w:type="pct"/>
          </w:tcPr>
          <w:p w:rsidR="00501FAF" w:rsidRDefault="00501FAF" w:rsidP="00BF3CC3">
            <w:pPr>
              <w:rPr>
                <w:lang w:val="en-GB"/>
              </w:rPr>
            </w:pPr>
          </w:p>
        </w:tc>
        <w:tc>
          <w:tcPr>
            <w:tcW w:w="839" w:type="pct"/>
          </w:tcPr>
          <w:p w:rsidR="00501FAF" w:rsidRDefault="00501FAF" w:rsidP="00BF3CC3">
            <w:pPr>
              <w:rPr>
                <w:lang w:val="en-GB"/>
              </w:rPr>
            </w:pPr>
          </w:p>
        </w:tc>
        <w:tc>
          <w:tcPr>
            <w:tcW w:w="974" w:type="pct"/>
          </w:tcPr>
          <w:p w:rsidR="00501FAF" w:rsidRDefault="00501FAF" w:rsidP="00BF3CC3">
            <w:pPr>
              <w:rPr>
                <w:lang w:val="en-GB"/>
              </w:rPr>
            </w:pPr>
          </w:p>
        </w:tc>
      </w:tr>
      <w:tr w:rsidR="00501FAF" w:rsidTr="00501FAF">
        <w:tc>
          <w:tcPr>
            <w:tcW w:w="212" w:type="pct"/>
            <w:vAlign w:val="center"/>
          </w:tcPr>
          <w:p w:rsidR="00501FAF" w:rsidRDefault="00501FAF" w:rsidP="00BF3CC3">
            <w:pPr>
              <w:jc w:val="center"/>
              <w:rPr>
                <w:lang w:val="en-GB"/>
              </w:rPr>
            </w:pPr>
            <w:r>
              <w:rPr>
                <w:lang w:val="en-GB"/>
              </w:rPr>
              <w:t>3</w:t>
            </w:r>
          </w:p>
        </w:tc>
        <w:tc>
          <w:tcPr>
            <w:tcW w:w="1071" w:type="pct"/>
          </w:tcPr>
          <w:p w:rsidR="00501FAF" w:rsidRPr="0077787C" w:rsidRDefault="00501FAF" w:rsidP="00BF3CC3">
            <w:pPr>
              <w:rPr>
                <w:lang w:val="en-GB"/>
              </w:rPr>
            </w:pPr>
            <w:r w:rsidRPr="0077787C">
              <w:rPr>
                <w:lang w:val="en-GB"/>
              </w:rPr>
              <w:t>Printer</w:t>
            </w:r>
          </w:p>
        </w:tc>
        <w:tc>
          <w:tcPr>
            <w:tcW w:w="1905" w:type="pct"/>
          </w:tcPr>
          <w:p w:rsidR="00501FAF" w:rsidRDefault="00501FAF" w:rsidP="00BF3CC3">
            <w:pPr>
              <w:rPr>
                <w:lang w:val="en-GB"/>
              </w:rPr>
            </w:pPr>
          </w:p>
        </w:tc>
        <w:tc>
          <w:tcPr>
            <w:tcW w:w="839" w:type="pct"/>
          </w:tcPr>
          <w:p w:rsidR="00501FAF" w:rsidRDefault="00501FAF" w:rsidP="00BF3CC3">
            <w:pPr>
              <w:rPr>
                <w:lang w:val="en-GB"/>
              </w:rPr>
            </w:pPr>
          </w:p>
        </w:tc>
        <w:tc>
          <w:tcPr>
            <w:tcW w:w="974" w:type="pct"/>
          </w:tcPr>
          <w:p w:rsidR="00501FAF" w:rsidRDefault="00501FAF" w:rsidP="00BF3CC3">
            <w:pPr>
              <w:rPr>
                <w:lang w:val="en-GB"/>
              </w:rPr>
            </w:pPr>
          </w:p>
        </w:tc>
      </w:tr>
      <w:tr w:rsidR="00501FAF" w:rsidTr="00501FAF">
        <w:tc>
          <w:tcPr>
            <w:tcW w:w="212" w:type="pct"/>
            <w:vAlign w:val="center"/>
          </w:tcPr>
          <w:p w:rsidR="00501FAF" w:rsidRDefault="00501FAF" w:rsidP="00BF3CC3">
            <w:pPr>
              <w:jc w:val="center"/>
              <w:rPr>
                <w:lang w:val="en-GB"/>
              </w:rPr>
            </w:pPr>
            <w:r>
              <w:rPr>
                <w:lang w:val="en-GB"/>
              </w:rPr>
              <w:t>3</w:t>
            </w:r>
          </w:p>
        </w:tc>
        <w:tc>
          <w:tcPr>
            <w:tcW w:w="1071" w:type="pct"/>
          </w:tcPr>
          <w:p w:rsidR="00501FAF" w:rsidRPr="0077787C" w:rsidRDefault="00501FAF" w:rsidP="00BF3CC3">
            <w:pPr>
              <w:rPr>
                <w:lang w:val="en-GB"/>
              </w:rPr>
            </w:pPr>
            <w:r w:rsidRPr="0077787C">
              <w:rPr>
                <w:lang w:val="en-GB"/>
              </w:rPr>
              <w:t>Copy machine</w:t>
            </w:r>
          </w:p>
        </w:tc>
        <w:tc>
          <w:tcPr>
            <w:tcW w:w="1905" w:type="pct"/>
          </w:tcPr>
          <w:p w:rsidR="00501FAF" w:rsidRDefault="00501FAF" w:rsidP="00BF3CC3">
            <w:pPr>
              <w:rPr>
                <w:lang w:val="en-GB"/>
              </w:rPr>
            </w:pPr>
          </w:p>
        </w:tc>
        <w:tc>
          <w:tcPr>
            <w:tcW w:w="839" w:type="pct"/>
          </w:tcPr>
          <w:p w:rsidR="00501FAF" w:rsidRDefault="00501FAF" w:rsidP="00BF3CC3">
            <w:pPr>
              <w:rPr>
                <w:lang w:val="en-GB"/>
              </w:rPr>
            </w:pPr>
          </w:p>
        </w:tc>
        <w:tc>
          <w:tcPr>
            <w:tcW w:w="974" w:type="pct"/>
          </w:tcPr>
          <w:p w:rsidR="00501FAF" w:rsidRDefault="00501FAF" w:rsidP="00BF3CC3">
            <w:pPr>
              <w:rPr>
                <w:lang w:val="en-GB"/>
              </w:rPr>
            </w:pPr>
          </w:p>
        </w:tc>
      </w:tr>
      <w:tr w:rsidR="00501FAF" w:rsidTr="00501FAF">
        <w:tc>
          <w:tcPr>
            <w:tcW w:w="212" w:type="pct"/>
            <w:vAlign w:val="center"/>
          </w:tcPr>
          <w:p w:rsidR="00501FAF" w:rsidRDefault="00501FAF" w:rsidP="00BF3CC3">
            <w:pPr>
              <w:jc w:val="center"/>
              <w:rPr>
                <w:lang w:val="en-GB"/>
              </w:rPr>
            </w:pPr>
            <w:r>
              <w:rPr>
                <w:lang w:val="en-GB"/>
              </w:rPr>
              <w:t>1</w:t>
            </w:r>
          </w:p>
        </w:tc>
        <w:tc>
          <w:tcPr>
            <w:tcW w:w="1071" w:type="pct"/>
          </w:tcPr>
          <w:p w:rsidR="00501FAF" w:rsidRDefault="00501FAF" w:rsidP="00FC2939">
            <w:pPr>
              <w:rPr>
                <w:lang w:val="en-GB"/>
              </w:rPr>
            </w:pPr>
            <w:r>
              <w:rPr>
                <w:lang w:val="en-GB"/>
              </w:rPr>
              <w:t>Fridge</w:t>
            </w:r>
          </w:p>
        </w:tc>
        <w:tc>
          <w:tcPr>
            <w:tcW w:w="1905" w:type="pct"/>
          </w:tcPr>
          <w:p w:rsidR="00501FAF" w:rsidRDefault="00501FAF" w:rsidP="00FC2939">
            <w:pPr>
              <w:rPr>
                <w:lang w:val="en-GB"/>
              </w:rPr>
            </w:pPr>
          </w:p>
        </w:tc>
        <w:tc>
          <w:tcPr>
            <w:tcW w:w="839" w:type="pct"/>
          </w:tcPr>
          <w:p w:rsidR="00501FAF" w:rsidRPr="008A0FCB" w:rsidRDefault="00501FAF" w:rsidP="00FC2939">
            <w:pPr>
              <w:rPr>
                <w:lang w:val="en-GB"/>
              </w:rPr>
            </w:pPr>
          </w:p>
        </w:tc>
        <w:tc>
          <w:tcPr>
            <w:tcW w:w="974" w:type="pct"/>
          </w:tcPr>
          <w:p w:rsidR="00501FAF" w:rsidRDefault="00501FAF" w:rsidP="00FC2939">
            <w:pPr>
              <w:rPr>
                <w:lang w:val="en-GB"/>
              </w:rPr>
            </w:pPr>
          </w:p>
        </w:tc>
      </w:tr>
      <w:tr w:rsidR="00501FAF" w:rsidTr="00501FAF">
        <w:tc>
          <w:tcPr>
            <w:tcW w:w="212" w:type="pct"/>
            <w:vAlign w:val="center"/>
          </w:tcPr>
          <w:p w:rsidR="00501FAF" w:rsidRDefault="00501FAF" w:rsidP="00BF3CC3">
            <w:pPr>
              <w:jc w:val="center"/>
              <w:rPr>
                <w:lang w:val="en-GB"/>
              </w:rPr>
            </w:pPr>
            <w:r>
              <w:rPr>
                <w:lang w:val="en-GB"/>
              </w:rPr>
              <w:t>1</w:t>
            </w:r>
          </w:p>
        </w:tc>
        <w:tc>
          <w:tcPr>
            <w:tcW w:w="1071" w:type="pct"/>
          </w:tcPr>
          <w:p w:rsidR="00501FAF" w:rsidRDefault="00501FAF" w:rsidP="00FC2939">
            <w:pPr>
              <w:rPr>
                <w:lang w:val="en-GB"/>
              </w:rPr>
            </w:pPr>
            <w:r>
              <w:rPr>
                <w:lang w:val="en-GB"/>
              </w:rPr>
              <w:t>Air conditioner</w:t>
            </w:r>
          </w:p>
        </w:tc>
        <w:tc>
          <w:tcPr>
            <w:tcW w:w="1905" w:type="pct"/>
          </w:tcPr>
          <w:p w:rsidR="00501FAF" w:rsidRDefault="00501FAF" w:rsidP="00FC2939">
            <w:pPr>
              <w:rPr>
                <w:lang w:val="en-GB"/>
              </w:rPr>
            </w:pPr>
          </w:p>
        </w:tc>
        <w:tc>
          <w:tcPr>
            <w:tcW w:w="839" w:type="pct"/>
          </w:tcPr>
          <w:p w:rsidR="00501FAF" w:rsidRDefault="00501FAF" w:rsidP="00FC2939">
            <w:pPr>
              <w:rPr>
                <w:lang w:val="en-GB"/>
              </w:rPr>
            </w:pPr>
          </w:p>
        </w:tc>
        <w:tc>
          <w:tcPr>
            <w:tcW w:w="974" w:type="pct"/>
          </w:tcPr>
          <w:p w:rsidR="00501FAF" w:rsidRDefault="00501FAF" w:rsidP="00FC2939">
            <w:pPr>
              <w:rPr>
                <w:lang w:val="en-GB"/>
              </w:rPr>
            </w:pPr>
          </w:p>
        </w:tc>
      </w:tr>
      <w:tr w:rsidR="00501FAF" w:rsidTr="00501FAF">
        <w:tc>
          <w:tcPr>
            <w:tcW w:w="212" w:type="pct"/>
            <w:tcBorders>
              <w:top w:val="single" w:sz="4" w:space="0" w:color="808080" w:themeColor="background1" w:themeShade="80"/>
            </w:tcBorders>
            <w:vAlign w:val="center"/>
          </w:tcPr>
          <w:p w:rsidR="00501FAF" w:rsidRDefault="00501FAF" w:rsidP="00BF3CC3">
            <w:pPr>
              <w:jc w:val="center"/>
              <w:rPr>
                <w:lang w:val="en-GB"/>
              </w:rPr>
            </w:pPr>
            <w:r>
              <w:rPr>
                <w:lang w:val="en-GB"/>
              </w:rPr>
              <w:t>4</w:t>
            </w:r>
          </w:p>
        </w:tc>
        <w:tc>
          <w:tcPr>
            <w:tcW w:w="1071" w:type="pct"/>
            <w:tcBorders>
              <w:top w:val="single" w:sz="4" w:space="0" w:color="808080" w:themeColor="background1" w:themeShade="80"/>
            </w:tcBorders>
          </w:tcPr>
          <w:p w:rsidR="00501FAF" w:rsidRDefault="00501FAF" w:rsidP="00FC2939">
            <w:pPr>
              <w:rPr>
                <w:lang w:val="en-GB"/>
              </w:rPr>
            </w:pPr>
            <w:r>
              <w:rPr>
                <w:lang w:val="en-GB"/>
              </w:rPr>
              <w:t>TV (CRT)</w:t>
            </w:r>
          </w:p>
        </w:tc>
        <w:tc>
          <w:tcPr>
            <w:tcW w:w="1905" w:type="pct"/>
            <w:tcBorders>
              <w:top w:val="single" w:sz="4" w:space="0" w:color="808080" w:themeColor="background1" w:themeShade="80"/>
            </w:tcBorders>
          </w:tcPr>
          <w:p w:rsidR="00501FAF" w:rsidRDefault="00501FAF" w:rsidP="00FC2939">
            <w:pPr>
              <w:rPr>
                <w:lang w:val="en-GB"/>
              </w:rPr>
            </w:pPr>
          </w:p>
        </w:tc>
        <w:tc>
          <w:tcPr>
            <w:tcW w:w="839" w:type="pct"/>
            <w:tcBorders>
              <w:top w:val="single" w:sz="4" w:space="0" w:color="808080" w:themeColor="background1" w:themeShade="80"/>
            </w:tcBorders>
          </w:tcPr>
          <w:p w:rsidR="00501FAF" w:rsidRDefault="00501FAF" w:rsidP="00FC2939">
            <w:pPr>
              <w:rPr>
                <w:lang w:val="en-GB"/>
              </w:rPr>
            </w:pPr>
          </w:p>
        </w:tc>
        <w:tc>
          <w:tcPr>
            <w:tcW w:w="974" w:type="pct"/>
            <w:tcBorders>
              <w:top w:val="single" w:sz="4" w:space="0" w:color="808080" w:themeColor="background1" w:themeShade="80"/>
            </w:tcBorders>
          </w:tcPr>
          <w:p w:rsidR="00501FAF" w:rsidRDefault="00501FAF" w:rsidP="00FC2939">
            <w:pPr>
              <w:rPr>
                <w:lang w:val="en-GB"/>
              </w:rPr>
            </w:pPr>
          </w:p>
        </w:tc>
      </w:tr>
      <w:tr w:rsidR="00501FAF" w:rsidTr="00501FAF">
        <w:tc>
          <w:tcPr>
            <w:tcW w:w="212" w:type="pct"/>
            <w:vAlign w:val="center"/>
          </w:tcPr>
          <w:p w:rsidR="00501FAF" w:rsidRDefault="00501FAF" w:rsidP="00BF3CC3">
            <w:pPr>
              <w:jc w:val="center"/>
              <w:rPr>
                <w:lang w:val="en-GB"/>
              </w:rPr>
            </w:pPr>
            <w:r>
              <w:rPr>
                <w:lang w:val="en-GB"/>
              </w:rPr>
              <w:t>4</w:t>
            </w:r>
          </w:p>
        </w:tc>
        <w:tc>
          <w:tcPr>
            <w:tcW w:w="1071" w:type="pct"/>
          </w:tcPr>
          <w:p w:rsidR="00501FAF" w:rsidRDefault="00501FAF" w:rsidP="00FC2939">
            <w:pPr>
              <w:rPr>
                <w:lang w:val="en-GB"/>
              </w:rPr>
            </w:pPr>
            <w:r>
              <w:rPr>
                <w:lang w:val="en-GB"/>
              </w:rPr>
              <w:t>TV (flat panel)</w:t>
            </w:r>
          </w:p>
        </w:tc>
        <w:tc>
          <w:tcPr>
            <w:tcW w:w="1905" w:type="pct"/>
          </w:tcPr>
          <w:p w:rsidR="00501FAF" w:rsidRDefault="00501FAF" w:rsidP="00FC2939">
            <w:pPr>
              <w:rPr>
                <w:lang w:val="en-GB"/>
              </w:rPr>
            </w:pPr>
          </w:p>
        </w:tc>
        <w:tc>
          <w:tcPr>
            <w:tcW w:w="839" w:type="pct"/>
          </w:tcPr>
          <w:p w:rsidR="00501FAF" w:rsidRDefault="00501FAF" w:rsidP="00FC2939">
            <w:pPr>
              <w:rPr>
                <w:lang w:val="en-GB"/>
              </w:rPr>
            </w:pPr>
          </w:p>
        </w:tc>
        <w:tc>
          <w:tcPr>
            <w:tcW w:w="974" w:type="pct"/>
          </w:tcPr>
          <w:p w:rsidR="00501FAF" w:rsidRDefault="00501FAF" w:rsidP="00FC2939">
            <w:pPr>
              <w:rPr>
                <w:lang w:val="en-GB"/>
              </w:rPr>
            </w:pPr>
          </w:p>
        </w:tc>
      </w:tr>
      <w:tr w:rsidR="00501FAF" w:rsidTr="00501FAF">
        <w:tc>
          <w:tcPr>
            <w:tcW w:w="212" w:type="pct"/>
            <w:vAlign w:val="center"/>
          </w:tcPr>
          <w:p w:rsidR="00501FAF" w:rsidRDefault="00501FAF" w:rsidP="00BF3CC3">
            <w:pPr>
              <w:jc w:val="center"/>
              <w:rPr>
                <w:lang w:val="en-GB"/>
              </w:rPr>
            </w:pPr>
            <w:r>
              <w:rPr>
                <w:lang w:val="en-GB"/>
              </w:rPr>
              <w:t>4</w:t>
            </w:r>
          </w:p>
        </w:tc>
        <w:tc>
          <w:tcPr>
            <w:tcW w:w="1071" w:type="pct"/>
          </w:tcPr>
          <w:p w:rsidR="00501FAF" w:rsidRDefault="00501FAF" w:rsidP="00FC2939">
            <w:pPr>
              <w:rPr>
                <w:lang w:val="en-GB"/>
              </w:rPr>
            </w:pPr>
            <w:r>
              <w:rPr>
                <w:lang w:val="en-GB"/>
              </w:rPr>
              <w:t>Radio</w:t>
            </w:r>
          </w:p>
        </w:tc>
        <w:tc>
          <w:tcPr>
            <w:tcW w:w="1905" w:type="pct"/>
          </w:tcPr>
          <w:p w:rsidR="00501FAF" w:rsidRDefault="00501FAF" w:rsidP="00FC2939">
            <w:pPr>
              <w:rPr>
                <w:lang w:val="en-GB"/>
              </w:rPr>
            </w:pPr>
          </w:p>
        </w:tc>
        <w:tc>
          <w:tcPr>
            <w:tcW w:w="839" w:type="pct"/>
          </w:tcPr>
          <w:p w:rsidR="00501FAF" w:rsidRDefault="00501FAF" w:rsidP="00FC2939">
            <w:pPr>
              <w:rPr>
                <w:lang w:val="en-GB"/>
              </w:rPr>
            </w:pPr>
          </w:p>
        </w:tc>
        <w:tc>
          <w:tcPr>
            <w:tcW w:w="974" w:type="pct"/>
          </w:tcPr>
          <w:p w:rsidR="00501FAF" w:rsidRDefault="00501FAF" w:rsidP="00FC2939">
            <w:pPr>
              <w:rPr>
                <w:lang w:val="en-GB"/>
              </w:rPr>
            </w:pPr>
          </w:p>
        </w:tc>
      </w:tr>
    </w:tbl>
    <w:p w:rsidR="00691B38" w:rsidRDefault="00691B38"/>
    <w:p w:rsidR="00691B38" w:rsidRDefault="00691B38">
      <w:pPr>
        <w:spacing w:before="0" w:after="200"/>
      </w:pPr>
      <w:r>
        <w:br w:type="page"/>
      </w:r>
    </w:p>
    <w:p w:rsidR="00501FAF" w:rsidRDefault="00501FAF"/>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71"/>
        <w:gridCol w:w="1801"/>
        <w:gridCol w:w="594"/>
        <w:gridCol w:w="594"/>
        <w:gridCol w:w="593"/>
        <w:gridCol w:w="593"/>
        <w:gridCol w:w="593"/>
        <w:gridCol w:w="593"/>
        <w:gridCol w:w="593"/>
        <w:gridCol w:w="593"/>
        <w:gridCol w:w="2611"/>
      </w:tblGrid>
      <w:tr w:rsidR="00501FAF" w:rsidRPr="000A57B8" w:rsidTr="00BF3CC3">
        <w:trPr>
          <w:trHeight w:val="317"/>
        </w:trPr>
        <w:tc>
          <w:tcPr>
            <w:tcW w:w="5000" w:type="pct"/>
            <w:gridSpan w:val="11"/>
            <w:shd w:val="clear" w:color="auto" w:fill="D9D9D9" w:themeFill="background1" w:themeFillShade="D9"/>
            <w:vAlign w:val="center"/>
          </w:tcPr>
          <w:p w:rsidR="00501FAF" w:rsidRPr="00B417A9" w:rsidRDefault="00501FAF" w:rsidP="000F3F0D">
            <w:pPr>
              <w:rPr>
                <w:lang w:val="en-GB"/>
              </w:rPr>
            </w:pPr>
            <w:r>
              <w:rPr>
                <w:rFonts w:cs="Arial"/>
                <w:b/>
                <w:szCs w:val="20"/>
                <w:lang w:val="en-GB"/>
              </w:rPr>
              <w:t>3.3</w:t>
            </w:r>
            <w:r w:rsidRPr="00B417A9">
              <w:rPr>
                <w:rFonts w:cs="Arial"/>
                <w:b/>
                <w:szCs w:val="20"/>
                <w:lang w:val="en-GB"/>
              </w:rPr>
              <w:t xml:space="preserve"> </w:t>
            </w:r>
            <w:r>
              <w:rPr>
                <w:rFonts w:cs="Arial"/>
                <w:b/>
                <w:szCs w:val="20"/>
                <w:lang w:val="en-GB"/>
              </w:rPr>
              <w:t>Disposal of tracer product (please tick)</w:t>
            </w:r>
          </w:p>
        </w:tc>
      </w:tr>
      <w:tr w:rsidR="00501FAF" w:rsidRPr="000A57B8" w:rsidTr="00BF3CC3">
        <w:tc>
          <w:tcPr>
            <w:tcW w:w="5000" w:type="pct"/>
            <w:gridSpan w:val="11"/>
            <w:shd w:val="clear" w:color="auto" w:fill="FFFFFF" w:themeFill="background1"/>
            <w:vAlign w:val="center"/>
          </w:tcPr>
          <w:p w:rsidR="00501FAF" w:rsidRDefault="00501FAF" w:rsidP="00A35F2E">
            <w:pPr>
              <w:jc w:val="center"/>
              <w:rPr>
                <w:rFonts w:cs="Arial"/>
                <w:b/>
                <w:szCs w:val="20"/>
                <w:lang w:val="en-GB"/>
              </w:rPr>
            </w:pPr>
          </w:p>
          <w:p w:rsidR="00501FAF" w:rsidRDefault="00501FAF" w:rsidP="00A35F2E">
            <w:pPr>
              <w:jc w:val="center"/>
              <w:rPr>
                <w:rFonts w:cs="Arial"/>
                <w:b/>
                <w:szCs w:val="20"/>
                <w:lang w:val="en-GB"/>
              </w:rPr>
            </w:pPr>
            <w:r w:rsidRPr="00005E69">
              <w:rPr>
                <w:rFonts w:cs="Arial"/>
                <w:b/>
                <w:szCs w:val="20"/>
                <w:lang w:val="en-GB"/>
              </w:rPr>
              <w:t>Wh</w:t>
            </w:r>
            <w:r>
              <w:rPr>
                <w:rFonts w:cs="Arial"/>
                <w:b/>
                <w:szCs w:val="20"/>
                <w:lang w:val="en-GB"/>
              </w:rPr>
              <w:t>at does your company do with the electrical and electronic equipment</w:t>
            </w:r>
            <w:r w:rsidRPr="00005E69">
              <w:rPr>
                <w:rFonts w:cs="Arial"/>
                <w:b/>
                <w:szCs w:val="20"/>
                <w:lang w:val="en-GB"/>
              </w:rPr>
              <w:t xml:space="preserve"> </w:t>
            </w:r>
            <w:r>
              <w:rPr>
                <w:rFonts w:cs="Arial"/>
                <w:b/>
                <w:szCs w:val="20"/>
                <w:lang w:val="en-GB"/>
              </w:rPr>
              <w:t>which is not of use</w:t>
            </w:r>
            <w:r w:rsidRPr="00005E69">
              <w:rPr>
                <w:rFonts w:cs="Arial"/>
                <w:b/>
                <w:szCs w:val="20"/>
                <w:lang w:val="en-GB"/>
              </w:rPr>
              <w:t xml:space="preserve"> anymore?</w:t>
            </w:r>
          </w:p>
          <w:p w:rsidR="00501FAF" w:rsidRDefault="00501FAF" w:rsidP="00A35F2E">
            <w:pPr>
              <w:jc w:val="center"/>
              <w:rPr>
                <w:rFonts w:cs="Arial"/>
                <w:b/>
                <w:szCs w:val="20"/>
                <w:lang w:val="en-GB"/>
              </w:rPr>
            </w:pPr>
          </w:p>
        </w:tc>
      </w:tr>
      <w:tr w:rsidR="00501FAF" w:rsidTr="00501FAF">
        <w:trPr>
          <w:cantSplit/>
          <w:trHeight w:val="1909"/>
        </w:trPr>
        <w:tc>
          <w:tcPr>
            <w:tcW w:w="293" w:type="pct"/>
            <w:shd w:val="clear" w:color="auto" w:fill="D9D9D9" w:themeFill="background1" w:themeFillShade="D9"/>
            <w:textDirection w:val="btLr"/>
            <w:vAlign w:val="center"/>
          </w:tcPr>
          <w:p w:rsidR="00501FAF" w:rsidRPr="00F447E0" w:rsidRDefault="00501FAF" w:rsidP="000F3F0D">
            <w:pPr>
              <w:ind w:left="113" w:right="113"/>
              <w:rPr>
                <w:lang w:val="en-GB"/>
              </w:rPr>
            </w:pPr>
            <w:r>
              <w:rPr>
                <w:lang w:val="en-GB"/>
              </w:rPr>
              <w:t>Category</w:t>
            </w:r>
          </w:p>
        </w:tc>
        <w:tc>
          <w:tcPr>
            <w:tcW w:w="925" w:type="pct"/>
            <w:shd w:val="clear" w:color="auto" w:fill="D9D9D9" w:themeFill="background1" w:themeFillShade="D9"/>
            <w:vAlign w:val="bottom"/>
          </w:tcPr>
          <w:p w:rsidR="00501FAF" w:rsidRPr="00CD3F77" w:rsidRDefault="00501FAF" w:rsidP="000F3F0D">
            <w:pPr>
              <w:rPr>
                <w:i/>
                <w:lang w:val="en-GB"/>
              </w:rPr>
            </w:pPr>
            <w:r w:rsidRPr="00CD3F77">
              <w:rPr>
                <w:i/>
                <w:lang w:val="en-GB"/>
              </w:rPr>
              <w:t>Product</w:t>
            </w:r>
          </w:p>
        </w:tc>
        <w:tc>
          <w:tcPr>
            <w:tcW w:w="305" w:type="pct"/>
            <w:textDirection w:val="btLr"/>
            <w:vAlign w:val="center"/>
          </w:tcPr>
          <w:p w:rsidR="00501FAF" w:rsidRPr="008A0FCB" w:rsidRDefault="00501FAF" w:rsidP="00A35F2E">
            <w:pPr>
              <w:ind w:left="113" w:right="113"/>
              <w:rPr>
                <w:lang w:val="en-GB"/>
              </w:rPr>
            </w:pPr>
            <w:r>
              <w:rPr>
                <w:lang w:val="en-GB"/>
              </w:rPr>
              <w:t>Sell to a second hand dealer</w:t>
            </w:r>
          </w:p>
        </w:tc>
        <w:tc>
          <w:tcPr>
            <w:tcW w:w="305" w:type="pct"/>
            <w:textDirection w:val="btLr"/>
            <w:vAlign w:val="center"/>
          </w:tcPr>
          <w:p w:rsidR="00501FAF" w:rsidRDefault="00501FAF" w:rsidP="00BF3CC3">
            <w:pPr>
              <w:ind w:left="113" w:right="113"/>
              <w:rPr>
                <w:lang w:val="en-GB"/>
              </w:rPr>
            </w:pPr>
            <w:r>
              <w:rPr>
                <w:lang w:val="en-GB"/>
              </w:rPr>
              <w:t>Give or sell to a scrap dealer</w:t>
            </w:r>
          </w:p>
        </w:tc>
        <w:tc>
          <w:tcPr>
            <w:tcW w:w="305" w:type="pct"/>
            <w:textDirection w:val="btLr"/>
            <w:vAlign w:val="center"/>
          </w:tcPr>
          <w:p w:rsidR="00501FAF" w:rsidRDefault="00501FAF" w:rsidP="00BF3CC3">
            <w:pPr>
              <w:ind w:left="113" w:right="113"/>
              <w:rPr>
                <w:lang w:val="en-GB"/>
              </w:rPr>
            </w:pPr>
            <w:r>
              <w:rPr>
                <w:lang w:val="en-GB"/>
              </w:rPr>
              <w:t>Dispose with general waste</w:t>
            </w:r>
          </w:p>
        </w:tc>
        <w:tc>
          <w:tcPr>
            <w:tcW w:w="305" w:type="pct"/>
            <w:textDirection w:val="btLr"/>
            <w:vAlign w:val="center"/>
          </w:tcPr>
          <w:p w:rsidR="00501FAF" w:rsidRDefault="00501FAF" w:rsidP="00BF3CC3">
            <w:pPr>
              <w:ind w:left="113" w:right="113"/>
              <w:rPr>
                <w:lang w:val="en-GB"/>
              </w:rPr>
            </w:pPr>
            <w:r>
              <w:rPr>
                <w:lang w:val="en-GB"/>
              </w:rPr>
              <w:t>Hand over to an e-waste collection</w:t>
            </w:r>
          </w:p>
        </w:tc>
        <w:tc>
          <w:tcPr>
            <w:tcW w:w="305" w:type="pct"/>
            <w:textDirection w:val="btLr"/>
            <w:vAlign w:val="center"/>
          </w:tcPr>
          <w:p w:rsidR="00501FAF" w:rsidRPr="00352FC1" w:rsidRDefault="00501FAF" w:rsidP="00A35F2E">
            <w:pPr>
              <w:ind w:left="113" w:right="113"/>
              <w:rPr>
                <w:lang w:val="en-GB"/>
              </w:rPr>
            </w:pPr>
            <w:r>
              <w:rPr>
                <w:lang w:val="en-GB"/>
              </w:rPr>
              <w:t>Sell via tender offer</w:t>
            </w:r>
          </w:p>
        </w:tc>
        <w:tc>
          <w:tcPr>
            <w:tcW w:w="305" w:type="pct"/>
            <w:textDirection w:val="btLr"/>
            <w:vAlign w:val="center"/>
          </w:tcPr>
          <w:p w:rsidR="00501FAF" w:rsidRPr="00352FC1" w:rsidRDefault="00501FAF" w:rsidP="00BF3CC3">
            <w:pPr>
              <w:ind w:left="113" w:right="113"/>
              <w:rPr>
                <w:lang w:val="en-GB"/>
              </w:rPr>
            </w:pPr>
            <w:r>
              <w:rPr>
                <w:lang w:val="en-GB"/>
              </w:rPr>
              <w:t>Sell/hand over to employees</w:t>
            </w:r>
          </w:p>
        </w:tc>
        <w:tc>
          <w:tcPr>
            <w:tcW w:w="305" w:type="pct"/>
            <w:textDirection w:val="btLr"/>
            <w:vAlign w:val="center"/>
          </w:tcPr>
          <w:p w:rsidR="00501FAF" w:rsidRPr="00352FC1" w:rsidRDefault="00501FAF" w:rsidP="00A35F2E">
            <w:pPr>
              <w:ind w:left="113" w:right="113"/>
              <w:rPr>
                <w:lang w:val="en-GB"/>
              </w:rPr>
            </w:pPr>
            <w:r>
              <w:rPr>
                <w:lang w:val="en-GB"/>
              </w:rPr>
              <w:t>Sell to individuals</w:t>
            </w:r>
          </w:p>
        </w:tc>
        <w:tc>
          <w:tcPr>
            <w:tcW w:w="305" w:type="pct"/>
            <w:textDirection w:val="btLr"/>
            <w:vAlign w:val="center"/>
          </w:tcPr>
          <w:p w:rsidR="00501FAF" w:rsidRPr="00352FC1" w:rsidRDefault="00501FAF" w:rsidP="00A35F2E">
            <w:pPr>
              <w:ind w:left="113" w:right="113"/>
              <w:rPr>
                <w:lang w:val="en-GB"/>
              </w:rPr>
            </w:pPr>
            <w:r>
              <w:rPr>
                <w:lang w:val="en-GB"/>
              </w:rPr>
              <w:t>Donate</w:t>
            </w:r>
          </w:p>
        </w:tc>
        <w:tc>
          <w:tcPr>
            <w:tcW w:w="1344" w:type="pct"/>
            <w:vAlign w:val="bottom"/>
          </w:tcPr>
          <w:p w:rsidR="00501FAF" w:rsidRPr="00352FC1" w:rsidRDefault="00501FAF" w:rsidP="00A35F2E">
            <w:pPr>
              <w:rPr>
                <w:lang w:val="en-GB"/>
              </w:rPr>
            </w:pPr>
            <w:r>
              <w:rPr>
                <w:lang w:val="en-GB"/>
              </w:rPr>
              <w:t>Other</w:t>
            </w:r>
          </w:p>
        </w:tc>
      </w:tr>
      <w:tr w:rsidR="00501FAF" w:rsidTr="00501FAF">
        <w:trPr>
          <w:trHeight w:val="709"/>
        </w:trPr>
        <w:tc>
          <w:tcPr>
            <w:tcW w:w="293" w:type="pct"/>
            <w:tcBorders>
              <w:bottom w:val="single" w:sz="4" w:space="0" w:color="808080" w:themeColor="background1" w:themeShade="80"/>
            </w:tcBorders>
          </w:tcPr>
          <w:p w:rsidR="00501FAF" w:rsidRDefault="00501FAF" w:rsidP="00BF3CC3">
            <w:pPr>
              <w:rPr>
                <w:lang w:val="en-GB"/>
              </w:rPr>
            </w:pPr>
          </w:p>
        </w:tc>
        <w:tc>
          <w:tcPr>
            <w:tcW w:w="925" w:type="pct"/>
            <w:tcBorders>
              <w:bottom w:val="single" w:sz="4" w:space="0" w:color="808080" w:themeColor="background1" w:themeShade="80"/>
            </w:tcBorders>
            <w:vAlign w:val="center"/>
          </w:tcPr>
          <w:p w:rsidR="00501FAF" w:rsidRDefault="00501FAF" w:rsidP="00BF3CC3">
            <w:pPr>
              <w:rPr>
                <w:lang w:val="en-GB"/>
              </w:rPr>
            </w:pPr>
            <w:r>
              <w:rPr>
                <w:lang w:val="en-GB"/>
              </w:rPr>
              <w:t>In general</w:t>
            </w:r>
          </w:p>
        </w:tc>
        <w:tc>
          <w:tcPr>
            <w:tcW w:w="305" w:type="pct"/>
            <w:tcBorders>
              <w:bottom w:val="single" w:sz="4" w:space="0" w:color="808080" w:themeColor="background1" w:themeShade="80"/>
            </w:tcBorders>
          </w:tcPr>
          <w:p w:rsidR="00501FAF" w:rsidRDefault="00501FAF" w:rsidP="00BF3CC3">
            <w:pPr>
              <w:rPr>
                <w:lang w:val="en-GB"/>
              </w:rPr>
            </w:pPr>
          </w:p>
        </w:tc>
        <w:tc>
          <w:tcPr>
            <w:tcW w:w="305" w:type="pct"/>
            <w:tcBorders>
              <w:bottom w:val="single" w:sz="4" w:space="0" w:color="808080" w:themeColor="background1" w:themeShade="80"/>
            </w:tcBorders>
          </w:tcPr>
          <w:p w:rsidR="00501FAF" w:rsidRDefault="00501FAF" w:rsidP="00BF3CC3">
            <w:pPr>
              <w:rPr>
                <w:lang w:val="en-GB"/>
              </w:rPr>
            </w:pPr>
          </w:p>
        </w:tc>
        <w:tc>
          <w:tcPr>
            <w:tcW w:w="305" w:type="pct"/>
            <w:tcBorders>
              <w:bottom w:val="single" w:sz="4" w:space="0" w:color="808080" w:themeColor="background1" w:themeShade="80"/>
            </w:tcBorders>
          </w:tcPr>
          <w:p w:rsidR="00501FAF" w:rsidRDefault="00501FAF" w:rsidP="00BF3CC3">
            <w:pPr>
              <w:rPr>
                <w:lang w:val="en-GB"/>
              </w:rPr>
            </w:pPr>
          </w:p>
        </w:tc>
        <w:tc>
          <w:tcPr>
            <w:tcW w:w="305" w:type="pct"/>
            <w:tcBorders>
              <w:bottom w:val="single" w:sz="4" w:space="0" w:color="808080" w:themeColor="background1" w:themeShade="80"/>
            </w:tcBorders>
          </w:tcPr>
          <w:p w:rsidR="00501FAF" w:rsidRDefault="00501FAF" w:rsidP="00BF3CC3">
            <w:pPr>
              <w:rPr>
                <w:lang w:val="en-GB"/>
              </w:rPr>
            </w:pPr>
          </w:p>
        </w:tc>
        <w:tc>
          <w:tcPr>
            <w:tcW w:w="305" w:type="pct"/>
            <w:tcBorders>
              <w:bottom w:val="single" w:sz="4" w:space="0" w:color="808080" w:themeColor="background1" w:themeShade="80"/>
            </w:tcBorders>
          </w:tcPr>
          <w:p w:rsidR="00501FAF" w:rsidRDefault="00501FAF" w:rsidP="00BF3CC3">
            <w:pPr>
              <w:rPr>
                <w:lang w:val="en-GB"/>
              </w:rPr>
            </w:pPr>
          </w:p>
        </w:tc>
        <w:tc>
          <w:tcPr>
            <w:tcW w:w="305" w:type="pct"/>
            <w:tcBorders>
              <w:bottom w:val="single" w:sz="4" w:space="0" w:color="808080" w:themeColor="background1" w:themeShade="80"/>
            </w:tcBorders>
          </w:tcPr>
          <w:p w:rsidR="00501FAF" w:rsidRDefault="00501FAF" w:rsidP="00BF3CC3">
            <w:pPr>
              <w:rPr>
                <w:lang w:val="en-GB"/>
              </w:rPr>
            </w:pPr>
          </w:p>
        </w:tc>
        <w:tc>
          <w:tcPr>
            <w:tcW w:w="305" w:type="pct"/>
            <w:tcBorders>
              <w:bottom w:val="single" w:sz="4" w:space="0" w:color="808080" w:themeColor="background1" w:themeShade="80"/>
            </w:tcBorders>
          </w:tcPr>
          <w:p w:rsidR="00501FAF" w:rsidRDefault="00501FAF" w:rsidP="00BF3CC3">
            <w:pPr>
              <w:rPr>
                <w:lang w:val="en-GB"/>
              </w:rPr>
            </w:pPr>
          </w:p>
        </w:tc>
        <w:tc>
          <w:tcPr>
            <w:tcW w:w="305" w:type="pct"/>
            <w:tcBorders>
              <w:bottom w:val="single" w:sz="4" w:space="0" w:color="808080" w:themeColor="background1" w:themeShade="80"/>
            </w:tcBorders>
          </w:tcPr>
          <w:p w:rsidR="00501FAF" w:rsidRDefault="00501FAF" w:rsidP="00BF3CC3">
            <w:pPr>
              <w:rPr>
                <w:lang w:val="en-GB"/>
              </w:rPr>
            </w:pPr>
          </w:p>
        </w:tc>
        <w:tc>
          <w:tcPr>
            <w:tcW w:w="1344" w:type="pct"/>
            <w:tcBorders>
              <w:bottom w:val="single" w:sz="4" w:space="0" w:color="808080" w:themeColor="background1" w:themeShade="80"/>
            </w:tcBorders>
          </w:tcPr>
          <w:p w:rsidR="00501FAF" w:rsidRDefault="00501FAF" w:rsidP="00BF3CC3">
            <w:pPr>
              <w:rPr>
                <w:lang w:val="en-GB"/>
              </w:rPr>
            </w:pPr>
          </w:p>
        </w:tc>
      </w:tr>
      <w:tr w:rsidR="00501FAF" w:rsidTr="00501FAF">
        <w:trPr>
          <w:trHeight w:hRule="exact" w:val="79"/>
        </w:trPr>
        <w:tc>
          <w:tcPr>
            <w:tcW w:w="293" w:type="pct"/>
            <w:tcBorders>
              <w:left w:val="nil"/>
              <w:right w:val="nil"/>
            </w:tcBorders>
          </w:tcPr>
          <w:p w:rsidR="00501FAF" w:rsidRDefault="00501FAF" w:rsidP="00BF3CC3">
            <w:pPr>
              <w:rPr>
                <w:lang w:val="en-GB"/>
              </w:rPr>
            </w:pPr>
          </w:p>
        </w:tc>
        <w:tc>
          <w:tcPr>
            <w:tcW w:w="92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305" w:type="pct"/>
            <w:tcBorders>
              <w:left w:val="nil"/>
              <w:right w:val="nil"/>
            </w:tcBorders>
          </w:tcPr>
          <w:p w:rsidR="00501FAF" w:rsidRDefault="00501FAF" w:rsidP="00BF3CC3">
            <w:pPr>
              <w:rPr>
                <w:lang w:val="en-GB"/>
              </w:rPr>
            </w:pPr>
          </w:p>
        </w:tc>
        <w:tc>
          <w:tcPr>
            <w:tcW w:w="1344" w:type="pct"/>
            <w:tcBorders>
              <w:left w:val="nil"/>
              <w:right w:val="nil"/>
            </w:tcBorders>
          </w:tcPr>
          <w:p w:rsidR="00501FAF" w:rsidRDefault="00501FAF" w:rsidP="00BF3CC3">
            <w:pPr>
              <w:rPr>
                <w:lang w:val="en-GB"/>
              </w:rPr>
            </w:pPr>
          </w:p>
        </w:tc>
      </w:tr>
      <w:tr w:rsidR="00501FAF" w:rsidTr="00501FAF">
        <w:tc>
          <w:tcPr>
            <w:tcW w:w="293" w:type="pct"/>
          </w:tcPr>
          <w:p w:rsidR="00501FAF" w:rsidRDefault="00501FAF" w:rsidP="00BF3CC3">
            <w:pPr>
              <w:rPr>
                <w:lang w:val="en-GB"/>
              </w:rPr>
            </w:pPr>
            <w:r>
              <w:rPr>
                <w:lang w:val="en-GB"/>
              </w:rPr>
              <w:t>3</w:t>
            </w:r>
          </w:p>
        </w:tc>
        <w:tc>
          <w:tcPr>
            <w:tcW w:w="925" w:type="pct"/>
          </w:tcPr>
          <w:p w:rsidR="00501FAF" w:rsidRPr="0077787C" w:rsidRDefault="00501FAF" w:rsidP="00BF3CC3">
            <w:pPr>
              <w:rPr>
                <w:lang w:val="en-GB"/>
              </w:rPr>
            </w:pPr>
            <w:r w:rsidRPr="0077787C">
              <w:rPr>
                <w:lang w:val="en-GB"/>
              </w:rPr>
              <w:t>PC</w:t>
            </w:r>
            <w:r>
              <w:rPr>
                <w:lang w:val="en-GB"/>
              </w:rPr>
              <w:t xml:space="preserve"> (central unit)</w:t>
            </w:r>
          </w:p>
        </w:tc>
        <w:tc>
          <w:tcPr>
            <w:tcW w:w="305" w:type="pct"/>
          </w:tcPr>
          <w:p w:rsidR="00501FAF" w:rsidRPr="008A0FCB"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r w:rsidR="00501FAF" w:rsidTr="00501FAF">
        <w:tc>
          <w:tcPr>
            <w:tcW w:w="293" w:type="pct"/>
          </w:tcPr>
          <w:p w:rsidR="00501FAF" w:rsidRDefault="00501FAF" w:rsidP="00BF3CC3">
            <w:pPr>
              <w:rPr>
                <w:lang w:val="en-GB"/>
              </w:rPr>
            </w:pPr>
            <w:r>
              <w:rPr>
                <w:lang w:val="en-GB"/>
              </w:rPr>
              <w:t>3</w:t>
            </w:r>
          </w:p>
        </w:tc>
        <w:tc>
          <w:tcPr>
            <w:tcW w:w="925" w:type="pct"/>
          </w:tcPr>
          <w:p w:rsidR="00501FAF" w:rsidRPr="0077787C" w:rsidRDefault="00501FAF" w:rsidP="00BF3CC3">
            <w:pPr>
              <w:rPr>
                <w:lang w:val="en-GB"/>
              </w:rPr>
            </w:pPr>
            <w:r w:rsidRPr="0077787C">
              <w:rPr>
                <w:lang w:val="en-GB"/>
              </w:rPr>
              <w:t>CRT monitor</w:t>
            </w: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r w:rsidR="00501FAF" w:rsidTr="00501FAF">
        <w:tc>
          <w:tcPr>
            <w:tcW w:w="293" w:type="pct"/>
          </w:tcPr>
          <w:p w:rsidR="00501FAF" w:rsidRDefault="00501FAF" w:rsidP="00BF3CC3">
            <w:pPr>
              <w:rPr>
                <w:lang w:val="en-GB"/>
              </w:rPr>
            </w:pPr>
            <w:r>
              <w:rPr>
                <w:lang w:val="en-GB"/>
              </w:rPr>
              <w:t>3</w:t>
            </w:r>
          </w:p>
        </w:tc>
        <w:tc>
          <w:tcPr>
            <w:tcW w:w="925" w:type="pct"/>
          </w:tcPr>
          <w:p w:rsidR="00501FAF" w:rsidRPr="0077787C" w:rsidRDefault="00501FAF" w:rsidP="00BF3CC3">
            <w:pPr>
              <w:rPr>
                <w:lang w:val="en-GB"/>
              </w:rPr>
            </w:pPr>
            <w:r w:rsidRPr="0077787C">
              <w:rPr>
                <w:lang w:val="en-GB"/>
              </w:rPr>
              <w:t>LCD monitor</w:t>
            </w: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r w:rsidR="00501FAF" w:rsidTr="00501FAF">
        <w:tc>
          <w:tcPr>
            <w:tcW w:w="293" w:type="pct"/>
            <w:tcBorders>
              <w:bottom w:val="single" w:sz="4" w:space="0" w:color="808080" w:themeColor="background1" w:themeShade="80"/>
            </w:tcBorders>
          </w:tcPr>
          <w:p w:rsidR="00501FAF" w:rsidRDefault="00501FAF" w:rsidP="00BF3CC3">
            <w:pPr>
              <w:rPr>
                <w:lang w:val="en-GB"/>
              </w:rPr>
            </w:pPr>
            <w:r>
              <w:rPr>
                <w:lang w:val="en-GB"/>
              </w:rPr>
              <w:t>3</w:t>
            </w:r>
          </w:p>
        </w:tc>
        <w:tc>
          <w:tcPr>
            <w:tcW w:w="925" w:type="pct"/>
            <w:tcBorders>
              <w:bottom w:val="single" w:sz="4" w:space="0" w:color="808080" w:themeColor="background1" w:themeShade="80"/>
            </w:tcBorders>
          </w:tcPr>
          <w:p w:rsidR="00501FAF" w:rsidRPr="0077787C" w:rsidRDefault="00501FAF" w:rsidP="00BF3CC3">
            <w:pPr>
              <w:rPr>
                <w:lang w:val="en-GB"/>
              </w:rPr>
            </w:pPr>
            <w:r w:rsidRPr="0077787C">
              <w:rPr>
                <w:lang w:val="en-GB"/>
              </w:rPr>
              <w:t>Laptop</w:t>
            </w: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1344" w:type="pct"/>
            <w:tcBorders>
              <w:bottom w:val="single" w:sz="4" w:space="0" w:color="808080" w:themeColor="background1" w:themeShade="80"/>
            </w:tcBorders>
          </w:tcPr>
          <w:p w:rsidR="00501FAF" w:rsidRDefault="00501FAF" w:rsidP="000F3F0D">
            <w:pPr>
              <w:rPr>
                <w:lang w:val="en-GB"/>
              </w:rPr>
            </w:pPr>
          </w:p>
        </w:tc>
      </w:tr>
      <w:tr w:rsidR="00501FAF" w:rsidTr="00501FAF">
        <w:tc>
          <w:tcPr>
            <w:tcW w:w="293" w:type="pct"/>
            <w:tcBorders>
              <w:bottom w:val="single" w:sz="4" w:space="0" w:color="808080" w:themeColor="background1" w:themeShade="80"/>
            </w:tcBorders>
          </w:tcPr>
          <w:p w:rsidR="00501FAF" w:rsidRDefault="00501FAF" w:rsidP="00BF3CC3">
            <w:pPr>
              <w:rPr>
                <w:lang w:val="en-GB"/>
              </w:rPr>
            </w:pPr>
            <w:r>
              <w:rPr>
                <w:lang w:val="en-GB"/>
              </w:rPr>
              <w:t>3</w:t>
            </w:r>
          </w:p>
        </w:tc>
        <w:tc>
          <w:tcPr>
            <w:tcW w:w="925" w:type="pct"/>
            <w:tcBorders>
              <w:bottom w:val="single" w:sz="4" w:space="0" w:color="808080" w:themeColor="background1" w:themeShade="80"/>
            </w:tcBorders>
          </w:tcPr>
          <w:p w:rsidR="00501FAF" w:rsidRPr="0077787C" w:rsidRDefault="00501FAF" w:rsidP="00BF3CC3">
            <w:pPr>
              <w:rPr>
                <w:lang w:val="en-GB"/>
              </w:rPr>
            </w:pPr>
            <w:r w:rsidRPr="0077787C">
              <w:rPr>
                <w:lang w:val="en-GB"/>
              </w:rPr>
              <w:t>Mobile phone</w:t>
            </w: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1344" w:type="pct"/>
            <w:tcBorders>
              <w:bottom w:val="single" w:sz="4" w:space="0" w:color="808080" w:themeColor="background1" w:themeShade="80"/>
            </w:tcBorders>
          </w:tcPr>
          <w:p w:rsidR="00501FAF" w:rsidRDefault="00501FAF" w:rsidP="000F3F0D">
            <w:pPr>
              <w:rPr>
                <w:lang w:val="en-GB"/>
              </w:rPr>
            </w:pPr>
          </w:p>
        </w:tc>
      </w:tr>
      <w:tr w:rsidR="00501FAF" w:rsidTr="00501FAF">
        <w:tc>
          <w:tcPr>
            <w:tcW w:w="293" w:type="pct"/>
            <w:tcBorders>
              <w:top w:val="single" w:sz="4" w:space="0" w:color="808080" w:themeColor="background1" w:themeShade="80"/>
            </w:tcBorders>
          </w:tcPr>
          <w:p w:rsidR="00501FAF" w:rsidRDefault="00501FAF" w:rsidP="00BF3CC3">
            <w:pPr>
              <w:rPr>
                <w:lang w:val="en-GB"/>
              </w:rPr>
            </w:pPr>
            <w:r>
              <w:rPr>
                <w:lang w:val="en-GB"/>
              </w:rPr>
              <w:t>3</w:t>
            </w:r>
          </w:p>
        </w:tc>
        <w:tc>
          <w:tcPr>
            <w:tcW w:w="925" w:type="pct"/>
            <w:tcBorders>
              <w:top w:val="single" w:sz="4" w:space="0" w:color="808080" w:themeColor="background1" w:themeShade="80"/>
            </w:tcBorders>
          </w:tcPr>
          <w:p w:rsidR="00501FAF" w:rsidRPr="0077787C" w:rsidRDefault="00501FAF" w:rsidP="00BF3CC3">
            <w:pPr>
              <w:rPr>
                <w:lang w:val="en-GB"/>
              </w:rPr>
            </w:pPr>
            <w:r w:rsidRPr="0077787C">
              <w:rPr>
                <w:lang w:val="en-GB"/>
              </w:rPr>
              <w:t>Phone</w:t>
            </w: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1344" w:type="pct"/>
            <w:tcBorders>
              <w:top w:val="single" w:sz="4" w:space="0" w:color="808080" w:themeColor="background1" w:themeShade="80"/>
            </w:tcBorders>
          </w:tcPr>
          <w:p w:rsidR="00501FAF" w:rsidRDefault="00501FAF" w:rsidP="000F3F0D">
            <w:pPr>
              <w:rPr>
                <w:lang w:val="en-GB"/>
              </w:rPr>
            </w:pPr>
          </w:p>
        </w:tc>
      </w:tr>
      <w:tr w:rsidR="00501FAF" w:rsidTr="00501FAF">
        <w:tc>
          <w:tcPr>
            <w:tcW w:w="293" w:type="pct"/>
          </w:tcPr>
          <w:p w:rsidR="00501FAF" w:rsidRDefault="00501FAF" w:rsidP="00BF3CC3">
            <w:pPr>
              <w:rPr>
                <w:lang w:val="en-GB"/>
              </w:rPr>
            </w:pPr>
            <w:r>
              <w:rPr>
                <w:lang w:val="en-GB"/>
              </w:rPr>
              <w:t>3</w:t>
            </w:r>
          </w:p>
        </w:tc>
        <w:tc>
          <w:tcPr>
            <w:tcW w:w="925" w:type="pct"/>
          </w:tcPr>
          <w:p w:rsidR="00501FAF" w:rsidRPr="0077787C" w:rsidRDefault="00501FAF" w:rsidP="00BF3CC3">
            <w:pPr>
              <w:rPr>
                <w:lang w:val="en-GB"/>
              </w:rPr>
            </w:pPr>
            <w:r w:rsidRPr="0077787C">
              <w:rPr>
                <w:lang w:val="en-GB"/>
              </w:rPr>
              <w:t>Printer</w:t>
            </w: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r w:rsidR="00501FAF" w:rsidTr="00501FAF">
        <w:tc>
          <w:tcPr>
            <w:tcW w:w="293" w:type="pct"/>
          </w:tcPr>
          <w:p w:rsidR="00501FAF" w:rsidRDefault="00501FAF" w:rsidP="000F3F0D">
            <w:pPr>
              <w:rPr>
                <w:lang w:val="en-GB"/>
              </w:rPr>
            </w:pPr>
            <w:r>
              <w:rPr>
                <w:lang w:val="en-GB"/>
              </w:rPr>
              <w:t>3</w:t>
            </w:r>
          </w:p>
        </w:tc>
        <w:tc>
          <w:tcPr>
            <w:tcW w:w="925" w:type="pct"/>
          </w:tcPr>
          <w:p w:rsidR="00501FAF" w:rsidRPr="0077787C" w:rsidRDefault="00501FAF" w:rsidP="00BF3CC3">
            <w:pPr>
              <w:rPr>
                <w:lang w:val="en-GB"/>
              </w:rPr>
            </w:pPr>
            <w:r w:rsidRPr="0077787C">
              <w:rPr>
                <w:lang w:val="en-GB"/>
              </w:rPr>
              <w:t>Copy machine</w:t>
            </w: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r w:rsidR="00501FAF" w:rsidTr="00501FAF">
        <w:tc>
          <w:tcPr>
            <w:tcW w:w="293" w:type="pct"/>
          </w:tcPr>
          <w:p w:rsidR="00501FAF" w:rsidRDefault="00501FAF" w:rsidP="000F3F0D">
            <w:pPr>
              <w:rPr>
                <w:lang w:val="en-GB"/>
              </w:rPr>
            </w:pPr>
            <w:r>
              <w:rPr>
                <w:lang w:val="en-GB"/>
              </w:rPr>
              <w:t>1</w:t>
            </w:r>
          </w:p>
        </w:tc>
        <w:tc>
          <w:tcPr>
            <w:tcW w:w="925" w:type="pct"/>
          </w:tcPr>
          <w:p w:rsidR="00501FAF" w:rsidRDefault="00501FAF" w:rsidP="00BF3CC3">
            <w:pPr>
              <w:rPr>
                <w:lang w:val="en-GB"/>
              </w:rPr>
            </w:pPr>
            <w:r>
              <w:rPr>
                <w:lang w:val="en-GB"/>
              </w:rPr>
              <w:t>Fridge</w:t>
            </w: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r w:rsidR="00501FAF" w:rsidTr="00501FAF">
        <w:tc>
          <w:tcPr>
            <w:tcW w:w="293" w:type="pct"/>
          </w:tcPr>
          <w:p w:rsidR="00501FAF" w:rsidRDefault="00501FAF" w:rsidP="000F3F0D">
            <w:pPr>
              <w:rPr>
                <w:lang w:val="en-GB"/>
              </w:rPr>
            </w:pPr>
            <w:r>
              <w:rPr>
                <w:lang w:val="en-GB"/>
              </w:rPr>
              <w:t>1</w:t>
            </w:r>
          </w:p>
        </w:tc>
        <w:tc>
          <w:tcPr>
            <w:tcW w:w="925" w:type="pct"/>
          </w:tcPr>
          <w:p w:rsidR="00501FAF" w:rsidRDefault="00501FAF" w:rsidP="00BF3CC3">
            <w:pPr>
              <w:rPr>
                <w:lang w:val="en-GB"/>
              </w:rPr>
            </w:pPr>
            <w:r>
              <w:rPr>
                <w:lang w:val="en-GB"/>
              </w:rPr>
              <w:t>Air conditioner</w:t>
            </w: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r w:rsidR="00501FAF" w:rsidTr="00501FAF">
        <w:tc>
          <w:tcPr>
            <w:tcW w:w="293" w:type="pct"/>
            <w:tcBorders>
              <w:bottom w:val="single" w:sz="4" w:space="0" w:color="808080" w:themeColor="background1" w:themeShade="80"/>
            </w:tcBorders>
          </w:tcPr>
          <w:p w:rsidR="00501FAF" w:rsidRDefault="00501FAF" w:rsidP="000F3F0D">
            <w:pPr>
              <w:rPr>
                <w:lang w:val="en-GB"/>
              </w:rPr>
            </w:pPr>
            <w:r>
              <w:rPr>
                <w:lang w:val="en-GB"/>
              </w:rPr>
              <w:t>4</w:t>
            </w:r>
          </w:p>
        </w:tc>
        <w:tc>
          <w:tcPr>
            <w:tcW w:w="925" w:type="pct"/>
            <w:tcBorders>
              <w:bottom w:val="single" w:sz="4" w:space="0" w:color="808080" w:themeColor="background1" w:themeShade="80"/>
            </w:tcBorders>
          </w:tcPr>
          <w:p w:rsidR="00501FAF" w:rsidRDefault="00501FAF" w:rsidP="00BF3CC3">
            <w:pPr>
              <w:rPr>
                <w:lang w:val="en-GB"/>
              </w:rPr>
            </w:pPr>
            <w:r>
              <w:rPr>
                <w:lang w:val="en-GB"/>
              </w:rPr>
              <w:t>TV (CRT)</w:t>
            </w: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305" w:type="pct"/>
            <w:tcBorders>
              <w:bottom w:val="single" w:sz="4" w:space="0" w:color="808080" w:themeColor="background1" w:themeShade="80"/>
            </w:tcBorders>
          </w:tcPr>
          <w:p w:rsidR="00501FAF" w:rsidRDefault="00501FAF" w:rsidP="000F3F0D">
            <w:pPr>
              <w:rPr>
                <w:lang w:val="en-GB"/>
              </w:rPr>
            </w:pPr>
          </w:p>
        </w:tc>
        <w:tc>
          <w:tcPr>
            <w:tcW w:w="1344" w:type="pct"/>
            <w:tcBorders>
              <w:bottom w:val="single" w:sz="4" w:space="0" w:color="808080" w:themeColor="background1" w:themeShade="80"/>
            </w:tcBorders>
          </w:tcPr>
          <w:p w:rsidR="00501FAF" w:rsidRDefault="00501FAF" w:rsidP="000F3F0D">
            <w:pPr>
              <w:rPr>
                <w:lang w:val="en-GB"/>
              </w:rPr>
            </w:pPr>
          </w:p>
        </w:tc>
      </w:tr>
      <w:tr w:rsidR="00501FAF" w:rsidTr="00501FAF">
        <w:tc>
          <w:tcPr>
            <w:tcW w:w="293" w:type="pct"/>
            <w:tcBorders>
              <w:top w:val="single" w:sz="4" w:space="0" w:color="808080" w:themeColor="background1" w:themeShade="80"/>
            </w:tcBorders>
          </w:tcPr>
          <w:p w:rsidR="00501FAF" w:rsidRDefault="00501FAF" w:rsidP="000F3F0D">
            <w:pPr>
              <w:rPr>
                <w:lang w:val="en-GB"/>
              </w:rPr>
            </w:pPr>
            <w:r>
              <w:rPr>
                <w:lang w:val="en-GB"/>
              </w:rPr>
              <w:t>4</w:t>
            </w:r>
          </w:p>
        </w:tc>
        <w:tc>
          <w:tcPr>
            <w:tcW w:w="925" w:type="pct"/>
            <w:tcBorders>
              <w:top w:val="single" w:sz="4" w:space="0" w:color="808080" w:themeColor="background1" w:themeShade="80"/>
            </w:tcBorders>
          </w:tcPr>
          <w:p w:rsidR="00501FAF" w:rsidRDefault="00501FAF" w:rsidP="00BF3CC3">
            <w:pPr>
              <w:rPr>
                <w:lang w:val="en-GB"/>
              </w:rPr>
            </w:pPr>
            <w:r>
              <w:rPr>
                <w:lang w:val="en-GB"/>
              </w:rPr>
              <w:t>TV (flat panel)</w:t>
            </w: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305" w:type="pct"/>
            <w:tcBorders>
              <w:top w:val="single" w:sz="4" w:space="0" w:color="808080" w:themeColor="background1" w:themeShade="80"/>
            </w:tcBorders>
          </w:tcPr>
          <w:p w:rsidR="00501FAF" w:rsidRDefault="00501FAF" w:rsidP="000F3F0D">
            <w:pPr>
              <w:rPr>
                <w:lang w:val="en-GB"/>
              </w:rPr>
            </w:pPr>
          </w:p>
        </w:tc>
        <w:tc>
          <w:tcPr>
            <w:tcW w:w="1344" w:type="pct"/>
            <w:tcBorders>
              <w:top w:val="single" w:sz="4" w:space="0" w:color="808080" w:themeColor="background1" w:themeShade="80"/>
            </w:tcBorders>
          </w:tcPr>
          <w:p w:rsidR="00501FAF" w:rsidRDefault="00501FAF" w:rsidP="000F3F0D">
            <w:pPr>
              <w:rPr>
                <w:lang w:val="en-GB"/>
              </w:rPr>
            </w:pPr>
          </w:p>
        </w:tc>
      </w:tr>
      <w:tr w:rsidR="00501FAF" w:rsidTr="00501FAF">
        <w:tc>
          <w:tcPr>
            <w:tcW w:w="293" w:type="pct"/>
          </w:tcPr>
          <w:p w:rsidR="00501FAF" w:rsidRDefault="00501FAF" w:rsidP="000F3F0D">
            <w:pPr>
              <w:rPr>
                <w:lang w:val="en-GB"/>
              </w:rPr>
            </w:pPr>
            <w:r>
              <w:rPr>
                <w:lang w:val="en-GB"/>
              </w:rPr>
              <w:t>4</w:t>
            </w:r>
          </w:p>
        </w:tc>
        <w:tc>
          <w:tcPr>
            <w:tcW w:w="925" w:type="pct"/>
          </w:tcPr>
          <w:p w:rsidR="00501FAF" w:rsidRDefault="00501FAF" w:rsidP="00BF3CC3">
            <w:pPr>
              <w:rPr>
                <w:lang w:val="en-GB"/>
              </w:rPr>
            </w:pPr>
            <w:r>
              <w:rPr>
                <w:lang w:val="en-GB"/>
              </w:rPr>
              <w:t>Radio</w:t>
            </w: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305" w:type="pct"/>
          </w:tcPr>
          <w:p w:rsidR="00501FAF" w:rsidRDefault="00501FAF" w:rsidP="000F3F0D">
            <w:pPr>
              <w:rPr>
                <w:lang w:val="en-GB"/>
              </w:rPr>
            </w:pPr>
          </w:p>
        </w:tc>
        <w:tc>
          <w:tcPr>
            <w:tcW w:w="1344" w:type="pct"/>
          </w:tcPr>
          <w:p w:rsidR="00501FAF" w:rsidRDefault="00501FAF" w:rsidP="000F3F0D">
            <w:pPr>
              <w:rPr>
                <w:lang w:val="en-GB"/>
              </w:rPr>
            </w:pPr>
          </w:p>
        </w:tc>
      </w:tr>
    </w:tbl>
    <w:p w:rsidR="00501FAF" w:rsidRDefault="00501FAF" w:rsidP="00FC2939">
      <w:pPr>
        <w:rPr>
          <w:rStyle w:val="hps"/>
          <w:i/>
          <w:vertAlign w:val="superscript"/>
          <w:lang w:val="en-GB"/>
        </w:rPr>
      </w:pPr>
    </w:p>
    <w:p w:rsidR="00501FAF" w:rsidRDefault="00501FAF" w:rsidP="00FC2939">
      <w:pPr>
        <w:rPr>
          <w:i/>
        </w:rPr>
      </w:pPr>
      <w:r>
        <w:rPr>
          <w:i/>
        </w:rPr>
        <w:br w:type="page"/>
      </w:r>
    </w:p>
    <w:tbl>
      <w:tblPr>
        <w:tblW w:w="500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6"/>
        <w:gridCol w:w="21"/>
        <w:gridCol w:w="3582"/>
        <w:gridCol w:w="652"/>
        <w:gridCol w:w="173"/>
        <w:gridCol w:w="360"/>
        <w:gridCol w:w="4419"/>
      </w:tblGrid>
      <w:tr w:rsidR="00501FAF" w:rsidRPr="00E23C11" w:rsidTr="00BF3CC3">
        <w:trPr>
          <w:trHeight w:val="397"/>
        </w:trPr>
        <w:tc>
          <w:tcPr>
            <w:tcW w:w="5000" w:type="pct"/>
            <w:gridSpan w:val="7"/>
            <w:shd w:val="clear" w:color="auto" w:fill="D9D9D9"/>
            <w:vAlign w:val="center"/>
          </w:tcPr>
          <w:p w:rsidR="00501FAF" w:rsidRPr="00DE5567" w:rsidRDefault="00501FAF" w:rsidP="00BF3CC3">
            <w:pPr>
              <w:pStyle w:val="TabellenInhalt"/>
              <w:snapToGrid w:val="0"/>
              <w:ind w:left="360"/>
              <w:jc w:val="center"/>
              <w:rPr>
                <w:rFonts w:cs="Arial"/>
                <w:b/>
                <w:color w:val="000000"/>
                <w:sz w:val="22"/>
                <w:szCs w:val="22"/>
              </w:rPr>
            </w:pPr>
            <w:r>
              <w:rPr>
                <w:rFonts w:cs="Arial"/>
                <w:b/>
                <w:color w:val="000000"/>
                <w:sz w:val="22"/>
                <w:szCs w:val="22"/>
              </w:rPr>
              <w:lastRenderedPageBreak/>
              <w:t>4</w:t>
            </w:r>
            <w:r w:rsidRPr="00DE5567">
              <w:rPr>
                <w:rFonts w:cs="Arial"/>
                <w:b/>
                <w:color w:val="000000"/>
                <w:sz w:val="22"/>
                <w:szCs w:val="22"/>
              </w:rPr>
              <w:t xml:space="preserve">. </w:t>
            </w:r>
            <w:r>
              <w:rPr>
                <w:rFonts w:cs="Arial"/>
                <w:b/>
                <w:color w:val="000000"/>
                <w:sz w:val="22"/>
                <w:szCs w:val="22"/>
              </w:rPr>
              <w:t>General questions</w:t>
            </w:r>
          </w:p>
        </w:tc>
      </w:tr>
      <w:tr w:rsidR="00501FAF" w:rsidRPr="000A57B8" w:rsidTr="00BF3CC3">
        <w:trPr>
          <w:trHeight w:val="548"/>
        </w:trPr>
        <w:tc>
          <w:tcPr>
            <w:tcW w:w="270" w:type="pct"/>
            <w:tcBorders>
              <w:bottom w:val="single" w:sz="4" w:space="0" w:color="808080"/>
            </w:tcBorders>
            <w:shd w:val="clear" w:color="auto" w:fill="FFFFFF"/>
            <w:vAlign w:val="center"/>
          </w:tcPr>
          <w:p w:rsidR="00501FAF" w:rsidRPr="005730CE" w:rsidRDefault="00501FAF" w:rsidP="00BF3CC3">
            <w:pPr>
              <w:rPr>
                <w:b/>
                <w:lang w:val="en-GB"/>
              </w:rPr>
            </w:pPr>
          </w:p>
        </w:tc>
        <w:tc>
          <w:tcPr>
            <w:tcW w:w="1851" w:type="pct"/>
            <w:gridSpan w:val="2"/>
            <w:tcBorders>
              <w:bottom w:val="single" w:sz="4" w:space="0" w:color="808080"/>
            </w:tcBorders>
            <w:shd w:val="clear" w:color="auto" w:fill="FFFFFF"/>
            <w:vAlign w:val="bottom"/>
          </w:tcPr>
          <w:p w:rsidR="00501FAF" w:rsidRPr="005730CE" w:rsidRDefault="00501FAF" w:rsidP="00BF3CC3">
            <w:pPr>
              <w:rPr>
                <w:i/>
                <w:lang w:val="en-GB"/>
              </w:rPr>
            </w:pPr>
            <w:r w:rsidRPr="005730CE">
              <w:rPr>
                <w:i/>
                <w:lang w:val="en-GB"/>
              </w:rPr>
              <w:t>Question</w:t>
            </w:r>
          </w:p>
        </w:tc>
        <w:tc>
          <w:tcPr>
            <w:tcW w:w="609" w:type="pct"/>
            <w:gridSpan w:val="3"/>
            <w:tcBorders>
              <w:bottom w:val="single" w:sz="4" w:space="0" w:color="808080"/>
            </w:tcBorders>
            <w:shd w:val="clear" w:color="auto" w:fill="FFFFFF"/>
            <w:vAlign w:val="bottom"/>
          </w:tcPr>
          <w:p w:rsidR="00501FAF" w:rsidRPr="005730CE" w:rsidRDefault="00501FAF" w:rsidP="00BF3CC3">
            <w:pPr>
              <w:pStyle w:val="Normal2"/>
              <w:rPr>
                <w:i/>
                <w:lang w:val="de-CH"/>
              </w:rPr>
            </w:pPr>
            <w:r w:rsidRPr="005730CE">
              <w:rPr>
                <w:i/>
                <w:lang w:val="de-CH"/>
              </w:rPr>
              <w:t>Answer</w:t>
            </w:r>
          </w:p>
        </w:tc>
        <w:tc>
          <w:tcPr>
            <w:tcW w:w="2270" w:type="pct"/>
            <w:tcBorders>
              <w:bottom w:val="single" w:sz="4" w:space="0" w:color="808080"/>
            </w:tcBorders>
            <w:shd w:val="clear" w:color="auto" w:fill="FFFFFF"/>
            <w:vAlign w:val="bottom"/>
          </w:tcPr>
          <w:p w:rsidR="00501FAF" w:rsidRPr="005730CE" w:rsidRDefault="00501FAF" w:rsidP="00BF3CC3">
            <w:pPr>
              <w:pStyle w:val="Normal2"/>
              <w:rPr>
                <w:i/>
              </w:rPr>
            </w:pPr>
            <w:r w:rsidRPr="005730CE">
              <w:rPr>
                <w:i/>
              </w:rPr>
              <w:t>Enhance the replies with comments, suggestions, details, etc.</w:t>
            </w:r>
          </w:p>
        </w:tc>
      </w:tr>
      <w:tr w:rsidR="00501FAF" w:rsidRPr="000A57B8" w:rsidTr="00BF3CC3">
        <w:trPr>
          <w:trHeight w:hRule="exact" w:val="170"/>
        </w:trPr>
        <w:tc>
          <w:tcPr>
            <w:tcW w:w="270" w:type="pct"/>
            <w:tcBorders>
              <w:left w:val="nil"/>
              <w:right w:val="nil"/>
            </w:tcBorders>
            <w:shd w:val="clear" w:color="auto" w:fill="FFFFFF"/>
            <w:vAlign w:val="center"/>
          </w:tcPr>
          <w:p w:rsidR="00501FAF" w:rsidRPr="00274170" w:rsidRDefault="00501FAF" w:rsidP="00BF3CC3">
            <w:pPr>
              <w:rPr>
                <w:b/>
                <w:lang w:val="en-GB"/>
              </w:rPr>
            </w:pPr>
          </w:p>
        </w:tc>
        <w:tc>
          <w:tcPr>
            <w:tcW w:w="1851" w:type="pct"/>
            <w:gridSpan w:val="2"/>
            <w:tcBorders>
              <w:left w:val="nil"/>
              <w:right w:val="nil"/>
            </w:tcBorders>
            <w:shd w:val="clear" w:color="auto" w:fill="FFFFFF"/>
            <w:vAlign w:val="center"/>
          </w:tcPr>
          <w:p w:rsidR="00501FAF" w:rsidRDefault="00501FAF" w:rsidP="00BF3CC3">
            <w:pPr>
              <w:rPr>
                <w:lang w:val="en-GB"/>
              </w:rPr>
            </w:pPr>
          </w:p>
        </w:tc>
        <w:tc>
          <w:tcPr>
            <w:tcW w:w="2879" w:type="pct"/>
            <w:gridSpan w:val="4"/>
            <w:tcBorders>
              <w:left w:val="nil"/>
              <w:right w:val="nil"/>
            </w:tcBorders>
            <w:shd w:val="clear" w:color="auto" w:fill="FFFFFF"/>
            <w:vAlign w:val="center"/>
          </w:tcPr>
          <w:p w:rsidR="00501FAF" w:rsidRPr="00274170" w:rsidRDefault="00501FAF" w:rsidP="00BF3CC3">
            <w:pPr>
              <w:pStyle w:val="Normal2"/>
              <w:rPr>
                <w:lang w:val="en-GB"/>
              </w:rPr>
            </w:pPr>
          </w:p>
        </w:tc>
      </w:tr>
      <w:tr w:rsidR="00501FAF" w:rsidRPr="007576DB" w:rsidTr="00BF3CC3">
        <w:trPr>
          <w:trHeight w:val="1418"/>
        </w:trPr>
        <w:tc>
          <w:tcPr>
            <w:tcW w:w="270" w:type="pct"/>
            <w:tcBorders>
              <w:bottom w:val="single" w:sz="4" w:space="0" w:color="808080"/>
            </w:tcBorders>
            <w:shd w:val="clear" w:color="auto" w:fill="FFFFFF"/>
            <w:vAlign w:val="center"/>
          </w:tcPr>
          <w:p w:rsidR="00501FAF" w:rsidRPr="00B95993" w:rsidRDefault="00501FAF" w:rsidP="00BF3CC3">
            <w:pPr>
              <w:rPr>
                <w:b/>
              </w:rPr>
            </w:pPr>
            <w:r>
              <w:rPr>
                <w:b/>
              </w:rPr>
              <w:t>4</w:t>
            </w:r>
            <w:r w:rsidRPr="00B95993">
              <w:rPr>
                <w:b/>
              </w:rPr>
              <w:t>.1</w:t>
            </w:r>
          </w:p>
        </w:tc>
        <w:tc>
          <w:tcPr>
            <w:tcW w:w="1851" w:type="pct"/>
            <w:gridSpan w:val="2"/>
            <w:tcBorders>
              <w:bottom w:val="single" w:sz="4" w:space="0" w:color="808080"/>
            </w:tcBorders>
            <w:shd w:val="clear" w:color="auto" w:fill="FFFFFF"/>
            <w:vAlign w:val="center"/>
          </w:tcPr>
          <w:p w:rsidR="00501FAF" w:rsidRPr="0010786E" w:rsidRDefault="00501FAF" w:rsidP="00BF3CC3">
            <w:pPr>
              <w:rPr>
                <w:b/>
                <w:lang w:val="en-GB"/>
              </w:rPr>
            </w:pPr>
            <w:r w:rsidRPr="00555803">
              <w:rPr>
                <w:b/>
                <w:lang w:val="en-GB"/>
              </w:rPr>
              <w:t>Are you aware of what happens to the equipment you have discarded?</w:t>
            </w:r>
          </w:p>
        </w:tc>
        <w:tc>
          <w:tcPr>
            <w:tcW w:w="609" w:type="pct"/>
            <w:gridSpan w:val="3"/>
            <w:tcBorders>
              <w:bottom w:val="single" w:sz="4" w:space="0" w:color="808080"/>
            </w:tcBorders>
            <w:shd w:val="clear" w:color="auto" w:fill="FFFFFF"/>
            <w:vAlign w:val="center"/>
          </w:tcPr>
          <w:p w:rsidR="00501FAF" w:rsidRPr="00F436A8" w:rsidRDefault="001E3CB6" w:rsidP="00BF3CC3">
            <w:pPr>
              <w:pStyle w:val="Normal2"/>
              <w:rPr>
                <w:b/>
              </w:rPr>
            </w:pPr>
            <w:r>
              <w:rPr>
                <w:b/>
                <w:lang w:val="en-US" w:eastAsia="en-US"/>
              </w:rPr>
              <mc:AlternateContent>
                <mc:Choice Requires="wps">
                  <w:drawing>
                    <wp:anchor distT="0" distB="0" distL="114300" distR="114300" simplePos="0" relativeHeight="251725824" behindDoc="0" locked="0" layoutInCell="1" allowOverlap="1" wp14:anchorId="2AA0F35B" wp14:editId="7BA4BB81">
                      <wp:simplePos x="0" y="0"/>
                      <wp:positionH relativeFrom="column">
                        <wp:posOffset>14605</wp:posOffset>
                      </wp:positionH>
                      <wp:positionV relativeFrom="paragraph">
                        <wp:posOffset>46990</wp:posOffset>
                      </wp:positionV>
                      <wp:extent cx="114300" cy="11430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15pt;margin-top:3.7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" fillcolor="white [3212]" strokecolor="black [3213]" strokeweight="1pt">
                      <v:path arrowok="t"/>
                    </v:rect>
                  </w:pict>
                </mc:Fallback>
              </mc:AlternateContent>
            </w:r>
            <w:r w:rsidR="00501FAF" w:rsidRPr="00F436A8">
              <w:rPr>
                <w:b/>
              </w:rPr>
              <w:t xml:space="preserve">       YES</w:t>
            </w:r>
          </w:p>
          <w:p w:rsidR="00501FAF" w:rsidRPr="00B95993" w:rsidRDefault="001E3CB6" w:rsidP="00BF3CC3">
            <w:pPr>
              <w:pStyle w:val="Normal2"/>
            </w:pPr>
            <w:r>
              <w:rPr>
                <w:b/>
                <w:lang w:val="en-US" w:eastAsia="en-US"/>
              </w:rPr>
              <mc:AlternateContent>
                <mc:Choice Requires="wps">
                  <w:drawing>
                    <wp:anchor distT="0" distB="0" distL="114300" distR="114300" simplePos="0" relativeHeight="251726848" behindDoc="0" locked="0" layoutInCell="1" allowOverlap="1" wp14:anchorId="79BA2EB5" wp14:editId="769ED6DA">
                      <wp:simplePos x="0" y="0"/>
                      <wp:positionH relativeFrom="column">
                        <wp:posOffset>14605</wp:posOffset>
                      </wp:positionH>
                      <wp:positionV relativeFrom="paragraph">
                        <wp:posOffset>6985</wp:posOffset>
                      </wp:positionV>
                      <wp:extent cx="114300" cy="11430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1.15pt;margin-top:.5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" fillcolor="white [3212]" strokecolor="black [3213]" strokeweight="1pt">
                      <v:path arrowok="t"/>
                    </v:rect>
                  </w:pict>
                </mc:Fallback>
              </mc:AlternateContent>
            </w:r>
            <w:r w:rsidR="00501FAF" w:rsidRPr="00F436A8">
              <w:rPr>
                <w:b/>
              </w:rPr>
              <w:t xml:space="preserve">       NO</w:t>
            </w:r>
            <w:r w:rsidR="00501FAF" w:rsidRPr="00F436A8">
              <w:rPr>
                <w:b/>
              </w:rPr>
              <w:tab/>
            </w:r>
          </w:p>
        </w:tc>
        <w:tc>
          <w:tcPr>
            <w:tcW w:w="2270" w:type="pct"/>
            <w:tcBorders>
              <w:bottom w:val="single" w:sz="4" w:space="0" w:color="808080"/>
            </w:tcBorders>
            <w:shd w:val="clear" w:color="auto" w:fill="FFFFFF"/>
          </w:tcPr>
          <w:p w:rsidR="00501FAF" w:rsidRPr="005730CE" w:rsidRDefault="00501FAF" w:rsidP="00BF3CC3">
            <w:pPr>
              <w:pStyle w:val="Normal2"/>
            </w:pPr>
          </w:p>
        </w:tc>
      </w:tr>
      <w:tr w:rsidR="00501FAF" w:rsidRPr="00555803" w:rsidTr="00BF3CC3">
        <w:trPr>
          <w:trHeight w:hRule="exact" w:val="170"/>
        </w:trPr>
        <w:tc>
          <w:tcPr>
            <w:tcW w:w="270" w:type="pct"/>
            <w:tcBorders>
              <w:left w:val="nil"/>
              <w:right w:val="nil"/>
            </w:tcBorders>
            <w:shd w:val="clear" w:color="auto" w:fill="FFFFFF"/>
            <w:vAlign w:val="center"/>
          </w:tcPr>
          <w:p w:rsidR="00501FAF" w:rsidRPr="00555803" w:rsidRDefault="00501FAF" w:rsidP="00BF3CC3">
            <w:pPr>
              <w:rPr>
                <w:b/>
                <w:lang w:val="en-GB"/>
              </w:rPr>
            </w:pPr>
          </w:p>
        </w:tc>
        <w:tc>
          <w:tcPr>
            <w:tcW w:w="2186" w:type="pct"/>
            <w:gridSpan w:val="3"/>
            <w:tcBorders>
              <w:left w:val="nil"/>
              <w:right w:val="nil"/>
            </w:tcBorders>
            <w:shd w:val="clear" w:color="auto" w:fill="FFFFFF"/>
            <w:vAlign w:val="center"/>
          </w:tcPr>
          <w:p w:rsidR="00501FAF" w:rsidRDefault="00501FAF" w:rsidP="00BF3CC3">
            <w:pPr>
              <w:rPr>
                <w:lang w:val="en-GB"/>
              </w:rPr>
            </w:pPr>
          </w:p>
        </w:tc>
        <w:tc>
          <w:tcPr>
            <w:tcW w:w="2544" w:type="pct"/>
            <w:gridSpan w:val="3"/>
            <w:tcBorders>
              <w:left w:val="nil"/>
              <w:right w:val="nil"/>
            </w:tcBorders>
            <w:shd w:val="clear" w:color="auto" w:fill="FFFFFF"/>
            <w:vAlign w:val="center"/>
          </w:tcPr>
          <w:p w:rsidR="00501FAF" w:rsidRPr="00555803" w:rsidRDefault="00501FAF" w:rsidP="00BF3CC3">
            <w:pPr>
              <w:pStyle w:val="Normal2"/>
              <w:rPr>
                <w:lang w:val="en-GB"/>
              </w:rPr>
            </w:pPr>
          </w:p>
        </w:tc>
      </w:tr>
      <w:tr w:rsidR="00501FAF" w:rsidRPr="000A57B8" w:rsidTr="00BF3CC3">
        <w:trPr>
          <w:trHeight w:val="1418"/>
        </w:trPr>
        <w:tc>
          <w:tcPr>
            <w:tcW w:w="270" w:type="pct"/>
            <w:shd w:val="clear" w:color="auto" w:fill="FFFFFF"/>
            <w:vAlign w:val="center"/>
          </w:tcPr>
          <w:p w:rsidR="00501FAF" w:rsidRPr="00B95993" w:rsidRDefault="00501FAF" w:rsidP="00BF3CC3">
            <w:pPr>
              <w:rPr>
                <w:b/>
              </w:rPr>
            </w:pPr>
            <w:r>
              <w:rPr>
                <w:b/>
              </w:rPr>
              <w:t>4.2</w:t>
            </w:r>
          </w:p>
        </w:tc>
        <w:tc>
          <w:tcPr>
            <w:tcW w:w="4730" w:type="pct"/>
            <w:gridSpan w:val="6"/>
            <w:shd w:val="clear" w:color="auto" w:fill="FFFFFF"/>
          </w:tcPr>
          <w:p w:rsidR="00501FAF" w:rsidRPr="00F57360" w:rsidRDefault="00501FAF" w:rsidP="00BF3CC3">
            <w:pPr>
              <w:pStyle w:val="TabellenInhalt"/>
              <w:snapToGrid w:val="0"/>
              <w:rPr>
                <w:rFonts w:cs="Arial"/>
                <w:sz w:val="20"/>
                <w:szCs w:val="20"/>
              </w:rPr>
            </w:pPr>
            <w:r w:rsidRPr="007C15D6">
              <w:rPr>
                <w:b/>
                <w:sz w:val="20"/>
                <w:szCs w:val="20"/>
                <w:lang w:val="en-GB"/>
              </w:rPr>
              <w:t>From your point of view, what are the main obstacles for a proper e-waste treatment?</w:t>
            </w:r>
            <w:r>
              <w:rPr>
                <w:b/>
                <w:sz w:val="20"/>
                <w:szCs w:val="20"/>
                <w:lang w:val="en-GB"/>
              </w:rPr>
              <w:br/>
            </w:r>
            <w:r>
              <w:rPr>
                <w:rFonts w:cs="Arial"/>
                <w:i/>
                <w:sz w:val="20"/>
                <w:szCs w:val="20"/>
                <w:lang w:val="en-GB"/>
              </w:rPr>
              <w:t>(</w:t>
            </w:r>
            <w:proofErr w:type="spellStart"/>
            <w:proofErr w:type="gramStart"/>
            <w:r w:rsidRPr="00917A1A">
              <w:rPr>
                <w:rFonts w:cs="Arial"/>
                <w:i/>
                <w:sz w:val="20"/>
                <w:szCs w:val="20"/>
                <w:lang w:val="en-GB"/>
              </w:rPr>
              <w:t>e.g</w:t>
            </w:r>
            <w:proofErr w:type="spellEnd"/>
            <w:proofErr w:type="gramEnd"/>
            <w:r w:rsidRPr="00917A1A">
              <w:rPr>
                <w:rFonts w:cs="Arial"/>
                <w:i/>
                <w:sz w:val="20"/>
                <w:szCs w:val="20"/>
              </w:rPr>
              <w:t xml:space="preserve"> costs, lack of infrastructure and/or policy within your company, lack of legislation, absence of recycling solutions, absence of collection system, etc.</w:t>
            </w:r>
            <w:r>
              <w:rPr>
                <w:rFonts w:cs="Arial"/>
                <w:i/>
                <w:sz w:val="20"/>
                <w:szCs w:val="20"/>
              </w:rPr>
              <w:t>)</w:t>
            </w:r>
          </w:p>
          <w:p w:rsidR="00501FAF" w:rsidRDefault="00501FAF" w:rsidP="00BF3CC3">
            <w:pPr>
              <w:pStyle w:val="TabellenInhalt"/>
              <w:snapToGrid w:val="0"/>
              <w:rPr>
                <w:rFonts w:cs="Arial"/>
                <w:sz w:val="20"/>
                <w:szCs w:val="20"/>
              </w:rPr>
            </w:pPr>
          </w:p>
          <w:p w:rsidR="00501FAF" w:rsidRDefault="00501FAF" w:rsidP="00BF3CC3">
            <w:pPr>
              <w:pStyle w:val="TabellenInhalt"/>
              <w:snapToGrid w:val="0"/>
              <w:rPr>
                <w:rFonts w:cs="Arial"/>
                <w:sz w:val="20"/>
                <w:szCs w:val="20"/>
              </w:rPr>
            </w:pPr>
          </w:p>
          <w:p w:rsidR="00501FAF" w:rsidRDefault="00501FAF" w:rsidP="00BF3CC3">
            <w:pPr>
              <w:pStyle w:val="TabellenInhalt"/>
              <w:snapToGrid w:val="0"/>
              <w:rPr>
                <w:rFonts w:cs="Arial"/>
                <w:sz w:val="20"/>
                <w:szCs w:val="20"/>
              </w:rPr>
            </w:pPr>
          </w:p>
          <w:p w:rsidR="00501FAF" w:rsidRPr="007C15D6" w:rsidRDefault="00501FAF" w:rsidP="00BF3CC3">
            <w:pPr>
              <w:pStyle w:val="TabellenInhalt"/>
              <w:snapToGrid w:val="0"/>
              <w:rPr>
                <w:rFonts w:cs="Arial"/>
                <w:sz w:val="20"/>
                <w:szCs w:val="20"/>
              </w:rPr>
            </w:pPr>
          </w:p>
        </w:tc>
      </w:tr>
      <w:tr w:rsidR="00501FAF" w:rsidRPr="000A57B8" w:rsidTr="00BF3CC3">
        <w:trPr>
          <w:trHeight w:hRule="exact" w:val="170"/>
        </w:trPr>
        <w:tc>
          <w:tcPr>
            <w:tcW w:w="270" w:type="pct"/>
            <w:tcBorders>
              <w:left w:val="nil"/>
              <w:right w:val="nil"/>
            </w:tcBorders>
            <w:shd w:val="clear" w:color="auto" w:fill="FFFFFF"/>
            <w:vAlign w:val="center"/>
          </w:tcPr>
          <w:p w:rsidR="00501FAF" w:rsidRPr="00010326" w:rsidRDefault="00501FAF" w:rsidP="00BF3CC3">
            <w:pPr>
              <w:rPr>
                <w:b/>
                <w:lang w:val="en-GB"/>
              </w:rPr>
            </w:pPr>
          </w:p>
        </w:tc>
        <w:tc>
          <w:tcPr>
            <w:tcW w:w="2186" w:type="pct"/>
            <w:gridSpan w:val="3"/>
            <w:tcBorders>
              <w:left w:val="nil"/>
              <w:right w:val="nil"/>
            </w:tcBorders>
            <w:shd w:val="clear" w:color="auto" w:fill="FFFFFF"/>
            <w:vAlign w:val="center"/>
          </w:tcPr>
          <w:p w:rsidR="00501FAF" w:rsidRDefault="00501FAF" w:rsidP="00BF3CC3">
            <w:pPr>
              <w:rPr>
                <w:lang w:val="en-GB"/>
              </w:rPr>
            </w:pPr>
          </w:p>
        </w:tc>
        <w:tc>
          <w:tcPr>
            <w:tcW w:w="2544" w:type="pct"/>
            <w:gridSpan w:val="3"/>
            <w:tcBorders>
              <w:left w:val="nil"/>
              <w:right w:val="nil"/>
            </w:tcBorders>
            <w:shd w:val="clear" w:color="auto" w:fill="FFFFFF"/>
            <w:vAlign w:val="center"/>
          </w:tcPr>
          <w:p w:rsidR="00501FAF" w:rsidRPr="00010326" w:rsidRDefault="00501FAF" w:rsidP="00BF3CC3">
            <w:pPr>
              <w:pStyle w:val="Normal2"/>
              <w:rPr>
                <w:lang w:val="en-GB"/>
              </w:rPr>
            </w:pPr>
          </w:p>
        </w:tc>
      </w:tr>
      <w:tr w:rsidR="00501FAF" w:rsidRPr="000A57B8" w:rsidTr="00BF3CC3">
        <w:trPr>
          <w:trHeight w:val="1418"/>
        </w:trPr>
        <w:tc>
          <w:tcPr>
            <w:tcW w:w="270" w:type="pct"/>
            <w:shd w:val="clear" w:color="auto" w:fill="FFFFFF"/>
            <w:vAlign w:val="center"/>
          </w:tcPr>
          <w:p w:rsidR="00501FAF" w:rsidRPr="00F57360" w:rsidRDefault="00501FAF" w:rsidP="00BF3CC3">
            <w:pPr>
              <w:rPr>
                <w:b/>
                <w:lang w:val="en-GB"/>
              </w:rPr>
            </w:pPr>
            <w:r w:rsidRPr="00F57360">
              <w:rPr>
                <w:b/>
                <w:lang w:val="en-GB"/>
              </w:rPr>
              <w:t>4.3</w:t>
            </w:r>
          </w:p>
        </w:tc>
        <w:tc>
          <w:tcPr>
            <w:tcW w:w="4730" w:type="pct"/>
            <w:gridSpan w:val="6"/>
            <w:shd w:val="clear" w:color="auto" w:fill="FFFFFF"/>
          </w:tcPr>
          <w:p w:rsidR="00501FAF" w:rsidRPr="007C15D6" w:rsidRDefault="00501FAF" w:rsidP="00BF3CC3">
            <w:pPr>
              <w:pStyle w:val="TabellenInhalt"/>
              <w:snapToGrid w:val="0"/>
              <w:rPr>
                <w:rFonts w:cs="Arial"/>
                <w:sz w:val="20"/>
                <w:szCs w:val="20"/>
              </w:rPr>
            </w:pPr>
            <w:r w:rsidRPr="007C15D6">
              <w:rPr>
                <w:b/>
                <w:sz w:val="20"/>
                <w:szCs w:val="20"/>
                <w:lang w:val="en-GB"/>
              </w:rPr>
              <w:t xml:space="preserve">What should be done to </w:t>
            </w:r>
            <w:r w:rsidRPr="001C0416">
              <w:rPr>
                <w:b/>
                <w:sz w:val="20"/>
                <w:szCs w:val="20"/>
                <w:lang w:val="en-GB"/>
              </w:rPr>
              <w:t>facilitate</w:t>
            </w:r>
            <w:r w:rsidRPr="007C15D6">
              <w:rPr>
                <w:b/>
                <w:sz w:val="20"/>
                <w:szCs w:val="20"/>
                <w:lang w:val="en-GB"/>
              </w:rPr>
              <w:t xml:space="preserve"> e-waste management </w:t>
            </w:r>
            <w:r>
              <w:rPr>
                <w:b/>
                <w:sz w:val="20"/>
                <w:szCs w:val="20"/>
                <w:lang w:val="en-GB"/>
              </w:rPr>
              <w:t>(</w:t>
            </w:r>
            <w:r w:rsidRPr="007C15D6">
              <w:rPr>
                <w:b/>
                <w:sz w:val="20"/>
                <w:szCs w:val="20"/>
                <w:lang w:val="en-GB"/>
              </w:rPr>
              <w:t xml:space="preserve">to your </w:t>
            </w:r>
            <w:r>
              <w:rPr>
                <w:b/>
                <w:sz w:val="20"/>
                <w:szCs w:val="20"/>
                <w:lang w:val="en-GB"/>
              </w:rPr>
              <w:t>organization)</w:t>
            </w:r>
            <w:r w:rsidRPr="007C15D6">
              <w:rPr>
                <w:b/>
                <w:sz w:val="20"/>
                <w:szCs w:val="20"/>
                <w:lang w:val="en-GB"/>
              </w:rPr>
              <w:t>?</w:t>
            </w:r>
          </w:p>
        </w:tc>
      </w:tr>
      <w:tr w:rsidR="00501FAF" w:rsidRPr="000A57B8" w:rsidTr="00BF3CC3">
        <w:trPr>
          <w:trHeight w:hRule="exact" w:val="170"/>
        </w:trPr>
        <w:tc>
          <w:tcPr>
            <w:tcW w:w="270" w:type="pct"/>
            <w:tcBorders>
              <w:left w:val="nil"/>
              <w:right w:val="nil"/>
            </w:tcBorders>
            <w:shd w:val="clear" w:color="auto" w:fill="FFFFFF"/>
            <w:vAlign w:val="center"/>
          </w:tcPr>
          <w:p w:rsidR="00501FAF" w:rsidRPr="00274170" w:rsidRDefault="00501FAF" w:rsidP="00BF3CC3">
            <w:pPr>
              <w:rPr>
                <w:b/>
                <w:lang w:val="en-GB"/>
              </w:rPr>
            </w:pPr>
          </w:p>
        </w:tc>
        <w:tc>
          <w:tcPr>
            <w:tcW w:w="1851" w:type="pct"/>
            <w:gridSpan w:val="2"/>
            <w:tcBorders>
              <w:left w:val="nil"/>
              <w:right w:val="nil"/>
            </w:tcBorders>
            <w:shd w:val="clear" w:color="auto" w:fill="FFFFFF"/>
            <w:vAlign w:val="center"/>
          </w:tcPr>
          <w:p w:rsidR="00501FAF" w:rsidRDefault="00501FAF" w:rsidP="00BF3CC3">
            <w:pPr>
              <w:rPr>
                <w:lang w:val="en-GB"/>
              </w:rPr>
            </w:pPr>
          </w:p>
        </w:tc>
        <w:tc>
          <w:tcPr>
            <w:tcW w:w="2879" w:type="pct"/>
            <w:gridSpan w:val="4"/>
            <w:tcBorders>
              <w:left w:val="nil"/>
              <w:right w:val="nil"/>
            </w:tcBorders>
            <w:shd w:val="clear" w:color="auto" w:fill="FFFFFF"/>
            <w:vAlign w:val="center"/>
          </w:tcPr>
          <w:p w:rsidR="00501FAF" w:rsidRPr="00274170" w:rsidRDefault="00501FAF" w:rsidP="00BF3CC3">
            <w:pPr>
              <w:pStyle w:val="Normal2"/>
              <w:rPr>
                <w:lang w:val="en-GB"/>
              </w:rPr>
            </w:pPr>
          </w:p>
        </w:tc>
      </w:tr>
      <w:tr w:rsidR="00501FAF" w:rsidRPr="000A57B8" w:rsidTr="00BF3CC3">
        <w:trPr>
          <w:trHeight w:val="1847"/>
        </w:trPr>
        <w:tc>
          <w:tcPr>
            <w:tcW w:w="270" w:type="pct"/>
            <w:tcBorders>
              <w:bottom w:val="single" w:sz="4" w:space="0" w:color="808080"/>
            </w:tcBorders>
            <w:shd w:val="clear" w:color="auto" w:fill="FFFFFF"/>
            <w:vAlign w:val="center"/>
          </w:tcPr>
          <w:p w:rsidR="00501FAF" w:rsidRPr="00B95993" w:rsidRDefault="00501FAF" w:rsidP="00BF3CC3">
            <w:pPr>
              <w:rPr>
                <w:b/>
              </w:rPr>
            </w:pPr>
            <w:r>
              <w:rPr>
                <w:b/>
              </w:rPr>
              <w:t>4.4</w:t>
            </w:r>
          </w:p>
        </w:tc>
        <w:tc>
          <w:tcPr>
            <w:tcW w:w="1851" w:type="pct"/>
            <w:gridSpan w:val="2"/>
            <w:tcBorders>
              <w:bottom w:val="single" w:sz="4" w:space="0" w:color="808080"/>
            </w:tcBorders>
            <w:shd w:val="clear" w:color="auto" w:fill="FFFFFF"/>
            <w:vAlign w:val="center"/>
          </w:tcPr>
          <w:p w:rsidR="00501FAF" w:rsidRPr="0010786E" w:rsidRDefault="00501FAF" w:rsidP="00BF3CC3">
            <w:pPr>
              <w:rPr>
                <w:b/>
                <w:lang w:val="en-GB"/>
              </w:rPr>
            </w:pPr>
            <w:r w:rsidRPr="00555803">
              <w:rPr>
                <w:b/>
                <w:lang w:val="en-GB"/>
              </w:rPr>
              <w:t xml:space="preserve">Would you be </w:t>
            </w:r>
            <w:r>
              <w:rPr>
                <w:b/>
                <w:lang w:val="en-GB"/>
              </w:rPr>
              <w:t>willing to pay for your equipment</w:t>
            </w:r>
            <w:r w:rsidRPr="00555803">
              <w:rPr>
                <w:b/>
                <w:lang w:val="en-GB"/>
              </w:rPr>
              <w:t xml:space="preserve"> to be collected and </w:t>
            </w:r>
            <w:r>
              <w:rPr>
                <w:b/>
                <w:lang w:val="en-GB"/>
              </w:rPr>
              <w:t>treated</w:t>
            </w:r>
            <w:r w:rsidRPr="00555803">
              <w:rPr>
                <w:b/>
                <w:lang w:val="en-GB"/>
              </w:rPr>
              <w:t>?</w:t>
            </w:r>
          </w:p>
        </w:tc>
        <w:tc>
          <w:tcPr>
            <w:tcW w:w="609" w:type="pct"/>
            <w:gridSpan w:val="3"/>
            <w:tcBorders>
              <w:bottom w:val="single" w:sz="4" w:space="0" w:color="808080"/>
            </w:tcBorders>
            <w:shd w:val="clear" w:color="auto" w:fill="FFFFFF"/>
            <w:vAlign w:val="center"/>
          </w:tcPr>
          <w:p w:rsidR="00501FAF" w:rsidRPr="00F436A8" w:rsidRDefault="001E3CB6" w:rsidP="00BF3CC3">
            <w:pPr>
              <w:pStyle w:val="Normal2"/>
              <w:rPr>
                <w:b/>
              </w:rPr>
            </w:pPr>
            <w:r>
              <w:rPr>
                <w:b/>
                <w:lang w:val="en-US" w:eastAsia="en-US"/>
              </w:rPr>
              <mc:AlternateContent>
                <mc:Choice Requires="wps">
                  <w:drawing>
                    <wp:anchor distT="0" distB="0" distL="114300" distR="114300" simplePos="0" relativeHeight="251727872" behindDoc="0" locked="0" layoutInCell="1" allowOverlap="1" wp14:anchorId="46A56833" wp14:editId="529B41DF">
                      <wp:simplePos x="0" y="0"/>
                      <wp:positionH relativeFrom="column">
                        <wp:posOffset>14605</wp:posOffset>
                      </wp:positionH>
                      <wp:positionV relativeFrom="paragraph">
                        <wp:posOffset>46990</wp:posOffset>
                      </wp:positionV>
                      <wp:extent cx="114300" cy="11430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1.15pt;margin-top:3.7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" fillcolor="white [3212]" strokecolor="black [3213]" strokeweight="1pt">
                      <v:path arrowok="t"/>
                    </v:rect>
                  </w:pict>
                </mc:Fallback>
              </mc:AlternateContent>
            </w:r>
            <w:r w:rsidR="00501FAF" w:rsidRPr="00F436A8">
              <w:rPr>
                <w:b/>
              </w:rPr>
              <w:t xml:space="preserve">       YES</w:t>
            </w:r>
          </w:p>
          <w:p w:rsidR="00501FAF" w:rsidRPr="00B95993" w:rsidRDefault="001E3CB6" w:rsidP="00BF3CC3">
            <w:pPr>
              <w:pStyle w:val="Normal2"/>
            </w:pPr>
            <w:r>
              <w:rPr>
                <w:b/>
                <w:lang w:val="en-US" w:eastAsia="en-US"/>
              </w:rPr>
              <mc:AlternateContent>
                <mc:Choice Requires="wps">
                  <w:drawing>
                    <wp:anchor distT="0" distB="0" distL="114300" distR="114300" simplePos="0" relativeHeight="251728896" behindDoc="0" locked="0" layoutInCell="1" allowOverlap="1" wp14:anchorId="293ADD95" wp14:editId="5253613D">
                      <wp:simplePos x="0" y="0"/>
                      <wp:positionH relativeFrom="column">
                        <wp:posOffset>14605</wp:posOffset>
                      </wp:positionH>
                      <wp:positionV relativeFrom="paragraph">
                        <wp:posOffset>6985</wp:posOffset>
                      </wp:positionV>
                      <wp:extent cx="114300" cy="114300"/>
                      <wp:effectExtent l="0" t="0" r="19050"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1.15pt;margin-top:.5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" fillcolor="white [3212]" strokecolor="black [3213]" strokeweight="1pt">
                      <v:path arrowok="t"/>
                    </v:rect>
                  </w:pict>
                </mc:Fallback>
              </mc:AlternateContent>
            </w:r>
            <w:r w:rsidR="00501FAF" w:rsidRPr="00F436A8">
              <w:rPr>
                <w:b/>
              </w:rPr>
              <w:t xml:space="preserve">       NO</w:t>
            </w:r>
            <w:r w:rsidR="00501FAF" w:rsidRPr="00F436A8">
              <w:rPr>
                <w:b/>
              </w:rPr>
              <w:tab/>
            </w:r>
          </w:p>
        </w:tc>
        <w:tc>
          <w:tcPr>
            <w:tcW w:w="2270" w:type="pct"/>
            <w:tcBorders>
              <w:bottom w:val="single" w:sz="4" w:space="0" w:color="808080"/>
            </w:tcBorders>
            <w:shd w:val="clear" w:color="auto" w:fill="FFFFFF"/>
          </w:tcPr>
          <w:p w:rsidR="00501FAF" w:rsidRPr="005730CE" w:rsidRDefault="00501FAF" w:rsidP="00BF3CC3">
            <w:pPr>
              <w:pStyle w:val="Normal2"/>
            </w:pPr>
            <w:r>
              <w:rPr>
                <w:b/>
                <w:lang w:val="en-GB"/>
              </w:rPr>
              <w:t xml:space="preserve">If yes: at what conditions? </w:t>
            </w:r>
            <w:r w:rsidRPr="00555803">
              <w:rPr>
                <w:i/>
                <w:lang w:val="en-GB"/>
              </w:rPr>
              <w:t>(e.g. pickup service, guarantuee of proper disposal, etc.)</w:t>
            </w:r>
          </w:p>
        </w:tc>
      </w:tr>
      <w:tr w:rsidR="00501FAF" w:rsidRPr="000A57B8" w:rsidTr="00BF3CC3">
        <w:trPr>
          <w:trHeight w:hRule="exact" w:val="170"/>
        </w:trPr>
        <w:tc>
          <w:tcPr>
            <w:tcW w:w="281" w:type="pct"/>
            <w:gridSpan w:val="2"/>
            <w:tcBorders>
              <w:top w:val="single" w:sz="4" w:space="0" w:color="808080"/>
              <w:left w:val="nil"/>
              <w:bottom w:val="single" w:sz="4" w:space="0" w:color="808080"/>
              <w:right w:val="nil"/>
            </w:tcBorders>
            <w:shd w:val="clear" w:color="auto" w:fill="FFFFFF"/>
            <w:vAlign w:val="center"/>
          </w:tcPr>
          <w:p w:rsidR="00501FAF" w:rsidRDefault="00501FAF" w:rsidP="00BF3CC3">
            <w:pPr>
              <w:rPr>
                <w:b/>
                <w:lang w:val="en-GB"/>
              </w:rPr>
            </w:pPr>
          </w:p>
        </w:tc>
        <w:tc>
          <w:tcPr>
            <w:tcW w:w="2264" w:type="pct"/>
            <w:gridSpan w:val="3"/>
            <w:tcBorders>
              <w:top w:val="single" w:sz="4" w:space="0" w:color="808080"/>
              <w:left w:val="nil"/>
              <w:bottom w:val="single" w:sz="4" w:space="0" w:color="808080"/>
              <w:right w:val="nil"/>
            </w:tcBorders>
            <w:shd w:val="clear" w:color="auto" w:fill="FFFFFF"/>
            <w:vAlign w:val="center"/>
          </w:tcPr>
          <w:p w:rsidR="00501FAF" w:rsidRDefault="00501FAF" w:rsidP="00BF3CC3">
            <w:pPr>
              <w:rPr>
                <w:lang w:val="en-GB"/>
              </w:rPr>
            </w:pPr>
          </w:p>
        </w:tc>
        <w:tc>
          <w:tcPr>
            <w:tcW w:w="2455" w:type="pct"/>
            <w:gridSpan w:val="2"/>
            <w:tcBorders>
              <w:top w:val="single" w:sz="4" w:space="0" w:color="808080"/>
              <w:left w:val="nil"/>
              <w:bottom w:val="single" w:sz="4" w:space="0" w:color="808080"/>
              <w:right w:val="nil"/>
            </w:tcBorders>
            <w:shd w:val="clear" w:color="auto" w:fill="FFFFFF"/>
            <w:vAlign w:val="center"/>
          </w:tcPr>
          <w:p w:rsidR="00501FAF" w:rsidRDefault="00501FAF" w:rsidP="00BF3CC3">
            <w:pPr>
              <w:pStyle w:val="Normal2"/>
              <w:rPr>
                <w:lang w:val="en-GB" w:eastAsia="en-US"/>
              </w:rPr>
            </w:pPr>
          </w:p>
        </w:tc>
      </w:tr>
      <w:tr w:rsidR="00501FAF" w:rsidTr="00BF3CC3">
        <w:trPr>
          <w:trHeight w:val="737"/>
        </w:trPr>
        <w:tc>
          <w:tcPr>
            <w:tcW w:w="281" w:type="pct"/>
            <w:gridSpan w:val="2"/>
            <w:tcBorders>
              <w:top w:val="single" w:sz="4" w:space="0" w:color="808080"/>
              <w:left w:val="single" w:sz="4" w:space="0" w:color="808080"/>
              <w:bottom w:val="single" w:sz="4" w:space="0" w:color="808080"/>
              <w:right w:val="single" w:sz="4" w:space="0" w:color="808080"/>
            </w:tcBorders>
            <w:shd w:val="clear" w:color="auto" w:fill="FFFFFF"/>
            <w:vAlign w:val="center"/>
            <w:hideMark/>
          </w:tcPr>
          <w:p w:rsidR="00501FAF" w:rsidRDefault="00501FAF" w:rsidP="00BF3CC3">
            <w:pPr>
              <w:rPr>
                <w:b/>
              </w:rPr>
            </w:pPr>
            <w:r>
              <w:rPr>
                <w:b/>
              </w:rPr>
              <w:t>4.5</w:t>
            </w:r>
          </w:p>
        </w:tc>
        <w:tc>
          <w:tcPr>
            <w:tcW w:w="4719" w:type="pct"/>
            <w:gridSpan w:val="5"/>
            <w:tcBorders>
              <w:top w:val="single" w:sz="4" w:space="0" w:color="808080"/>
              <w:left w:val="single" w:sz="4" w:space="0" w:color="808080"/>
              <w:bottom w:val="single" w:sz="4" w:space="0" w:color="808080"/>
              <w:right w:val="single" w:sz="4" w:space="0" w:color="808080"/>
            </w:tcBorders>
            <w:shd w:val="clear" w:color="auto" w:fill="FFFFFF"/>
            <w:vAlign w:val="center"/>
            <w:hideMark/>
          </w:tcPr>
          <w:p w:rsidR="00501FAF" w:rsidRDefault="00501FAF" w:rsidP="00BF3CC3">
            <w:pPr>
              <w:rPr>
                <w:b/>
                <w:lang w:val="en-GB"/>
              </w:rPr>
            </w:pPr>
            <w:r>
              <w:rPr>
                <w:b/>
                <w:lang w:val="en-GB"/>
              </w:rPr>
              <w:t>Is your organisation working on a formal basis or is it an informal organisation?</w:t>
            </w:r>
          </w:p>
          <w:p w:rsidR="00501FAF" w:rsidRDefault="001E3CB6" w:rsidP="00BF3CC3">
            <w:pPr>
              <w:pStyle w:val="Normal2"/>
              <w:spacing w:before="0"/>
              <w:rPr>
                <w:b/>
                <w:lang w:eastAsia="en-US"/>
              </w:rPr>
            </w:pPr>
            <w:r>
              <w:rPr>
                <w:lang w:val="en-US" w:eastAsia="en-US"/>
              </w:rPr>
              <mc:AlternateContent>
                <mc:Choice Requires="wps">
                  <w:drawing>
                    <wp:anchor distT="0" distB="0" distL="114300" distR="114300" simplePos="0" relativeHeight="251739136" behindDoc="0" locked="0" layoutInCell="1" allowOverlap="1" wp14:anchorId="63C63F45" wp14:editId="4776194D">
                      <wp:simplePos x="0" y="0"/>
                      <wp:positionH relativeFrom="column">
                        <wp:posOffset>902970</wp:posOffset>
                      </wp:positionH>
                      <wp:positionV relativeFrom="paragraph">
                        <wp:posOffset>16510</wp:posOffset>
                      </wp:positionV>
                      <wp:extent cx="114300" cy="114300"/>
                      <wp:effectExtent l="0" t="0" r="19050" b="190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71.1pt;margin-top:1.3pt;width:9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" fillcolor="white [3212]" strokecolor="black [3213]" strokeweight="1pt">
                      <v:path arrowok="t"/>
                    </v:rect>
                  </w:pict>
                </mc:Fallback>
              </mc:AlternateContent>
            </w:r>
            <w:r>
              <w:rPr>
                <w:lang w:val="en-US" w:eastAsia="en-US"/>
              </w:rPr>
              <mc:AlternateContent>
                <mc:Choice Requires="wps">
                  <w:drawing>
                    <wp:anchor distT="0" distB="0" distL="114300" distR="114300" simplePos="0" relativeHeight="251738112" behindDoc="0" locked="0" layoutInCell="1" allowOverlap="1" wp14:anchorId="18B573A5" wp14:editId="04223E29">
                      <wp:simplePos x="0" y="0"/>
                      <wp:positionH relativeFrom="column">
                        <wp:posOffset>86360</wp:posOffset>
                      </wp:positionH>
                      <wp:positionV relativeFrom="paragraph">
                        <wp:posOffset>15240</wp:posOffset>
                      </wp:positionV>
                      <wp:extent cx="114300" cy="114300"/>
                      <wp:effectExtent l="0" t="0" r="19050" b="1905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26" style="position:absolute;margin-left:6.8pt;margin-top:1.2pt;width:9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" fillcolor="white [3212]" strokecolor="black [3213]" strokeweight="1pt">
                      <v:path arrowok="t"/>
                    </v:rect>
                  </w:pict>
                </mc:Fallback>
              </mc:AlternateContent>
            </w:r>
            <w:r w:rsidR="00501FAF">
              <w:rPr>
                <w:lang w:eastAsia="en-US"/>
              </w:rPr>
              <w:t xml:space="preserve"> </w:t>
            </w:r>
            <w:r w:rsidR="00501FAF">
              <w:rPr>
                <w:b/>
                <w:lang w:eastAsia="en-US"/>
              </w:rPr>
              <w:t xml:space="preserve">      formal            informal</w:t>
            </w:r>
            <w:r w:rsidR="00501FAF">
              <w:rPr>
                <w:b/>
                <w:lang w:eastAsia="en-US"/>
              </w:rPr>
              <w:tab/>
            </w:r>
          </w:p>
        </w:tc>
      </w:tr>
      <w:tr w:rsidR="00501FAF" w:rsidRPr="003F0406" w:rsidTr="00BF3CC3">
        <w:trPr>
          <w:trHeight w:hRule="exact" w:val="170"/>
        </w:trPr>
        <w:tc>
          <w:tcPr>
            <w:tcW w:w="270" w:type="pct"/>
            <w:tcBorders>
              <w:left w:val="nil"/>
              <w:right w:val="nil"/>
            </w:tcBorders>
            <w:shd w:val="clear" w:color="auto" w:fill="FFFFFF"/>
            <w:vAlign w:val="center"/>
          </w:tcPr>
          <w:p w:rsidR="00501FAF" w:rsidRPr="007C15D6" w:rsidRDefault="00501FAF" w:rsidP="00BF3CC3">
            <w:pPr>
              <w:rPr>
                <w:b/>
                <w:lang w:val="en-GB"/>
              </w:rPr>
            </w:pPr>
          </w:p>
        </w:tc>
        <w:tc>
          <w:tcPr>
            <w:tcW w:w="2186" w:type="pct"/>
            <w:gridSpan w:val="3"/>
            <w:tcBorders>
              <w:left w:val="nil"/>
              <w:right w:val="nil"/>
            </w:tcBorders>
            <w:shd w:val="clear" w:color="auto" w:fill="FFFFFF"/>
            <w:vAlign w:val="center"/>
          </w:tcPr>
          <w:p w:rsidR="00501FAF" w:rsidRDefault="00501FAF" w:rsidP="00BF3CC3">
            <w:pPr>
              <w:rPr>
                <w:lang w:val="en-GB"/>
              </w:rPr>
            </w:pPr>
          </w:p>
        </w:tc>
        <w:tc>
          <w:tcPr>
            <w:tcW w:w="2544" w:type="pct"/>
            <w:gridSpan w:val="3"/>
            <w:tcBorders>
              <w:left w:val="nil"/>
              <w:right w:val="nil"/>
            </w:tcBorders>
            <w:shd w:val="clear" w:color="auto" w:fill="FFFFFF"/>
            <w:vAlign w:val="center"/>
          </w:tcPr>
          <w:p w:rsidR="00501FAF" w:rsidRPr="007C15D6" w:rsidRDefault="00501FAF" w:rsidP="00BF3CC3">
            <w:pPr>
              <w:pStyle w:val="Normal2"/>
              <w:rPr>
                <w:lang w:val="en-GB"/>
              </w:rPr>
            </w:pPr>
          </w:p>
        </w:tc>
      </w:tr>
      <w:tr w:rsidR="00501FAF" w:rsidRPr="00471AD3" w:rsidTr="00BF3CC3">
        <w:trPr>
          <w:trHeight w:val="1690"/>
        </w:trPr>
        <w:tc>
          <w:tcPr>
            <w:tcW w:w="270" w:type="pct"/>
            <w:shd w:val="clear" w:color="auto" w:fill="FFFFFF"/>
            <w:vAlign w:val="center"/>
          </w:tcPr>
          <w:p w:rsidR="00501FAF" w:rsidRPr="00B95993" w:rsidRDefault="00501FAF" w:rsidP="00BF3CC3">
            <w:pPr>
              <w:rPr>
                <w:b/>
              </w:rPr>
            </w:pPr>
            <w:r>
              <w:rPr>
                <w:b/>
              </w:rPr>
              <w:t>4.6</w:t>
            </w:r>
          </w:p>
        </w:tc>
        <w:tc>
          <w:tcPr>
            <w:tcW w:w="4730" w:type="pct"/>
            <w:gridSpan w:val="6"/>
            <w:shd w:val="clear" w:color="auto" w:fill="FFFFFF"/>
          </w:tcPr>
          <w:p w:rsidR="00501FAF" w:rsidRPr="007C15D6" w:rsidRDefault="00501FAF" w:rsidP="00BF3CC3">
            <w:pPr>
              <w:pStyle w:val="TabellenInhalt"/>
              <w:snapToGrid w:val="0"/>
              <w:rPr>
                <w:rFonts w:cs="Arial"/>
                <w:sz w:val="20"/>
                <w:szCs w:val="20"/>
              </w:rPr>
            </w:pPr>
            <w:r w:rsidRPr="007C15D6">
              <w:rPr>
                <w:b/>
                <w:sz w:val="20"/>
                <w:szCs w:val="20"/>
                <w:lang w:val="en-GB"/>
              </w:rPr>
              <w:t>General remarks</w:t>
            </w:r>
          </w:p>
        </w:tc>
      </w:tr>
    </w:tbl>
    <w:p w:rsidR="00501FAF" w:rsidRDefault="00501FAF" w:rsidP="000F3F0D"/>
    <w:p w:rsidR="00501FAF" w:rsidRDefault="00501FAF" w:rsidP="000F3F0D"/>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29"/>
      </w:tblGrid>
      <w:tr w:rsidR="00501FAF" w:rsidRPr="008674DD" w:rsidTr="00BF3CC3">
        <w:trPr>
          <w:trHeight w:val="340"/>
        </w:trPr>
        <w:tc>
          <w:tcPr>
            <w:tcW w:w="9777" w:type="dxa"/>
            <w:shd w:val="clear" w:color="auto" w:fill="D9D9D9"/>
            <w:vAlign w:val="center"/>
          </w:tcPr>
          <w:p w:rsidR="00501FAF" w:rsidRPr="00DE5567" w:rsidRDefault="00501FAF" w:rsidP="00BF3CC3">
            <w:pPr>
              <w:pStyle w:val="TabellenInhalt"/>
              <w:snapToGrid w:val="0"/>
              <w:jc w:val="center"/>
              <w:rPr>
                <w:rFonts w:cs="Arial"/>
                <w:b/>
                <w:sz w:val="22"/>
                <w:szCs w:val="22"/>
              </w:rPr>
            </w:pPr>
            <w:r>
              <w:rPr>
                <w:rFonts w:cs="Arial"/>
                <w:b/>
                <w:sz w:val="22"/>
                <w:szCs w:val="22"/>
              </w:rPr>
              <w:t xml:space="preserve">Interview closure </w:t>
            </w:r>
          </w:p>
        </w:tc>
      </w:tr>
      <w:tr w:rsidR="00501FAF" w:rsidRPr="000A57B8" w:rsidTr="00BF3CC3">
        <w:tc>
          <w:tcPr>
            <w:tcW w:w="9777" w:type="dxa"/>
            <w:shd w:val="clear" w:color="auto" w:fill="auto"/>
          </w:tcPr>
          <w:p w:rsidR="00501FAF" w:rsidRPr="008754BF" w:rsidRDefault="00501FAF" w:rsidP="00BF3CC3">
            <w:pPr>
              <w:rPr>
                <w:b/>
                <w:i/>
                <w:szCs w:val="20"/>
                <w:lang w:val="en-GB"/>
              </w:rPr>
            </w:pPr>
          </w:p>
          <w:p w:rsidR="00501FAF" w:rsidRPr="008754BF" w:rsidRDefault="00501FAF" w:rsidP="00BF3CC3">
            <w:pPr>
              <w:pStyle w:val="ListParagraph"/>
              <w:numPr>
                <w:ilvl w:val="0"/>
                <w:numId w:val="3"/>
              </w:numPr>
              <w:rPr>
                <w:b/>
                <w:i/>
                <w:szCs w:val="20"/>
                <w:lang w:val="en-GB"/>
              </w:rPr>
            </w:pPr>
            <w:r w:rsidRPr="008754BF">
              <w:rPr>
                <w:b/>
                <w:szCs w:val="20"/>
                <w:lang w:val="en-GB"/>
              </w:rPr>
              <w:t>Thank you for participating in this survey</w:t>
            </w:r>
          </w:p>
          <w:p w:rsidR="00501FAF" w:rsidRPr="008754BF" w:rsidRDefault="00501FAF" w:rsidP="00BF3CC3">
            <w:pPr>
              <w:pStyle w:val="ListParagraph"/>
              <w:numPr>
                <w:ilvl w:val="0"/>
                <w:numId w:val="3"/>
              </w:numPr>
              <w:rPr>
                <w:i/>
                <w:szCs w:val="20"/>
                <w:lang w:val="en-GB"/>
              </w:rPr>
            </w:pPr>
            <w:r w:rsidRPr="008754BF">
              <w:rPr>
                <w:i/>
                <w:szCs w:val="20"/>
                <w:lang w:val="en-GB"/>
              </w:rPr>
              <w:t xml:space="preserve">The interviewer could also provide information about </w:t>
            </w:r>
            <w:r w:rsidRPr="008754BF">
              <w:rPr>
                <w:i/>
                <w:szCs w:val="20"/>
                <w:u w:val="single"/>
                <w:lang w:val="en-GB"/>
              </w:rPr>
              <w:t>when &amp; where</w:t>
            </w:r>
            <w:r w:rsidRPr="008754BF">
              <w:rPr>
                <w:i/>
                <w:szCs w:val="20"/>
                <w:lang w:val="en-GB"/>
              </w:rPr>
              <w:t xml:space="preserve"> the results of the survey will be available (if this is the case)</w:t>
            </w:r>
          </w:p>
          <w:p w:rsidR="00501FAF" w:rsidRPr="008754BF" w:rsidRDefault="00501FAF" w:rsidP="00BF3CC3">
            <w:pPr>
              <w:rPr>
                <w:b/>
                <w:i/>
                <w:szCs w:val="20"/>
                <w:lang w:val="en-GB"/>
              </w:rPr>
            </w:pPr>
          </w:p>
        </w:tc>
      </w:tr>
    </w:tbl>
    <w:p w:rsidR="00501FAF" w:rsidRPr="000A57B8" w:rsidRDefault="00501FAF" w:rsidP="00BF3CC3">
      <w:pPr>
        <w:spacing w:before="0" w:after="200"/>
        <w:rPr>
          <w:lang w:val="en-US"/>
        </w:rPr>
      </w:pPr>
    </w:p>
    <w:p w:rsidR="00BE0A7D" w:rsidRPr="000A57B8" w:rsidRDefault="00BE0A7D" w:rsidP="00BF3CC3">
      <w:pPr>
        <w:spacing w:before="0" w:after="200"/>
        <w:rPr>
          <w:lang w:val="en-US"/>
        </w:rPr>
        <w:sectPr w:rsidR="00BE0A7D" w:rsidRPr="000A57B8" w:rsidSect="00501FAF">
          <w:pgSz w:w="11906" w:h="16838" w:code="9"/>
          <w:pgMar w:top="907" w:right="975" w:bottom="1418" w:left="1418" w:header="539" w:footer="975" w:gutter="0"/>
          <w:cols w:space="708"/>
          <w:titlePg/>
          <w:docGrid w:linePitch="360"/>
        </w:sectPr>
      </w:pPr>
    </w:p>
    <w:p w:rsidR="00BE0A7D" w:rsidRPr="00475389" w:rsidRDefault="00BE0A7D" w:rsidP="00B96A8D">
      <w:pPr>
        <w:pStyle w:val="TOCHeading"/>
        <w:spacing w:before="0" w:after="240" w:line="240" w:lineRule="auto"/>
        <w:rPr>
          <w:rFonts w:ascii="Times New Roman" w:hAnsi="Times New Roman" w:cs="Times New Roman"/>
          <w:color w:val="auto"/>
        </w:rPr>
      </w:pPr>
      <w:r w:rsidRPr="00475389">
        <w:rPr>
          <w:rFonts w:ascii="Times New Roman" w:hAnsi="Times New Roman" w:cs="Times New Roman"/>
          <w:color w:val="auto"/>
        </w:rPr>
        <w:lastRenderedPageBreak/>
        <w:t>Annex III</w:t>
      </w:r>
    </w:p>
    <w:p w:rsidR="00BE0A7D" w:rsidRPr="00475389" w:rsidRDefault="00BE0A7D" w:rsidP="003D55A6">
      <w:pPr>
        <w:pStyle w:val="TOCHeading"/>
        <w:spacing w:before="240" w:after="240" w:line="240" w:lineRule="auto"/>
        <w:ind w:left="1440"/>
        <w:rPr>
          <w:rFonts w:ascii="Times New Roman" w:hAnsi="Times New Roman" w:cs="Times New Roman"/>
          <w:color w:val="auto"/>
        </w:rPr>
      </w:pPr>
      <w:r w:rsidRPr="00475389">
        <w:rPr>
          <w:rFonts w:ascii="Times New Roman" w:hAnsi="Times New Roman" w:cs="Times New Roman"/>
          <w:color w:val="auto"/>
        </w:rPr>
        <w:t xml:space="preserve">Draft </w:t>
      </w:r>
      <w:r w:rsidR="003D55A6">
        <w:rPr>
          <w:rFonts w:ascii="Times New Roman" w:hAnsi="Times New Roman" w:cs="Times New Roman"/>
          <w:color w:val="auto"/>
        </w:rPr>
        <w:t>p</w:t>
      </w:r>
      <w:r w:rsidRPr="00475389">
        <w:rPr>
          <w:rFonts w:ascii="Times New Roman" w:hAnsi="Times New Roman" w:cs="Times New Roman"/>
          <w:color w:val="auto"/>
        </w:rPr>
        <w:t>ractical guidance for the development of inventories of waste oils</w:t>
      </w: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Default="00BE0A7D" w:rsidP="00F4211A">
      <w:pPr>
        <w:rPr>
          <w:lang w:val="en-US" w:eastAsia="ja-JP"/>
        </w:rPr>
      </w:pPr>
    </w:p>
    <w:p w:rsidR="00BE0A7D" w:rsidRPr="006A68D3" w:rsidRDefault="00BE0A7D" w:rsidP="00F4211A">
      <w:pPr>
        <w:rPr>
          <w:lang w:val="en-US" w:eastAsia="ja-JP"/>
        </w:rPr>
      </w:pPr>
    </w:p>
    <w:p w:rsidR="00BE0A7D" w:rsidRPr="000A57B8" w:rsidRDefault="00BE0A7D">
      <w:pPr>
        <w:spacing w:before="0" w:after="0"/>
        <w:rPr>
          <w:rFonts w:ascii="Times New Roman" w:hAnsi="Times New Roman"/>
          <w:b/>
          <w:lang w:val="en-US"/>
        </w:rPr>
      </w:pPr>
      <w:r w:rsidRPr="000A57B8">
        <w:rPr>
          <w:rFonts w:ascii="Times New Roman" w:hAnsi="Times New Roman"/>
          <w:b/>
          <w:lang w:val="en-US"/>
        </w:rPr>
        <w:br w:type="page"/>
      </w:r>
    </w:p>
    <w:p w:rsidR="003D55A6" w:rsidRPr="000A57B8" w:rsidRDefault="003D55A6" w:rsidP="003D55A6">
      <w:pPr>
        <w:tabs>
          <w:tab w:val="left" w:pos="1134"/>
        </w:tabs>
        <w:spacing w:before="0" w:after="0" w:line="240" w:lineRule="auto"/>
        <w:rPr>
          <w:rFonts w:asciiTheme="majorBidi" w:hAnsiTheme="majorBidi" w:cstheme="majorBidi"/>
          <w:b/>
          <w:noProof/>
          <w:szCs w:val="20"/>
          <w:lang w:val="en-US"/>
        </w:rPr>
      </w:pPr>
    </w:p>
    <w:p w:rsidR="00BE0A7D" w:rsidRPr="000A57B8" w:rsidRDefault="00BE0A7D" w:rsidP="00B96A8D">
      <w:pPr>
        <w:tabs>
          <w:tab w:val="left" w:pos="1134"/>
        </w:tabs>
        <w:spacing w:before="0" w:after="240" w:line="240" w:lineRule="auto"/>
        <w:rPr>
          <w:rFonts w:asciiTheme="majorBidi" w:hAnsiTheme="majorBidi" w:cstheme="majorBidi"/>
          <w:b/>
          <w:noProof/>
          <w:sz w:val="28"/>
          <w:szCs w:val="28"/>
          <w:lang w:val="en-US"/>
        </w:rPr>
      </w:pPr>
      <w:r w:rsidRPr="000A57B8">
        <w:rPr>
          <w:rFonts w:asciiTheme="majorBidi" w:hAnsiTheme="majorBidi" w:cstheme="majorBidi"/>
          <w:b/>
          <w:noProof/>
          <w:sz w:val="28"/>
          <w:szCs w:val="28"/>
          <w:lang w:val="en-US"/>
        </w:rPr>
        <w:tab/>
        <w:t>Contents</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1</w:t>
      </w:r>
      <w:r w:rsidRPr="000A57B8">
        <w:rPr>
          <w:rFonts w:asciiTheme="majorBidi" w:hAnsiTheme="majorBidi" w:cstheme="majorBidi"/>
          <w:b/>
          <w:noProof/>
          <w:szCs w:val="20"/>
          <w:lang w:val="en-US"/>
        </w:rPr>
        <w:tab/>
        <w:t>Introduction</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2</w:t>
      </w:r>
      <w:r w:rsidRPr="000A57B8">
        <w:rPr>
          <w:rFonts w:asciiTheme="majorBidi" w:hAnsiTheme="majorBidi" w:cstheme="majorBidi"/>
          <w:b/>
          <w:noProof/>
          <w:szCs w:val="20"/>
          <w:lang w:val="en-US"/>
        </w:rPr>
        <w:tab/>
        <w:t>Description and classification of waste oils</w:t>
      </w:r>
    </w:p>
    <w:p w:rsidR="00BE0A7D" w:rsidRPr="000A57B8" w:rsidRDefault="00BE0A7D" w:rsidP="00F4211A">
      <w:pPr>
        <w:ind w:left="1701" w:hanging="567"/>
        <w:rPr>
          <w:rFonts w:asciiTheme="majorBidi" w:hAnsiTheme="majorBidi" w:cstheme="majorBidi"/>
          <w:bCs/>
          <w:noProof/>
          <w:szCs w:val="20"/>
          <w:lang w:val="en-US"/>
        </w:rPr>
      </w:pPr>
      <w:r w:rsidRPr="000A57B8">
        <w:rPr>
          <w:rFonts w:asciiTheme="majorBidi" w:hAnsiTheme="majorBidi" w:cstheme="majorBidi"/>
          <w:bCs/>
          <w:noProof/>
          <w:szCs w:val="20"/>
          <w:lang w:val="en-US"/>
        </w:rPr>
        <w:t>2.1</w:t>
      </w:r>
      <w:r w:rsidRPr="000A57B8">
        <w:rPr>
          <w:rFonts w:asciiTheme="majorBidi" w:hAnsiTheme="majorBidi" w:cstheme="majorBidi"/>
          <w:bCs/>
          <w:noProof/>
          <w:szCs w:val="20"/>
          <w:lang w:val="en-US"/>
        </w:rPr>
        <w:tab/>
        <w:t>Main uses of oils</w:t>
      </w:r>
    </w:p>
    <w:p w:rsidR="00BE0A7D" w:rsidRPr="000A57B8" w:rsidRDefault="00BE0A7D" w:rsidP="00F4211A">
      <w:pPr>
        <w:ind w:left="1701" w:hanging="567"/>
        <w:rPr>
          <w:rFonts w:asciiTheme="majorBidi" w:hAnsiTheme="majorBidi" w:cstheme="majorBidi"/>
          <w:bCs/>
          <w:noProof/>
          <w:szCs w:val="20"/>
          <w:lang w:val="en-US"/>
        </w:rPr>
      </w:pPr>
      <w:r w:rsidRPr="000A57B8">
        <w:rPr>
          <w:rFonts w:asciiTheme="majorBidi" w:hAnsiTheme="majorBidi" w:cstheme="majorBidi"/>
          <w:bCs/>
          <w:noProof/>
          <w:szCs w:val="20"/>
          <w:lang w:val="en-US"/>
        </w:rPr>
        <w:t>2.2</w:t>
      </w:r>
      <w:r w:rsidRPr="000A57B8">
        <w:rPr>
          <w:rFonts w:asciiTheme="majorBidi" w:hAnsiTheme="majorBidi" w:cstheme="majorBidi"/>
          <w:bCs/>
          <w:noProof/>
          <w:szCs w:val="20"/>
          <w:lang w:val="en-US"/>
        </w:rPr>
        <w:tab/>
        <w:t>Sources of waste oils</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3</w:t>
      </w:r>
      <w:r w:rsidRPr="000A57B8">
        <w:rPr>
          <w:rFonts w:asciiTheme="majorBidi" w:hAnsiTheme="majorBidi" w:cstheme="majorBidi"/>
          <w:b/>
          <w:noProof/>
          <w:szCs w:val="20"/>
          <w:lang w:val="en-US"/>
        </w:rPr>
        <w:tab/>
        <w:t>Defining the scope of the inventory</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4</w:t>
      </w:r>
      <w:r w:rsidRPr="000A57B8">
        <w:rPr>
          <w:rFonts w:asciiTheme="majorBidi" w:hAnsiTheme="majorBidi" w:cstheme="majorBidi"/>
          <w:b/>
          <w:noProof/>
          <w:szCs w:val="20"/>
          <w:lang w:val="en-US"/>
        </w:rPr>
        <w:tab/>
        <w:t>Methodologies for developing the inventory</w:t>
      </w:r>
    </w:p>
    <w:p w:rsidR="00BE0A7D" w:rsidRPr="000A57B8" w:rsidRDefault="00BE0A7D" w:rsidP="00F4211A">
      <w:pPr>
        <w:ind w:left="1701" w:hanging="567"/>
        <w:rPr>
          <w:rFonts w:asciiTheme="majorBidi" w:hAnsiTheme="majorBidi" w:cstheme="majorBidi"/>
          <w:bCs/>
          <w:noProof/>
          <w:szCs w:val="20"/>
          <w:lang w:val="en-US"/>
        </w:rPr>
      </w:pPr>
      <w:r w:rsidRPr="000A57B8">
        <w:rPr>
          <w:rFonts w:asciiTheme="majorBidi" w:hAnsiTheme="majorBidi" w:cstheme="majorBidi"/>
          <w:bCs/>
          <w:noProof/>
          <w:szCs w:val="20"/>
          <w:lang w:val="en-US"/>
        </w:rPr>
        <w:t>4.1</w:t>
      </w:r>
      <w:r w:rsidRPr="000A57B8">
        <w:rPr>
          <w:rFonts w:asciiTheme="majorBidi" w:hAnsiTheme="majorBidi" w:cstheme="majorBidi"/>
          <w:bCs/>
          <w:noProof/>
          <w:szCs w:val="20"/>
          <w:lang w:val="en-US"/>
        </w:rPr>
        <w:tab/>
        <w:t>Identifying major waste generators</w:t>
      </w:r>
    </w:p>
    <w:p w:rsidR="00BE0A7D" w:rsidRPr="000A57B8" w:rsidRDefault="00BE0A7D" w:rsidP="00F4211A">
      <w:pPr>
        <w:ind w:left="1701" w:hanging="567"/>
        <w:rPr>
          <w:rFonts w:asciiTheme="majorBidi" w:hAnsiTheme="majorBidi" w:cstheme="majorBidi"/>
          <w:bCs/>
          <w:noProof/>
          <w:szCs w:val="20"/>
          <w:lang w:val="en-US"/>
        </w:rPr>
      </w:pPr>
      <w:r w:rsidRPr="000A57B8">
        <w:rPr>
          <w:rFonts w:asciiTheme="majorBidi" w:hAnsiTheme="majorBidi" w:cstheme="majorBidi"/>
          <w:bCs/>
          <w:noProof/>
          <w:szCs w:val="20"/>
          <w:lang w:val="en-US"/>
        </w:rPr>
        <w:t>4.2</w:t>
      </w:r>
      <w:r w:rsidRPr="000A57B8">
        <w:rPr>
          <w:rFonts w:asciiTheme="majorBidi" w:hAnsiTheme="majorBidi" w:cstheme="majorBidi"/>
          <w:bCs/>
          <w:noProof/>
          <w:szCs w:val="20"/>
          <w:lang w:val="en-US"/>
        </w:rPr>
        <w:tab/>
        <w:t>Method for estimating waste oil generation</w:t>
      </w:r>
    </w:p>
    <w:p w:rsidR="00BE0A7D" w:rsidRPr="000A57B8" w:rsidRDefault="00BE0A7D" w:rsidP="00F4211A">
      <w:pPr>
        <w:ind w:left="2268" w:hanging="567"/>
        <w:rPr>
          <w:rFonts w:asciiTheme="majorBidi" w:hAnsiTheme="majorBidi" w:cstheme="majorBidi"/>
          <w:bCs/>
          <w:noProof/>
          <w:szCs w:val="20"/>
          <w:lang w:val="en-US"/>
        </w:rPr>
      </w:pPr>
      <w:r w:rsidRPr="000A57B8">
        <w:rPr>
          <w:rFonts w:asciiTheme="majorBidi" w:hAnsiTheme="majorBidi" w:cstheme="majorBidi"/>
          <w:bCs/>
          <w:noProof/>
          <w:szCs w:val="20"/>
          <w:lang w:val="en-US"/>
        </w:rPr>
        <w:t>4.2.1</w:t>
      </w:r>
      <w:r w:rsidRPr="000A57B8">
        <w:rPr>
          <w:rFonts w:asciiTheme="majorBidi" w:hAnsiTheme="majorBidi" w:cstheme="majorBidi"/>
          <w:bCs/>
          <w:noProof/>
          <w:szCs w:val="20"/>
          <w:lang w:val="en-US"/>
        </w:rPr>
        <w:tab/>
        <w:t>Estimates from vehicle stock and transport activity data</w:t>
      </w:r>
    </w:p>
    <w:p w:rsidR="00BE0A7D" w:rsidRPr="000A57B8" w:rsidRDefault="00BE0A7D" w:rsidP="00F4211A">
      <w:pPr>
        <w:ind w:left="2268" w:hanging="567"/>
        <w:rPr>
          <w:rFonts w:asciiTheme="majorBidi" w:hAnsiTheme="majorBidi" w:cstheme="majorBidi"/>
          <w:bCs/>
          <w:noProof/>
          <w:szCs w:val="20"/>
          <w:lang w:val="en-US"/>
        </w:rPr>
      </w:pPr>
      <w:r w:rsidRPr="000A57B8">
        <w:rPr>
          <w:rFonts w:asciiTheme="majorBidi" w:hAnsiTheme="majorBidi" w:cstheme="majorBidi"/>
          <w:bCs/>
          <w:noProof/>
          <w:szCs w:val="20"/>
          <w:lang w:val="en-US"/>
        </w:rPr>
        <w:t>4.2.2</w:t>
      </w:r>
      <w:r w:rsidRPr="000A57B8">
        <w:rPr>
          <w:rFonts w:asciiTheme="majorBidi" w:hAnsiTheme="majorBidi" w:cstheme="majorBidi"/>
          <w:bCs/>
          <w:noProof/>
          <w:szCs w:val="20"/>
          <w:lang w:val="en-US"/>
        </w:rPr>
        <w:tab/>
        <w:t>Estimates based on oil sales</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5</w:t>
      </w:r>
      <w:r w:rsidRPr="000A57B8">
        <w:rPr>
          <w:rFonts w:asciiTheme="majorBidi" w:hAnsiTheme="majorBidi" w:cstheme="majorBidi"/>
          <w:b/>
          <w:noProof/>
          <w:szCs w:val="20"/>
          <w:lang w:val="en-US"/>
        </w:rPr>
        <w:tab/>
        <w:t>Preparing national summaries</w:t>
      </w:r>
    </w:p>
    <w:p w:rsidR="00BE0A7D" w:rsidRPr="0070312D" w:rsidRDefault="00BE0A7D" w:rsidP="00F4211A">
      <w:pPr>
        <w:tabs>
          <w:tab w:val="left" w:pos="1134"/>
        </w:tabs>
        <w:ind w:firstLine="567"/>
        <w:rPr>
          <w:rFonts w:asciiTheme="majorBidi" w:hAnsiTheme="majorBidi" w:cstheme="majorBidi"/>
          <w:b/>
          <w:noProof/>
          <w:szCs w:val="20"/>
          <w:lang w:val="en-US"/>
        </w:rPr>
      </w:pPr>
      <w:r w:rsidRPr="0070312D">
        <w:rPr>
          <w:rFonts w:asciiTheme="majorBidi" w:hAnsiTheme="majorBidi" w:cstheme="majorBidi"/>
          <w:b/>
          <w:noProof/>
          <w:szCs w:val="20"/>
          <w:lang w:val="en-US"/>
        </w:rPr>
        <w:t>6</w:t>
      </w:r>
      <w:r w:rsidRPr="0070312D">
        <w:rPr>
          <w:rFonts w:asciiTheme="majorBidi" w:hAnsiTheme="majorBidi" w:cstheme="majorBidi"/>
          <w:b/>
          <w:noProof/>
          <w:szCs w:val="20"/>
          <w:lang w:val="en-US"/>
        </w:rPr>
        <w:tab/>
      </w:r>
      <w:r w:rsidRPr="000A57B8">
        <w:rPr>
          <w:rFonts w:asciiTheme="majorBidi" w:hAnsiTheme="majorBidi" w:cstheme="majorBidi"/>
          <w:b/>
          <w:noProof/>
          <w:szCs w:val="20"/>
          <w:lang w:val="en-US"/>
        </w:rPr>
        <w:t>Obtaining</w:t>
      </w:r>
      <w:r w:rsidRPr="0070312D">
        <w:rPr>
          <w:rFonts w:asciiTheme="majorBidi" w:hAnsiTheme="majorBidi" w:cstheme="majorBidi"/>
          <w:b/>
          <w:noProof/>
          <w:szCs w:val="20"/>
          <w:lang w:val="en-US"/>
        </w:rPr>
        <w:t xml:space="preserve"> data on options for waste disposal and recovery</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7</w:t>
      </w:r>
      <w:r w:rsidRPr="000A57B8">
        <w:rPr>
          <w:rFonts w:asciiTheme="majorBidi" w:hAnsiTheme="majorBidi" w:cstheme="majorBidi"/>
          <w:b/>
          <w:noProof/>
          <w:szCs w:val="20"/>
          <w:lang w:val="en-US"/>
        </w:rPr>
        <w:tab/>
        <w:t>Obtaining data on the transboundary movements</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8</w:t>
      </w:r>
      <w:r w:rsidRPr="000A57B8">
        <w:rPr>
          <w:rFonts w:asciiTheme="majorBidi" w:hAnsiTheme="majorBidi" w:cstheme="majorBidi"/>
          <w:b/>
          <w:noProof/>
          <w:szCs w:val="20"/>
          <w:lang w:val="en-US"/>
        </w:rPr>
        <w:tab/>
        <w:t>Updating the inventory</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9</w:t>
      </w:r>
      <w:r w:rsidRPr="000A57B8">
        <w:rPr>
          <w:rFonts w:asciiTheme="majorBidi" w:hAnsiTheme="majorBidi" w:cstheme="majorBidi"/>
          <w:b/>
          <w:noProof/>
          <w:szCs w:val="20"/>
          <w:lang w:val="en-US"/>
        </w:rPr>
        <w:tab/>
        <w:t>Assessment of results and conclusions</w:t>
      </w:r>
    </w:p>
    <w:p w:rsidR="00BE0A7D" w:rsidRPr="000A57B8" w:rsidRDefault="00BE0A7D" w:rsidP="00F4211A">
      <w:pPr>
        <w:tabs>
          <w:tab w:val="left" w:pos="1134"/>
        </w:tabs>
        <w:ind w:firstLine="567"/>
        <w:rPr>
          <w:rFonts w:asciiTheme="majorBidi" w:hAnsiTheme="majorBidi" w:cstheme="majorBidi"/>
          <w:b/>
          <w:noProof/>
          <w:szCs w:val="20"/>
          <w:lang w:val="en-US"/>
        </w:rPr>
      </w:pPr>
      <w:r w:rsidRPr="000A57B8">
        <w:rPr>
          <w:rFonts w:asciiTheme="majorBidi" w:hAnsiTheme="majorBidi" w:cstheme="majorBidi"/>
          <w:b/>
          <w:noProof/>
          <w:szCs w:val="20"/>
          <w:lang w:val="en-US"/>
        </w:rPr>
        <w:t>10</w:t>
      </w:r>
      <w:r w:rsidRPr="000A57B8">
        <w:rPr>
          <w:rFonts w:asciiTheme="majorBidi" w:hAnsiTheme="majorBidi" w:cstheme="majorBidi"/>
          <w:b/>
          <w:noProof/>
          <w:szCs w:val="20"/>
          <w:lang w:val="en-US"/>
        </w:rPr>
        <w:tab/>
        <w:t>References</w:t>
      </w:r>
    </w:p>
    <w:p w:rsidR="00BE0A7D" w:rsidRPr="000A57B8" w:rsidRDefault="00BE0A7D" w:rsidP="00F4211A">
      <w:pPr>
        <w:tabs>
          <w:tab w:val="left" w:pos="1134"/>
        </w:tabs>
        <w:ind w:firstLine="567"/>
        <w:rPr>
          <w:rFonts w:asciiTheme="majorBidi" w:hAnsiTheme="majorBidi" w:cstheme="majorBidi"/>
          <w:b/>
          <w:bCs/>
          <w:szCs w:val="20"/>
          <w:lang w:val="en-US"/>
        </w:rPr>
      </w:pPr>
      <w:r w:rsidRPr="000A57B8">
        <w:rPr>
          <w:rFonts w:asciiTheme="majorBidi" w:hAnsiTheme="majorBidi" w:cstheme="majorBidi"/>
          <w:b/>
          <w:bCs/>
          <w:szCs w:val="20"/>
          <w:lang w:val="en-US"/>
        </w:rPr>
        <w:t>Annex 1</w:t>
      </w:r>
      <w:r w:rsidR="00E218B4" w:rsidRPr="000A57B8">
        <w:rPr>
          <w:rFonts w:asciiTheme="majorBidi" w:hAnsiTheme="majorBidi" w:cstheme="majorBidi"/>
          <w:b/>
          <w:bCs/>
          <w:szCs w:val="20"/>
          <w:lang w:val="en-US"/>
        </w:rPr>
        <w:t xml:space="preserve">: </w:t>
      </w:r>
      <w:r w:rsidR="00E218B4" w:rsidRPr="000A57B8">
        <w:rPr>
          <w:rFonts w:ascii="Times New Roman" w:hAnsi="Times New Roman"/>
          <w:b/>
          <w:szCs w:val="20"/>
          <w:lang w:val="en-US"/>
        </w:rPr>
        <w:t>Example</w:t>
      </w:r>
      <w:r w:rsidR="003D55A6" w:rsidRPr="000A57B8">
        <w:rPr>
          <w:rFonts w:ascii="Times New Roman" w:hAnsi="Times New Roman"/>
          <w:b/>
          <w:szCs w:val="20"/>
          <w:lang w:val="en-US"/>
        </w:rPr>
        <w:t>s</w:t>
      </w:r>
      <w:r w:rsidR="00E218B4" w:rsidRPr="000A57B8">
        <w:rPr>
          <w:rFonts w:ascii="Times New Roman" w:hAnsi="Times New Roman"/>
          <w:b/>
          <w:szCs w:val="20"/>
          <w:lang w:val="en-US"/>
        </w:rPr>
        <w:t xml:space="preserve"> of waste oil generation factors</w:t>
      </w:r>
    </w:p>
    <w:p w:rsidR="00E218B4" w:rsidRPr="000A57B8" w:rsidRDefault="00BE0A7D" w:rsidP="00475389">
      <w:pPr>
        <w:ind w:firstLine="567"/>
        <w:rPr>
          <w:szCs w:val="20"/>
          <w:lang w:val="en-US"/>
        </w:rPr>
      </w:pPr>
      <w:r w:rsidRPr="000A57B8">
        <w:rPr>
          <w:rFonts w:asciiTheme="majorBidi" w:hAnsiTheme="majorBidi" w:cstheme="majorBidi"/>
          <w:b/>
          <w:noProof/>
          <w:szCs w:val="20"/>
          <w:lang w:val="en-US"/>
        </w:rPr>
        <w:t>Annex</w:t>
      </w:r>
      <w:r w:rsidRPr="000A57B8">
        <w:rPr>
          <w:rFonts w:asciiTheme="majorBidi" w:hAnsiTheme="majorBidi" w:cstheme="majorBidi"/>
          <w:b/>
          <w:bCs/>
          <w:szCs w:val="20"/>
          <w:lang w:val="en-US"/>
        </w:rPr>
        <w:t xml:space="preserve"> 2</w:t>
      </w:r>
      <w:r w:rsidR="00E218B4" w:rsidRPr="000A57B8">
        <w:rPr>
          <w:rFonts w:asciiTheme="majorBidi" w:hAnsiTheme="majorBidi" w:cstheme="majorBidi"/>
          <w:b/>
          <w:bCs/>
          <w:szCs w:val="20"/>
          <w:lang w:val="en-US"/>
        </w:rPr>
        <w:t xml:space="preserve">: </w:t>
      </w:r>
      <w:r w:rsidR="00E218B4" w:rsidRPr="000A57B8">
        <w:rPr>
          <w:rFonts w:ascii="Times New Roman" w:hAnsi="Times New Roman"/>
          <w:b/>
          <w:szCs w:val="20"/>
          <w:lang w:val="en-US"/>
        </w:rPr>
        <w:t>Example of a questionnaire for requesting data on oil sales</w:t>
      </w:r>
    </w:p>
    <w:p w:rsidR="00BE0A7D" w:rsidRPr="000A57B8" w:rsidRDefault="00BE0A7D" w:rsidP="00F4211A">
      <w:pPr>
        <w:tabs>
          <w:tab w:val="left" w:pos="1134"/>
        </w:tabs>
        <w:ind w:firstLine="567"/>
        <w:rPr>
          <w:rFonts w:asciiTheme="majorBidi" w:hAnsiTheme="majorBidi" w:cstheme="majorBidi"/>
          <w:b/>
          <w:bCs/>
          <w:szCs w:val="20"/>
          <w:lang w:val="en-US"/>
        </w:rPr>
      </w:pPr>
    </w:p>
    <w:p w:rsidR="00BE0A7D" w:rsidRPr="000A57B8" w:rsidRDefault="00BE0A7D" w:rsidP="00F4211A">
      <w:pPr>
        <w:pStyle w:val="ListParagraph"/>
        <w:spacing w:after="0"/>
        <w:ind w:left="360"/>
        <w:rPr>
          <w:rFonts w:ascii="Times New Roman" w:hAnsi="Times New Roman"/>
          <w:b/>
          <w:lang w:val="en-US"/>
        </w:rPr>
      </w:pPr>
    </w:p>
    <w:p w:rsidR="00BE0A7D" w:rsidRPr="000A57B8" w:rsidRDefault="00BE0A7D" w:rsidP="00F4211A">
      <w:pPr>
        <w:pStyle w:val="ListParagraph"/>
        <w:spacing w:after="0"/>
        <w:ind w:left="360"/>
        <w:rPr>
          <w:rFonts w:ascii="Times New Roman" w:hAnsi="Times New Roman"/>
          <w:b/>
          <w:lang w:val="en-US"/>
        </w:rPr>
      </w:pPr>
    </w:p>
    <w:p w:rsidR="00BE0A7D" w:rsidRPr="000A57B8" w:rsidRDefault="00BE0A7D">
      <w:pPr>
        <w:spacing w:before="0" w:after="0"/>
        <w:rPr>
          <w:rFonts w:ascii="Times New Roman" w:hAnsi="Times New Roman"/>
          <w:b/>
          <w:lang w:val="en-US"/>
        </w:rPr>
      </w:pPr>
      <w:r w:rsidRPr="000A57B8">
        <w:rPr>
          <w:rFonts w:ascii="Times New Roman" w:hAnsi="Times New Roman"/>
          <w:b/>
          <w:lang w:val="en-US"/>
        </w:rPr>
        <w:br w:type="page"/>
      </w:r>
    </w:p>
    <w:p w:rsidR="00BE0A7D" w:rsidRPr="000A57B8" w:rsidRDefault="00BE0A7D" w:rsidP="00F4211A">
      <w:pPr>
        <w:pStyle w:val="ListParagraph"/>
        <w:spacing w:after="0"/>
        <w:ind w:left="360"/>
        <w:rPr>
          <w:rFonts w:ascii="Times New Roman" w:hAnsi="Times New Roman"/>
          <w:b/>
          <w:lang w:val="en-US"/>
        </w:rPr>
      </w:pPr>
      <w:r w:rsidRPr="000A57B8">
        <w:rPr>
          <w:rFonts w:ascii="Times New Roman" w:hAnsi="Times New Roman"/>
          <w:b/>
          <w:lang w:val="en-US"/>
        </w:rPr>
        <w:lastRenderedPageBreak/>
        <w:t xml:space="preserve"> </w:t>
      </w:r>
    </w:p>
    <w:p w:rsidR="00BE0A7D" w:rsidRPr="00E63159" w:rsidRDefault="00BE0A7D" w:rsidP="003F121D">
      <w:pPr>
        <w:pStyle w:val="Heading1"/>
        <w:numPr>
          <w:ilvl w:val="0"/>
          <w:numId w:val="17"/>
        </w:numPr>
        <w:spacing w:before="0" w:after="120" w:line="240" w:lineRule="auto"/>
        <w:ind w:left="1134" w:hanging="567"/>
        <w:rPr>
          <w:rFonts w:ascii="Times New Roman" w:hAnsi="Times New Roman"/>
          <w:b/>
          <w:bCs/>
          <w:color w:val="auto"/>
          <w:sz w:val="28"/>
        </w:rPr>
      </w:pPr>
      <w:bookmarkStart w:id="5" w:name="_Toc479067574"/>
      <w:r w:rsidRPr="00E63159">
        <w:rPr>
          <w:rFonts w:ascii="Times New Roman" w:hAnsi="Times New Roman"/>
          <w:b/>
          <w:bCs/>
          <w:color w:val="auto"/>
          <w:sz w:val="28"/>
        </w:rPr>
        <w:t>Introduction</w:t>
      </w:r>
      <w:bookmarkEnd w:id="5"/>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Parties to the Basel Convention are required under Article 13, paragraph 3, of the Convention to transmit each year to the Conference of the Parties a national report on information related to the measures taken towards its implementation. Undertaking inventories can be an effective way of gathering information on the generation, transboundary movements and management of hazardous and other wastes for the purpose of national reporting. Such information and others are to be submitted, through the Secretariat of the Convention, using the national reporting format.</w:t>
      </w:r>
      <w:r w:rsidR="003F121D">
        <w:rPr>
          <w:rStyle w:val="FootnoteReference"/>
          <w:rFonts w:ascii="Times New Roman" w:hAnsi="Times New Roman"/>
        </w:rPr>
        <w:footnoteReference w:id="10"/>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color w:val="000000"/>
          <w:szCs w:val="20"/>
          <w:lang w:val="en-US"/>
        </w:rPr>
      </w:pPr>
      <w:r w:rsidRPr="000A57B8">
        <w:rPr>
          <w:rFonts w:ascii="Times New Roman" w:hAnsi="Times New Roman"/>
          <w:lang w:val="en-US"/>
        </w:rPr>
        <w:t>This</w:t>
      </w:r>
      <w:r w:rsidRPr="000A57B8">
        <w:rPr>
          <w:rFonts w:ascii="Times New Roman" w:hAnsi="Times New Roman"/>
          <w:color w:val="000000"/>
          <w:szCs w:val="20"/>
          <w:lang w:val="en-US"/>
        </w:rPr>
        <w:t xml:space="preserve"> guidance aims to provide practical instructions to assist Parties and others in developing an inventory of waste oil. It is meant to be used in conjunction with the Methodological guide for the development of inventories of hazardous wastes under the Basel Convention [1] which provides complementary guidance on the methods of developing national inventories for the preparation of national reports. Accordingly, this guidance proposed an approach for developing inventories that is consistent with the one contained in the Methodological guide.</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color w:val="000000"/>
          <w:szCs w:val="20"/>
          <w:lang w:val="en-US"/>
        </w:rPr>
      </w:pPr>
      <w:r w:rsidRPr="000A57B8">
        <w:rPr>
          <w:rFonts w:ascii="Times New Roman" w:hAnsi="Times New Roman"/>
          <w:color w:val="000000"/>
          <w:szCs w:val="20"/>
          <w:lang w:val="en-US"/>
        </w:rPr>
        <w:t>The main objective of developing an inventory of waste oil is to obtain information on the amount of such waste generated in a country, its disposal and transboundary movement.  Knowledge of the amount of waste oil generated provides a sound basis for their environmentally sound management (ESM) [2]. This information can be used to develop appropriate policies and strategies for the collection and disposal of waste oil and is an important input into the planning of oil recycling and disposal facilities. In addition, the development of the inventory can provide insight into the effectiveness of the control system in place in a country to regulate the transboundary movements of waste oil.</w:t>
      </w:r>
    </w:p>
    <w:p w:rsidR="00BE0A7D" w:rsidRPr="00C120D9" w:rsidRDefault="00BE0A7D" w:rsidP="003F121D">
      <w:pPr>
        <w:pStyle w:val="Heading1"/>
        <w:numPr>
          <w:ilvl w:val="0"/>
          <w:numId w:val="17"/>
        </w:numPr>
        <w:spacing w:after="120" w:line="240" w:lineRule="auto"/>
        <w:ind w:left="1134" w:hanging="567"/>
        <w:rPr>
          <w:rFonts w:ascii="Times New Roman" w:hAnsi="Times New Roman"/>
          <w:b/>
          <w:bCs/>
          <w:color w:val="auto"/>
          <w:sz w:val="28"/>
        </w:rPr>
      </w:pPr>
      <w:bookmarkStart w:id="6" w:name="_Toc479067575"/>
      <w:r w:rsidRPr="00C120D9">
        <w:rPr>
          <w:rFonts w:ascii="Times New Roman" w:hAnsi="Times New Roman"/>
          <w:b/>
          <w:bCs/>
          <w:color w:val="auto"/>
          <w:sz w:val="28"/>
        </w:rPr>
        <w:t>Description and classification of waste oil</w:t>
      </w:r>
      <w:bookmarkEnd w:id="6"/>
      <w:r w:rsidRPr="00C120D9">
        <w:rPr>
          <w:rFonts w:ascii="Times New Roman" w:hAnsi="Times New Roman"/>
          <w:b/>
          <w:bCs/>
          <w:color w:val="auto"/>
          <w:sz w:val="28"/>
        </w:rPr>
        <w:t>s</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szCs w:val="20"/>
          <w:lang w:val="en-US"/>
        </w:rPr>
        <w:t xml:space="preserve">For </w:t>
      </w:r>
      <w:r w:rsidRPr="000A57B8">
        <w:rPr>
          <w:rFonts w:ascii="Times New Roman" w:hAnsi="Times New Roman"/>
          <w:lang w:val="en-US"/>
        </w:rPr>
        <w:t>developing</w:t>
      </w:r>
      <w:r w:rsidRPr="000A57B8">
        <w:rPr>
          <w:rFonts w:ascii="Times New Roman" w:hAnsi="Times New Roman"/>
          <w:szCs w:val="20"/>
          <w:lang w:val="en-US"/>
        </w:rPr>
        <w:t xml:space="preserve"> the inventory, establishing a classification of wastes that is used consistently will help ensure comparability of inventory information collected from various sources and over the years. Wastes should also be classified in a way that serves the objectives of developing the inventory, such as for the planning of disposal facilities. The format for national reporting under the Basel Convention requires that some of the information provided be categorized according to Annex I or Annex VIII codes. Therefore, in developing the inventory, using a classification of waste oils that is harmonized with the annexes of the Basel Convention will make it easier to integrate the outputs of the inventory into the national report.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Waste oils are oils which are unfit for the use for which they were originally intended. After a period of use, oils are no longer suitable for their original purpose due to the loss of their properties and/or the presence of contaminants such as water, metallic debris, dusts and degraded additives. Under the Basel Convention, waste oils unfit for their originally intended use are classified as hazardous wastes as follows:</w:t>
      </w:r>
    </w:p>
    <w:p w:rsidR="00BE0A7D" w:rsidRPr="003A3762" w:rsidRDefault="00BE0A7D" w:rsidP="00F4211A">
      <w:pPr>
        <w:ind w:left="1701"/>
        <w:rPr>
          <w:rFonts w:ascii="Times New Roman" w:hAnsi="Times New Roman"/>
          <w:szCs w:val="20"/>
          <w:lang w:val="en-US"/>
        </w:rPr>
      </w:pPr>
      <w:r w:rsidRPr="00F200F8">
        <w:rPr>
          <w:rFonts w:ascii="Times New Roman" w:hAnsi="Times New Roman"/>
          <w:szCs w:val="20"/>
          <w:u w:val="single"/>
          <w:lang w:val="en-US"/>
        </w:rPr>
        <w:t xml:space="preserve">Annex </w:t>
      </w:r>
      <w:proofErr w:type="gramStart"/>
      <w:r w:rsidRPr="00F200F8">
        <w:rPr>
          <w:rFonts w:ascii="Times New Roman" w:hAnsi="Times New Roman"/>
          <w:szCs w:val="20"/>
          <w:u w:val="single"/>
          <w:lang w:val="en-US"/>
        </w:rPr>
        <w:t>I</w:t>
      </w:r>
      <w:proofErr w:type="gramEnd"/>
      <w:r w:rsidRPr="003A3762">
        <w:rPr>
          <w:rFonts w:ascii="Times New Roman" w:hAnsi="Times New Roman"/>
          <w:szCs w:val="20"/>
          <w:lang w:val="en-US"/>
        </w:rPr>
        <w:t>:</w:t>
      </w:r>
    </w:p>
    <w:p w:rsidR="00BE0A7D" w:rsidRPr="00A46C44" w:rsidRDefault="00BE0A7D" w:rsidP="00F4211A">
      <w:pPr>
        <w:ind w:left="1701"/>
        <w:rPr>
          <w:rFonts w:ascii="Times New Roman" w:hAnsi="Times New Roman"/>
          <w:szCs w:val="20"/>
          <w:lang w:val="en-US"/>
        </w:rPr>
      </w:pPr>
      <w:r w:rsidRPr="00A46C44">
        <w:rPr>
          <w:rFonts w:ascii="Times New Roman" w:hAnsi="Times New Roman"/>
          <w:szCs w:val="20"/>
          <w:lang w:val="en-US"/>
        </w:rPr>
        <w:t>Y8: Waste mineral oils unfit for their originally intended use</w:t>
      </w:r>
    </w:p>
    <w:p w:rsidR="00BE0A7D" w:rsidRPr="00A46C44" w:rsidRDefault="00BE0A7D" w:rsidP="00F4211A">
      <w:pPr>
        <w:ind w:left="1701"/>
        <w:rPr>
          <w:rFonts w:ascii="Times New Roman" w:hAnsi="Times New Roman"/>
          <w:szCs w:val="20"/>
          <w:lang w:val="en-US"/>
        </w:rPr>
      </w:pPr>
      <w:r w:rsidRPr="00A46C44">
        <w:rPr>
          <w:rFonts w:ascii="Times New Roman" w:hAnsi="Times New Roman"/>
          <w:szCs w:val="20"/>
          <w:lang w:val="en-US"/>
        </w:rPr>
        <w:t>Y9: Waste oils/water, hydrocarbons/water mixtures, emulsions</w:t>
      </w:r>
    </w:p>
    <w:p w:rsidR="00BE0A7D" w:rsidRPr="00F200F8" w:rsidRDefault="00BE0A7D" w:rsidP="00F4211A">
      <w:pPr>
        <w:ind w:left="1701"/>
        <w:rPr>
          <w:rFonts w:ascii="Times New Roman" w:hAnsi="Times New Roman"/>
          <w:szCs w:val="20"/>
          <w:u w:val="single"/>
          <w:lang w:val="en-US"/>
        </w:rPr>
      </w:pPr>
      <w:r w:rsidRPr="00F200F8">
        <w:rPr>
          <w:rFonts w:ascii="Times New Roman" w:hAnsi="Times New Roman"/>
          <w:szCs w:val="20"/>
          <w:u w:val="single"/>
          <w:lang w:val="en-US"/>
        </w:rPr>
        <w:t>Annex VIII</w:t>
      </w:r>
      <w:r w:rsidRPr="009A2712">
        <w:rPr>
          <w:rFonts w:ascii="Times New Roman" w:hAnsi="Times New Roman"/>
          <w:szCs w:val="20"/>
          <w:lang w:val="en-US"/>
        </w:rPr>
        <w:t>:</w:t>
      </w:r>
    </w:p>
    <w:p w:rsidR="00BE0A7D" w:rsidRPr="00A46C44" w:rsidRDefault="00BE0A7D" w:rsidP="00F4211A">
      <w:pPr>
        <w:ind w:left="1701"/>
        <w:rPr>
          <w:rFonts w:ascii="Times New Roman" w:hAnsi="Times New Roman"/>
          <w:szCs w:val="20"/>
          <w:lang w:val="en-US"/>
        </w:rPr>
      </w:pPr>
      <w:r w:rsidRPr="00A46C44">
        <w:rPr>
          <w:rFonts w:ascii="Times New Roman" w:hAnsi="Times New Roman"/>
          <w:szCs w:val="20"/>
          <w:lang w:val="en-US"/>
        </w:rPr>
        <w:t>A3020: Waste mineral oils unfit for their originally intended use</w:t>
      </w:r>
    </w:p>
    <w:p w:rsidR="00BE0A7D" w:rsidRDefault="00BE0A7D" w:rsidP="00F4211A">
      <w:pPr>
        <w:ind w:left="1701"/>
        <w:rPr>
          <w:rFonts w:ascii="Times New Roman" w:hAnsi="Times New Roman"/>
          <w:szCs w:val="20"/>
          <w:lang w:val="en-US"/>
        </w:rPr>
      </w:pPr>
      <w:r w:rsidRPr="00A46C44">
        <w:rPr>
          <w:rFonts w:ascii="Times New Roman" w:hAnsi="Times New Roman"/>
          <w:szCs w:val="20"/>
          <w:lang w:val="en-US"/>
        </w:rPr>
        <w:t>A4060: Waste oils/water, hydrocarbons/water mixtures, emulsions</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Another</w:t>
      </w:r>
      <w:r w:rsidRPr="000A57B8">
        <w:rPr>
          <w:rFonts w:ascii="Times New Roman" w:hAnsi="Times New Roman"/>
          <w:szCs w:val="20"/>
          <w:lang w:val="en-US"/>
        </w:rPr>
        <w:t xml:space="preserve"> important consideration in deciding on the classification of waste oils is how to ensure that the outputs of the inventory can be used to promote the ESM of waste oil. Classifying waste oils by type/application helps identify how the amounts generated should be managed; e.g., waste oil from transformers may contain polychlorinated biphenyls and should be managed differently from waste automotive engine oil.</w:t>
      </w:r>
    </w:p>
    <w:p w:rsidR="00BE0A7D" w:rsidRPr="00885A28" w:rsidRDefault="00BE0A7D" w:rsidP="004D7C16">
      <w:pPr>
        <w:pStyle w:val="Heading2"/>
        <w:keepLines/>
        <w:numPr>
          <w:ilvl w:val="1"/>
          <w:numId w:val="17"/>
        </w:numPr>
        <w:spacing w:before="120" w:after="120"/>
        <w:ind w:left="1134" w:hanging="567"/>
        <w:rPr>
          <w:rFonts w:ascii="Times New Roman" w:hAnsi="Times New Roman"/>
          <w:b w:val="0"/>
          <w:sz w:val="24"/>
        </w:rPr>
      </w:pPr>
      <w:bookmarkStart w:id="7" w:name="_Toc479067576"/>
      <w:r w:rsidRPr="00885A28">
        <w:rPr>
          <w:rFonts w:ascii="Times New Roman" w:hAnsi="Times New Roman"/>
          <w:sz w:val="24"/>
        </w:rPr>
        <w:t>Main uses of oil</w:t>
      </w:r>
      <w:bookmarkEnd w:id="7"/>
      <w:r>
        <w:rPr>
          <w:rFonts w:ascii="Times New Roman" w:hAnsi="Times New Roman"/>
          <w:sz w:val="24"/>
        </w:rPr>
        <w:t>s</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Understanding of the uses of oils and the national oil market provides a useful premise for identifying potential generators of waste oils. Oils can be classified in two broad categories: automotive (consumer and commercial) and industrial sectors. The main product types within each sector are shown in table 1; the different types of oils are used in various applications. In these applications, oils perform </w:t>
      </w:r>
      <w:r w:rsidRPr="000A57B8">
        <w:rPr>
          <w:rFonts w:ascii="Times New Roman" w:hAnsi="Times New Roman"/>
          <w:lang w:val="en-US"/>
        </w:rPr>
        <w:lastRenderedPageBreak/>
        <w:t xml:space="preserve">a variety of functions including lubrication, power transmission (hydraulic fluids), </w:t>
      </w:r>
      <w:proofErr w:type="gramStart"/>
      <w:r w:rsidRPr="000A57B8">
        <w:rPr>
          <w:rFonts w:ascii="Times New Roman" w:hAnsi="Times New Roman"/>
          <w:lang w:val="en-US"/>
        </w:rPr>
        <w:t>heat</w:t>
      </w:r>
      <w:proofErr w:type="gramEnd"/>
      <w:r w:rsidRPr="000A57B8">
        <w:rPr>
          <w:rFonts w:ascii="Times New Roman" w:hAnsi="Times New Roman"/>
          <w:lang w:val="en-US"/>
        </w:rPr>
        <w:t xml:space="preserve"> transfer and cooling. Irrespective of their function, oils are commonly referred to as lubricants, for example in industry publications. The different oil types have different formulations that are adapted to their diverse functions.</w:t>
      </w:r>
    </w:p>
    <w:p w:rsidR="00BE0A7D" w:rsidRPr="000A57B8" w:rsidRDefault="00BE0A7D" w:rsidP="00F4211A">
      <w:pPr>
        <w:ind w:left="414" w:firstLine="720"/>
        <w:rPr>
          <w:rFonts w:ascii="Times New Roman" w:hAnsi="Times New Roman"/>
          <w:b/>
          <w:bCs/>
          <w:lang w:val="en-US"/>
        </w:rPr>
      </w:pPr>
      <w:proofErr w:type="gramStart"/>
      <w:r w:rsidRPr="000A57B8">
        <w:rPr>
          <w:rFonts w:ascii="Times New Roman" w:hAnsi="Times New Roman"/>
          <w:b/>
          <w:bCs/>
          <w:lang w:val="en-US"/>
        </w:rPr>
        <w:t>Table 1.</w:t>
      </w:r>
      <w:proofErr w:type="gramEnd"/>
      <w:r w:rsidRPr="000A57B8">
        <w:rPr>
          <w:rFonts w:ascii="Times New Roman" w:hAnsi="Times New Roman"/>
          <w:b/>
          <w:bCs/>
          <w:lang w:val="en-US"/>
        </w:rPr>
        <w:t xml:space="preserve"> Overview of main oil uses</w:t>
      </w:r>
    </w:p>
    <w:tbl>
      <w:tblPr>
        <w:tblStyle w:val="TableGrid"/>
        <w:tblW w:w="0" w:type="auto"/>
        <w:tblInd w:w="1242" w:type="dxa"/>
        <w:tblLayout w:type="fixed"/>
        <w:tblLook w:val="04A0" w:firstRow="1" w:lastRow="0" w:firstColumn="1" w:lastColumn="0" w:noHBand="0" w:noVBand="1"/>
      </w:tblPr>
      <w:tblGrid>
        <w:gridCol w:w="2835"/>
        <w:gridCol w:w="4678"/>
      </w:tblGrid>
      <w:tr w:rsidR="00BE0A7D" w:rsidRPr="00AF6109" w:rsidTr="00F4211A">
        <w:tc>
          <w:tcPr>
            <w:tcW w:w="2835" w:type="dxa"/>
          </w:tcPr>
          <w:p w:rsidR="00BE0A7D" w:rsidRPr="00AF6109" w:rsidRDefault="00BE0A7D" w:rsidP="00F4211A">
            <w:pPr>
              <w:rPr>
                <w:rFonts w:ascii="Times New Roman" w:hAnsi="Times New Roman"/>
                <w:b/>
                <w:szCs w:val="20"/>
              </w:rPr>
            </w:pPr>
            <w:r w:rsidRPr="00AF6109">
              <w:rPr>
                <w:rFonts w:ascii="Times New Roman" w:hAnsi="Times New Roman"/>
                <w:b/>
                <w:szCs w:val="20"/>
              </w:rPr>
              <w:t>Sector</w:t>
            </w:r>
          </w:p>
        </w:tc>
        <w:tc>
          <w:tcPr>
            <w:tcW w:w="4678" w:type="dxa"/>
          </w:tcPr>
          <w:p w:rsidR="00BE0A7D" w:rsidRPr="00AF6109" w:rsidRDefault="00BE0A7D" w:rsidP="00F4211A">
            <w:pPr>
              <w:rPr>
                <w:rFonts w:ascii="Times New Roman" w:hAnsi="Times New Roman"/>
                <w:b/>
                <w:szCs w:val="20"/>
              </w:rPr>
            </w:pPr>
            <w:r>
              <w:rPr>
                <w:rFonts w:ascii="Times New Roman" w:hAnsi="Times New Roman"/>
                <w:b/>
                <w:szCs w:val="20"/>
              </w:rPr>
              <w:t>Types</w:t>
            </w:r>
          </w:p>
        </w:tc>
      </w:tr>
      <w:tr w:rsidR="00BE0A7D" w:rsidRPr="000A57B8" w:rsidTr="00F4211A">
        <w:tc>
          <w:tcPr>
            <w:tcW w:w="2835" w:type="dxa"/>
          </w:tcPr>
          <w:p w:rsidR="00BE0A7D" w:rsidRPr="00AF6109" w:rsidRDefault="00BE0A7D" w:rsidP="00F4211A">
            <w:pPr>
              <w:rPr>
                <w:rFonts w:ascii="Times New Roman" w:hAnsi="Times New Roman"/>
                <w:szCs w:val="20"/>
              </w:rPr>
            </w:pPr>
            <w:r>
              <w:rPr>
                <w:rFonts w:ascii="Times New Roman" w:hAnsi="Times New Roman"/>
                <w:szCs w:val="20"/>
              </w:rPr>
              <w:t>Automo</w:t>
            </w:r>
            <w:r w:rsidRPr="00AF6109">
              <w:rPr>
                <w:rFonts w:ascii="Times New Roman" w:hAnsi="Times New Roman"/>
                <w:szCs w:val="20"/>
              </w:rPr>
              <w:t>tive</w:t>
            </w:r>
          </w:p>
        </w:tc>
        <w:tc>
          <w:tcPr>
            <w:tcW w:w="4678" w:type="dxa"/>
          </w:tcPr>
          <w:p w:rsidR="00BE0A7D" w:rsidRPr="000A57B8" w:rsidRDefault="00BE0A7D" w:rsidP="00F4211A">
            <w:pPr>
              <w:rPr>
                <w:rFonts w:ascii="Times New Roman" w:hAnsi="Times New Roman"/>
                <w:szCs w:val="20"/>
                <w:lang w:val="en-US"/>
              </w:rPr>
            </w:pPr>
            <w:r w:rsidRPr="000A57B8">
              <w:rPr>
                <w:rFonts w:ascii="Times New Roman" w:hAnsi="Times New Roman"/>
                <w:szCs w:val="20"/>
                <w:lang w:val="en-US"/>
              </w:rPr>
              <w:t>Light-duty engine oils (including passenger car motor/engine oils)</w:t>
            </w:r>
          </w:p>
        </w:tc>
      </w:tr>
      <w:tr w:rsidR="00BE0A7D" w:rsidRPr="000A57B8" w:rsidTr="00F4211A">
        <w:tc>
          <w:tcPr>
            <w:tcW w:w="2835" w:type="dxa"/>
          </w:tcPr>
          <w:p w:rsidR="00BE0A7D" w:rsidRPr="000A57B8" w:rsidRDefault="00BE0A7D" w:rsidP="00F4211A">
            <w:pPr>
              <w:rPr>
                <w:rFonts w:ascii="Times New Roman" w:hAnsi="Times New Roman"/>
                <w:szCs w:val="20"/>
                <w:lang w:val="en-US"/>
              </w:rPr>
            </w:pPr>
          </w:p>
        </w:tc>
        <w:tc>
          <w:tcPr>
            <w:tcW w:w="4678" w:type="dxa"/>
          </w:tcPr>
          <w:p w:rsidR="00BE0A7D" w:rsidRPr="000A57B8" w:rsidRDefault="00BE0A7D" w:rsidP="00F4211A">
            <w:pPr>
              <w:rPr>
                <w:rFonts w:ascii="Times New Roman" w:hAnsi="Times New Roman"/>
                <w:szCs w:val="20"/>
                <w:lang w:val="en-US"/>
              </w:rPr>
            </w:pPr>
            <w:r w:rsidRPr="000A57B8">
              <w:rPr>
                <w:rFonts w:ascii="Times New Roman" w:hAnsi="Times New Roman"/>
                <w:szCs w:val="20"/>
                <w:lang w:val="en-US"/>
              </w:rPr>
              <w:t>Heavy-duty engine oils (for on-highway vehicles e.g. trucks, and off-highway vehicles e.g., tractors)</w:t>
            </w:r>
          </w:p>
        </w:tc>
      </w:tr>
      <w:tr w:rsidR="00BE0A7D" w:rsidRPr="00AF6109" w:rsidTr="00F4211A">
        <w:tc>
          <w:tcPr>
            <w:tcW w:w="2835" w:type="dxa"/>
          </w:tcPr>
          <w:p w:rsidR="00BE0A7D" w:rsidRPr="000A57B8" w:rsidRDefault="00BE0A7D" w:rsidP="00F4211A">
            <w:pPr>
              <w:rPr>
                <w:rFonts w:ascii="Times New Roman" w:hAnsi="Times New Roman"/>
                <w:szCs w:val="20"/>
                <w:lang w:val="en-US"/>
              </w:rPr>
            </w:pPr>
          </w:p>
        </w:tc>
        <w:tc>
          <w:tcPr>
            <w:tcW w:w="4678" w:type="dxa"/>
          </w:tcPr>
          <w:p w:rsidR="00BE0A7D" w:rsidRPr="00AF6109" w:rsidRDefault="00BE0A7D" w:rsidP="00F4211A">
            <w:pPr>
              <w:rPr>
                <w:rFonts w:ascii="Times New Roman" w:hAnsi="Times New Roman"/>
                <w:szCs w:val="20"/>
              </w:rPr>
            </w:pPr>
            <w:r w:rsidRPr="00AF6109">
              <w:rPr>
                <w:rFonts w:ascii="Times New Roman" w:hAnsi="Times New Roman"/>
                <w:szCs w:val="20"/>
              </w:rPr>
              <w:t>Transmission fluids</w:t>
            </w:r>
          </w:p>
        </w:tc>
      </w:tr>
      <w:tr w:rsidR="00BE0A7D" w:rsidRPr="00AF6109"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AF6109" w:rsidRDefault="00BE0A7D" w:rsidP="00F4211A">
            <w:pPr>
              <w:rPr>
                <w:rFonts w:ascii="Times New Roman" w:hAnsi="Times New Roman"/>
                <w:szCs w:val="20"/>
              </w:rPr>
            </w:pPr>
            <w:r>
              <w:rPr>
                <w:rFonts w:ascii="Times New Roman" w:hAnsi="Times New Roman"/>
                <w:szCs w:val="20"/>
              </w:rPr>
              <w:t>Gear o</w:t>
            </w:r>
            <w:r w:rsidRPr="00AF6109">
              <w:rPr>
                <w:rFonts w:ascii="Times New Roman" w:hAnsi="Times New Roman"/>
                <w:szCs w:val="20"/>
              </w:rPr>
              <w:t>ils</w:t>
            </w:r>
          </w:p>
        </w:tc>
      </w:tr>
      <w:tr w:rsidR="00BE0A7D" w:rsidRPr="00AF6109"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AF6109" w:rsidRDefault="00BE0A7D" w:rsidP="00F4211A">
            <w:pPr>
              <w:rPr>
                <w:rFonts w:ascii="Times New Roman" w:hAnsi="Times New Roman"/>
                <w:szCs w:val="20"/>
              </w:rPr>
            </w:pPr>
            <w:r w:rsidRPr="00AF6109">
              <w:rPr>
                <w:rFonts w:ascii="Times New Roman" w:hAnsi="Times New Roman"/>
                <w:szCs w:val="20"/>
              </w:rPr>
              <w:t>Hydraulic fluids</w:t>
            </w:r>
          </w:p>
        </w:tc>
      </w:tr>
      <w:tr w:rsidR="00BE0A7D" w:rsidRPr="00AF6109"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AF6109" w:rsidRDefault="00BE0A7D" w:rsidP="00F4211A">
            <w:pPr>
              <w:rPr>
                <w:rFonts w:ascii="Times New Roman" w:hAnsi="Times New Roman"/>
                <w:szCs w:val="20"/>
              </w:rPr>
            </w:pPr>
            <w:r w:rsidRPr="00AF6109">
              <w:rPr>
                <w:rFonts w:ascii="Times New Roman" w:hAnsi="Times New Roman"/>
                <w:szCs w:val="20"/>
              </w:rPr>
              <w:t>Greases</w:t>
            </w:r>
          </w:p>
        </w:tc>
      </w:tr>
      <w:tr w:rsidR="00BE0A7D" w:rsidRPr="00AF6109" w:rsidTr="00F4211A">
        <w:tc>
          <w:tcPr>
            <w:tcW w:w="2835" w:type="dxa"/>
          </w:tcPr>
          <w:p w:rsidR="00BE0A7D" w:rsidRPr="00AF6109" w:rsidRDefault="00BE0A7D" w:rsidP="00F4211A">
            <w:pPr>
              <w:rPr>
                <w:rFonts w:ascii="Times New Roman" w:hAnsi="Times New Roman"/>
                <w:szCs w:val="20"/>
              </w:rPr>
            </w:pPr>
            <w:r w:rsidRPr="00AF6109">
              <w:rPr>
                <w:rFonts w:ascii="Times New Roman" w:hAnsi="Times New Roman"/>
                <w:szCs w:val="20"/>
              </w:rPr>
              <w:t xml:space="preserve">Industrial </w:t>
            </w:r>
          </w:p>
        </w:tc>
        <w:tc>
          <w:tcPr>
            <w:tcW w:w="4678" w:type="dxa"/>
          </w:tcPr>
          <w:p w:rsidR="00BE0A7D" w:rsidRPr="00AF6109" w:rsidRDefault="00BE0A7D" w:rsidP="00F4211A">
            <w:pPr>
              <w:spacing w:before="0" w:after="0"/>
              <w:rPr>
                <w:rFonts w:ascii="Times New Roman" w:hAnsi="Times New Roman"/>
                <w:szCs w:val="20"/>
              </w:rPr>
            </w:pPr>
            <w:r w:rsidRPr="00AF6109">
              <w:rPr>
                <w:rFonts w:ascii="Times New Roman" w:hAnsi="Times New Roman"/>
                <w:szCs w:val="20"/>
              </w:rPr>
              <w:t>Process oils</w:t>
            </w:r>
          </w:p>
        </w:tc>
      </w:tr>
      <w:tr w:rsidR="00BE0A7D" w:rsidRPr="00AF6109"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AF6109" w:rsidRDefault="00BE0A7D" w:rsidP="00F4211A">
            <w:pPr>
              <w:rPr>
                <w:rFonts w:ascii="Times New Roman" w:hAnsi="Times New Roman"/>
                <w:szCs w:val="20"/>
              </w:rPr>
            </w:pPr>
            <w:r>
              <w:rPr>
                <w:rFonts w:ascii="Times New Roman" w:hAnsi="Times New Roman"/>
                <w:szCs w:val="20"/>
              </w:rPr>
              <w:t>E</w:t>
            </w:r>
            <w:r w:rsidRPr="00AF6109">
              <w:rPr>
                <w:rFonts w:ascii="Times New Roman" w:hAnsi="Times New Roman"/>
                <w:szCs w:val="20"/>
              </w:rPr>
              <w:t>ngine oils</w:t>
            </w:r>
          </w:p>
        </w:tc>
      </w:tr>
      <w:tr w:rsidR="00BE0A7D" w:rsidRPr="00AF6109"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AF6109" w:rsidRDefault="00BE0A7D" w:rsidP="00F4211A">
            <w:pPr>
              <w:rPr>
                <w:rFonts w:ascii="Times New Roman" w:hAnsi="Times New Roman"/>
                <w:szCs w:val="20"/>
              </w:rPr>
            </w:pPr>
            <w:r w:rsidRPr="00AF6109">
              <w:rPr>
                <w:rFonts w:ascii="Times New Roman" w:hAnsi="Times New Roman"/>
                <w:szCs w:val="20"/>
              </w:rPr>
              <w:t>Metalworking fluids</w:t>
            </w:r>
          </w:p>
        </w:tc>
      </w:tr>
      <w:tr w:rsidR="00BE0A7D" w:rsidRPr="00AF6109"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AF6109" w:rsidRDefault="00BE0A7D" w:rsidP="00F4211A">
            <w:pPr>
              <w:rPr>
                <w:rFonts w:ascii="Times New Roman" w:hAnsi="Times New Roman"/>
                <w:szCs w:val="20"/>
              </w:rPr>
            </w:pPr>
            <w:r w:rsidRPr="00AF6109">
              <w:rPr>
                <w:rFonts w:ascii="Times New Roman" w:hAnsi="Times New Roman"/>
                <w:szCs w:val="20"/>
              </w:rPr>
              <w:t xml:space="preserve">Hydraulic fluids </w:t>
            </w:r>
          </w:p>
        </w:tc>
      </w:tr>
      <w:tr w:rsidR="00BE0A7D" w:rsidRPr="000A57B8"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0A57B8" w:rsidRDefault="00BE0A7D" w:rsidP="00F4211A">
            <w:pPr>
              <w:rPr>
                <w:rFonts w:ascii="Times New Roman" w:hAnsi="Times New Roman"/>
                <w:szCs w:val="20"/>
                <w:lang w:val="en-US"/>
              </w:rPr>
            </w:pPr>
            <w:r w:rsidRPr="000A57B8">
              <w:rPr>
                <w:rFonts w:ascii="Times New Roman" w:hAnsi="Times New Roman"/>
                <w:szCs w:val="20"/>
                <w:lang w:val="en-US"/>
              </w:rPr>
              <w:t>Other industrial oils (including compressor oils and heat transfer oils)</w:t>
            </w:r>
          </w:p>
        </w:tc>
      </w:tr>
      <w:tr w:rsidR="00BE0A7D" w:rsidRPr="00AF6109" w:rsidTr="00F4211A">
        <w:tc>
          <w:tcPr>
            <w:tcW w:w="2835" w:type="dxa"/>
          </w:tcPr>
          <w:p w:rsidR="00BE0A7D" w:rsidRPr="000A57B8" w:rsidRDefault="00BE0A7D" w:rsidP="00F4211A">
            <w:pPr>
              <w:rPr>
                <w:rFonts w:ascii="Times New Roman" w:hAnsi="Times New Roman"/>
                <w:szCs w:val="20"/>
                <w:lang w:val="en-US"/>
              </w:rPr>
            </w:pPr>
          </w:p>
        </w:tc>
        <w:tc>
          <w:tcPr>
            <w:tcW w:w="4678" w:type="dxa"/>
          </w:tcPr>
          <w:p w:rsidR="00BE0A7D" w:rsidRPr="00AF6109" w:rsidRDefault="00BE0A7D" w:rsidP="00F4211A">
            <w:pPr>
              <w:rPr>
                <w:rFonts w:ascii="Times New Roman" w:hAnsi="Times New Roman"/>
                <w:szCs w:val="20"/>
              </w:rPr>
            </w:pPr>
            <w:r>
              <w:rPr>
                <w:rFonts w:ascii="Times New Roman" w:hAnsi="Times New Roman"/>
                <w:szCs w:val="20"/>
              </w:rPr>
              <w:t>Transformer oils</w:t>
            </w:r>
            <w:r w:rsidRPr="00AF6109">
              <w:rPr>
                <w:rFonts w:ascii="Times New Roman" w:hAnsi="Times New Roman"/>
                <w:szCs w:val="20"/>
              </w:rPr>
              <w:t xml:space="preserve"> </w:t>
            </w:r>
          </w:p>
        </w:tc>
      </w:tr>
      <w:tr w:rsidR="00BE0A7D" w:rsidRPr="00AF6109" w:rsidTr="00F4211A">
        <w:tc>
          <w:tcPr>
            <w:tcW w:w="2835" w:type="dxa"/>
          </w:tcPr>
          <w:p w:rsidR="00BE0A7D" w:rsidRPr="00AF6109" w:rsidRDefault="00BE0A7D" w:rsidP="00F4211A">
            <w:pPr>
              <w:rPr>
                <w:rFonts w:ascii="Times New Roman" w:hAnsi="Times New Roman"/>
                <w:szCs w:val="20"/>
              </w:rPr>
            </w:pPr>
          </w:p>
        </w:tc>
        <w:tc>
          <w:tcPr>
            <w:tcW w:w="4678" w:type="dxa"/>
          </w:tcPr>
          <w:p w:rsidR="00BE0A7D" w:rsidRPr="00AF6109" w:rsidRDefault="00BE0A7D" w:rsidP="00F4211A">
            <w:pPr>
              <w:rPr>
                <w:rFonts w:ascii="Times New Roman" w:hAnsi="Times New Roman"/>
                <w:szCs w:val="20"/>
              </w:rPr>
            </w:pPr>
            <w:r w:rsidRPr="00AF6109">
              <w:rPr>
                <w:rFonts w:ascii="Times New Roman" w:hAnsi="Times New Roman"/>
                <w:szCs w:val="20"/>
              </w:rPr>
              <w:t>Industrial greases</w:t>
            </w:r>
          </w:p>
        </w:tc>
      </w:tr>
    </w:tbl>
    <w:p w:rsidR="00BE0A7D" w:rsidRPr="000A57B8" w:rsidRDefault="00BE0A7D" w:rsidP="003F121D">
      <w:pPr>
        <w:pStyle w:val="ListParagraph"/>
        <w:numPr>
          <w:ilvl w:val="0"/>
          <w:numId w:val="37"/>
        </w:numPr>
        <w:tabs>
          <w:tab w:val="left" w:pos="1701"/>
        </w:tabs>
        <w:spacing w:before="24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As shown in figure 1, the automotive sector accounted for about 53% of the global oil consumption in 2013 and industrial oils accounted for the remaining 47% [3]. The volume of oil used in each sector, and the amount of waste oil generated as a result, vary among countries, depending on the scale of the transport sector and industries present [4]. </w:t>
      </w:r>
    </w:p>
    <w:p w:rsidR="00BE0A7D" w:rsidRPr="00A46C44" w:rsidRDefault="00BE0A7D" w:rsidP="00F4211A">
      <w:pPr>
        <w:ind w:left="1134"/>
        <w:rPr>
          <w:rFonts w:ascii="Times New Roman" w:hAnsi="Times New Roman"/>
        </w:rPr>
      </w:pPr>
      <w:r w:rsidRPr="00A46C44">
        <w:rPr>
          <w:rFonts w:ascii="Times New Roman" w:hAnsi="Times New Roman"/>
          <w:noProof/>
          <w:lang w:val="en-US"/>
        </w:rPr>
        <w:t xml:space="preserve"> </w:t>
      </w:r>
      <w:r w:rsidRPr="00A46C44">
        <w:rPr>
          <w:rFonts w:ascii="Times New Roman" w:hAnsi="Times New Roman"/>
          <w:noProof/>
          <w:lang w:val="en-US"/>
        </w:rPr>
        <w:drawing>
          <wp:inline distT="0" distB="0" distL="0" distR="0" wp14:anchorId="30B76DBB" wp14:editId="07F979AD">
            <wp:extent cx="2725319" cy="2574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920" t="1566" r="25427" b="2434"/>
                    <a:stretch/>
                  </pic:blipFill>
                  <pic:spPr bwMode="auto">
                    <a:xfrm>
                      <a:off x="0" y="0"/>
                      <a:ext cx="2728412" cy="2577677"/>
                    </a:xfrm>
                    <a:prstGeom prst="rect">
                      <a:avLst/>
                    </a:prstGeom>
                    <a:noFill/>
                    <a:ln>
                      <a:noFill/>
                    </a:ln>
                    <a:extLst>
                      <a:ext uri="{53640926-AAD7-44D8-BBD7-CCE9431645EC}">
                        <a14:shadowObscured xmlns:a14="http://schemas.microsoft.com/office/drawing/2010/main"/>
                      </a:ext>
                    </a:extLst>
                  </pic:spPr>
                </pic:pic>
              </a:graphicData>
            </a:graphic>
          </wp:inline>
        </w:drawing>
      </w:r>
    </w:p>
    <w:p w:rsidR="00BE0A7D" w:rsidRPr="000A57B8" w:rsidRDefault="00BE0A7D" w:rsidP="00F4211A">
      <w:pPr>
        <w:ind w:left="414" w:firstLine="720"/>
        <w:rPr>
          <w:rFonts w:ascii="Times New Roman" w:hAnsi="Times New Roman"/>
          <w:lang w:val="en-US"/>
        </w:rPr>
      </w:pPr>
      <w:proofErr w:type="gramStart"/>
      <w:r w:rsidRPr="000A57B8">
        <w:rPr>
          <w:rFonts w:ascii="Times New Roman" w:hAnsi="Times New Roman"/>
          <w:lang w:val="en-US"/>
        </w:rPr>
        <w:t>Figure 1.</w:t>
      </w:r>
      <w:proofErr w:type="gramEnd"/>
      <w:r w:rsidRPr="000A57B8">
        <w:rPr>
          <w:rFonts w:ascii="Times New Roman" w:hAnsi="Times New Roman"/>
          <w:lang w:val="en-US"/>
        </w:rPr>
        <w:t xml:space="preserve"> Distribution of the global oil market in 2013 [3]</w:t>
      </w:r>
    </w:p>
    <w:p w:rsidR="00BE0A7D" w:rsidRPr="00885A28" w:rsidRDefault="00BE0A7D" w:rsidP="00BE0A7D">
      <w:pPr>
        <w:pStyle w:val="Heading2"/>
        <w:keepLines/>
        <w:numPr>
          <w:ilvl w:val="1"/>
          <w:numId w:val="17"/>
        </w:numPr>
        <w:spacing w:after="120"/>
        <w:ind w:left="1134" w:hanging="567"/>
        <w:rPr>
          <w:rFonts w:ascii="Times New Roman" w:hAnsi="Times New Roman"/>
          <w:b w:val="0"/>
          <w:sz w:val="24"/>
        </w:rPr>
      </w:pPr>
      <w:bookmarkStart w:id="8" w:name="_Toc479067577"/>
      <w:r w:rsidRPr="00885A28">
        <w:rPr>
          <w:rFonts w:ascii="Times New Roman" w:hAnsi="Times New Roman"/>
          <w:sz w:val="24"/>
        </w:rPr>
        <w:t>Sources of waste oil</w:t>
      </w:r>
      <w:bookmarkEnd w:id="8"/>
      <w:r>
        <w:rPr>
          <w:rFonts w:ascii="Times New Roman" w:hAnsi="Times New Roman"/>
          <w:sz w:val="24"/>
        </w:rPr>
        <w:t>s</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Waste oils are generated by a broad variety of sources, ranging from individuals who generate waste oil through the maintenance of their personal vehicles and equipment, to fleet operators and industrial operations. Determining the sources of waste oils is a crucial step in developing the inventory (see section 4). Table 2 lists the main sources of waste oil. Figure 2 presents a simplified schematic of flows of oil and waste oil among the main actors involved in the life-cycle of oil. As shown in this figure, passenger car engine oils are sold either through </w:t>
      </w:r>
      <w:r>
        <w:rPr>
          <w:rFonts w:ascii="Times New Roman" w:hAnsi="Times New Roman"/>
          <w:sz w:val="18"/>
          <w:szCs w:val="18"/>
          <w:lang w:val="en-US"/>
        </w:rPr>
        <w:t>Do-It-Yourselves</w:t>
      </w:r>
      <w:r w:rsidRPr="00A46C44">
        <w:rPr>
          <w:rFonts w:ascii="Times New Roman" w:hAnsi="Times New Roman"/>
          <w:sz w:val="18"/>
          <w:szCs w:val="18"/>
          <w:lang w:val="en-US"/>
        </w:rPr>
        <w:t xml:space="preserve"> </w:t>
      </w:r>
      <w:r>
        <w:rPr>
          <w:rFonts w:ascii="Times New Roman" w:hAnsi="Times New Roman"/>
          <w:sz w:val="18"/>
          <w:szCs w:val="18"/>
          <w:lang w:val="en-US"/>
        </w:rPr>
        <w:t>(</w:t>
      </w:r>
      <w:r w:rsidRPr="000A57B8">
        <w:rPr>
          <w:rFonts w:ascii="Times New Roman" w:hAnsi="Times New Roman"/>
          <w:lang w:val="en-US"/>
        </w:rPr>
        <w:t xml:space="preserve">DIY) or Do-It-For-Me (DIFM) channels. Industrial oils generally follow the same path as automotive oils except that they are handled </w:t>
      </w:r>
      <w:r w:rsidRPr="000A57B8">
        <w:rPr>
          <w:rFonts w:ascii="Times New Roman" w:hAnsi="Times New Roman"/>
          <w:lang w:val="en-US"/>
        </w:rPr>
        <w:lastRenderedPageBreak/>
        <w:t xml:space="preserve">more directly by waste operators. A portion of automotive and industrial oils is lost during use and does not enter the waste stream. </w:t>
      </w:r>
    </w:p>
    <w:p w:rsidR="00BE0A7D" w:rsidRPr="000A57B8" w:rsidRDefault="00BE0A7D" w:rsidP="00F4211A">
      <w:pPr>
        <w:ind w:left="414" w:firstLine="720"/>
        <w:rPr>
          <w:rFonts w:ascii="Times New Roman" w:hAnsi="Times New Roman"/>
          <w:b/>
          <w:bCs/>
          <w:lang w:val="en-US"/>
        </w:rPr>
      </w:pPr>
      <w:proofErr w:type="gramStart"/>
      <w:r w:rsidRPr="000A57B8">
        <w:rPr>
          <w:rFonts w:ascii="Times New Roman" w:hAnsi="Times New Roman"/>
          <w:b/>
          <w:bCs/>
          <w:lang w:val="en-US"/>
        </w:rPr>
        <w:t>Table 2.</w:t>
      </w:r>
      <w:proofErr w:type="gramEnd"/>
      <w:r w:rsidRPr="000A57B8">
        <w:rPr>
          <w:rFonts w:ascii="Times New Roman" w:hAnsi="Times New Roman"/>
          <w:b/>
          <w:bCs/>
          <w:lang w:val="en-US"/>
        </w:rPr>
        <w:t xml:space="preserve"> Summary of the main source of waste oil</w:t>
      </w:r>
      <w:r w:rsidRPr="000A57B8">
        <w:rPr>
          <w:rFonts w:ascii="Times New Roman" w:hAnsi="Times New Roman"/>
          <w:b/>
          <w:bCs/>
          <w:vertAlign w:val="superscript"/>
          <w:lang w:val="en-US"/>
        </w:rPr>
        <w:t xml:space="preserve"> </w:t>
      </w:r>
      <w:r w:rsidRPr="000A57B8">
        <w:rPr>
          <w:rFonts w:ascii="Times New Roman" w:hAnsi="Times New Roman"/>
          <w:lang w:val="en-US"/>
        </w:rPr>
        <w:t>(</w:t>
      </w:r>
      <w:r w:rsidRPr="0088599B">
        <w:rPr>
          <w:rFonts w:ascii="Times New Roman" w:hAnsi="Times New Roman"/>
          <w:noProof/>
          <w:sz w:val="18"/>
          <w:szCs w:val="20"/>
          <w:lang w:val="en-US"/>
        </w:rPr>
        <w:t>adapted from [5])</w:t>
      </w:r>
    </w:p>
    <w:tbl>
      <w:tblPr>
        <w:tblW w:w="850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520"/>
      </w:tblGrid>
      <w:tr w:rsidR="00BE0A7D" w:rsidRPr="009C1AE8" w:rsidTr="00F4211A">
        <w:tc>
          <w:tcPr>
            <w:tcW w:w="1985" w:type="dxa"/>
            <w:shd w:val="clear" w:color="auto" w:fill="D9D9D9"/>
          </w:tcPr>
          <w:p w:rsidR="00BE0A7D" w:rsidRPr="009C1AE8" w:rsidRDefault="00BE0A7D" w:rsidP="00F4211A">
            <w:pPr>
              <w:jc w:val="center"/>
              <w:rPr>
                <w:rFonts w:ascii="Times New Roman" w:hAnsi="Times New Roman"/>
                <w:b/>
                <w:bCs/>
                <w:szCs w:val="18"/>
                <w:lang w:val="en-US"/>
              </w:rPr>
            </w:pPr>
            <w:r w:rsidRPr="009C1AE8">
              <w:rPr>
                <w:rFonts w:ascii="Times New Roman" w:hAnsi="Times New Roman"/>
                <w:b/>
                <w:bCs/>
                <w:szCs w:val="18"/>
                <w:lang w:val="en-US"/>
              </w:rPr>
              <w:t>Small sources</w:t>
            </w:r>
          </w:p>
        </w:tc>
        <w:tc>
          <w:tcPr>
            <w:tcW w:w="6520" w:type="dxa"/>
            <w:shd w:val="clear" w:color="auto" w:fill="D9D9D9"/>
          </w:tcPr>
          <w:p w:rsidR="00BE0A7D" w:rsidRPr="009C1AE8" w:rsidRDefault="00BE0A7D" w:rsidP="00F4211A">
            <w:pPr>
              <w:jc w:val="center"/>
              <w:rPr>
                <w:rFonts w:ascii="Times New Roman" w:hAnsi="Times New Roman"/>
                <w:b/>
                <w:bCs/>
                <w:szCs w:val="18"/>
                <w:lang w:val="en-US"/>
              </w:rPr>
            </w:pPr>
            <w:r w:rsidRPr="009C1AE8">
              <w:rPr>
                <w:rFonts w:ascii="Times New Roman" w:hAnsi="Times New Roman"/>
                <w:b/>
                <w:bCs/>
                <w:szCs w:val="18"/>
                <w:lang w:val="en-US"/>
              </w:rPr>
              <w:t>Description</w:t>
            </w:r>
          </w:p>
        </w:tc>
      </w:tr>
      <w:tr w:rsidR="00BE0A7D" w:rsidRPr="000A57B8" w:rsidTr="00F4211A">
        <w:tc>
          <w:tcPr>
            <w:tcW w:w="1985" w:type="dxa"/>
          </w:tcPr>
          <w:p w:rsidR="00BE0A7D" w:rsidRPr="009C1AE8" w:rsidRDefault="00BE0A7D" w:rsidP="00F4211A">
            <w:pPr>
              <w:rPr>
                <w:rFonts w:ascii="Times New Roman" w:hAnsi="Times New Roman"/>
                <w:szCs w:val="18"/>
                <w:lang w:val="en-US"/>
              </w:rPr>
            </w:pPr>
            <w:r w:rsidRPr="009C1AE8">
              <w:rPr>
                <w:rFonts w:ascii="Times New Roman" w:hAnsi="Times New Roman"/>
                <w:szCs w:val="18"/>
                <w:lang w:val="en-US"/>
              </w:rPr>
              <w:t>Repair shops and</w:t>
            </w:r>
            <w:r>
              <w:rPr>
                <w:rFonts w:ascii="Times New Roman" w:hAnsi="Times New Roman"/>
                <w:szCs w:val="18"/>
                <w:lang w:val="en-US"/>
              </w:rPr>
              <w:t xml:space="preserve"> </w:t>
            </w:r>
            <w:r w:rsidRPr="009C1AE8">
              <w:rPr>
                <w:rFonts w:ascii="Times New Roman" w:hAnsi="Times New Roman"/>
                <w:szCs w:val="18"/>
                <w:lang w:val="en-US"/>
              </w:rPr>
              <w:t>back-yard mechanics</w:t>
            </w:r>
          </w:p>
        </w:tc>
        <w:tc>
          <w:tcPr>
            <w:tcW w:w="6520" w:type="dxa"/>
          </w:tcPr>
          <w:p w:rsidR="00BE0A7D" w:rsidRPr="009C1AE8" w:rsidRDefault="00BE0A7D" w:rsidP="00BE0A7D">
            <w:pPr>
              <w:pStyle w:val="ListParagraph"/>
              <w:numPr>
                <w:ilvl w:val="0"/>
                <w:numId w:val="22"/>
              </w:numPr>
              <w:spacing w:before="0" w:after="0" w:line="240" w:lineRule="auto"/>
              <w:contextualSpacing w:val="0"/>
              <w:rPr>
                <w:rFonts w:ascii="Times New Roman" w:hAnsi="Times New Roman"/>
                <w:szCs w:val="18"/>
                <w:lang w:val="en-US"/>
              </w:rPr>
            </w:pPr>
            <w:r w:rsidRPr="009C1AE8">
              <w:rPr>
                <w:rFonts w:ascii="Times New Roman" w:hAnsi="Times New Roman"/>
                <w:szCs w:val="18"/>
                <w:lang w:val="en-US"/>
              </w:rPr>
              <w:t>Service stations, repair shops and other establishments that service automotive vehicles or that accept oil from do-it-yourselfers (DIYs; automobile owners who service their own vehicle)</w:t>
            </w:r>
          </w:p>
          <w:p w:rsidR="00BE0A7D" w:rsidRPr="0088599B" w:rsidRDefault="00BE0A7D" w:rsidP="00BE0A7D">
            <w:pPr>
              <w:pStyle w:val="ListParagraph"/>
              <w:numPr>
                <w:ilvl w:val="0"/>
                <w:numId w:val="22"/>
              </w:numPr>
              <w:spacing w:before="0" w:after="0" w:line="240" w:lineRule="auto"/>
              <w:contextualSpacing w:val="0"/>
              <w:rPr>
                <w:rFonts w:ascii="Times New Roman" w:hAnsi="Times New Roman"/>
                <w:szCs w:val="18"/>
                <w:lang w:val="en-US"/>
              </w:rPr>
            </w:pPr>
            <w:r w:rsidRPr="000A57B8">
              <w:rPr>
                <w:rFonts w:ascii="Times New Roman" w:hAnsi="Times New Roman"/>
                <w:szCs w:val="18"/>
                <w:lang w:val="en-US"/>
              </w:rPr>
              <w:t>In some countries, servicing is done by micro enterprises</w:t>
            </w:r>
            <w:r w:rsidRPr="009C1AE8">
              <w:rPr>
                <w:rFonts w:ascii="Times New Roman" w:hAnsi="Times New Roman"/>
                <w:szCs w:val="18"/>
                <w:lang w:val="en-US"/>
              </w:rPr>
              <w:t>, which are often informal and thus not licensed or registered.  Often they may service and repair just a few vehicles per day. Typically, several of these units are located together in hubs within particular areas of cities and towns, but also many are scattered around towns located in makeshift areas often by the side of the road.</w:t>
            </w:r>
          </w:p>
        </w:tc>
      </w:tr>
      <w:tr w:rsidR="00BE0A7D" w:rsidRPr="000A57B8" w:rsidTr="00F4211A">
        <w:tc>
          <w:tcPr>
            <w:tcW w:w="1985" w:type="dxa"/>
          </w:tcPr>
          <w:p w:rsidR="00BE0A7D" w:rsidRPr="009C1AE8" w:rsidRDefault="00BE0A7D" w:rsidP="00F4211A">
            <w:pPr>
              <w:rPr>
                <w:rFonts w:ascii="Times New Roman" w:hAnsi="Times New Roman"/>
                <w:szCs w:val="18"/>
                <w:lang w:val="en-US"/>
              </w:rPr>
            </w:pPr>
            <w:r w:rsidRPr="009C1AE8">
              <w:rPr>
                <w:rFonts w:ascii="Times New Roman" w:hAnsi="Times New Roman"/>
                <w:szCs w:val="18"/>
                <w:lang w:val="en-US"/>
              </w:rPr>
              <w:t>The collective transport sector</w:t>
            </w:r>
          </w:p>
        </w:tc>
        <w:tc>
          <w:tcPr>
            <w:tcW w:w="6520" w:type="dxa"/>
          </w:tcPr>
          <w:p w:rsidR="00BE0A7D" w:rsidRPr="000A57B8" w:rsidRDefault="00BE0A7D" w:rsidP="00475389">
            <w:pPr>
              <w:pStyle w:val="ListParagraph"/>
              <w:numPr>
                <w:ilvl w:val="0"/>
                <w:numId w:val="22"/>
              </w:numPr>
              <w:spacing w:before="0" w:after="0" w:line="240" w:lineRule="auto"/>
              <w:contextualSpacing w:val="0"/>
              <w:rPr>
                <w:rFonts w:ascii="Times New Roman" w:hAnsi="Times New Roman"/>
                <w:szCs w:val="18"/>
                <w:lang w:val="en-US"/>
              </w:rPr>
            </w:pPr>
            <w:r w:rsidRPr="000A57B8">
              <w:rPr>
                <w:rFonts w:ascii="Times New Roman" w:hAnsi="Times New Roman"/>
                <w:szCs w:val="18"/>
                <w:lang w:val="en-US"/>
              </w:rPr>
              <w:t>In</w:t>
            </w:r>
            <w:r w:rsidRPr="009C1AE8">
              <w:rPr>
                <w:rFonts w:ascii="Times New Roman" w:hAnsi="Times New Roman"/>
                <w:szCs w:val="18"/>
                <w:lang w:val="en-US"/>
              </w:rPr>
              <w:t xml:space="preserve"> most countries, small-scale providers dominate the public (collective) transport and may </w:t>
            </w:r>
            <w:r w:rsidRPr="009C1AE8">
              <w:rPr>
                <w:rFonts w:ascii="Times New Roman" w:hAnsi="Times New Roman"/>
                <w:color w:val="000000"/>
                <w:szCs w:val="18"/>
                <w:lang w:val="en-US"/>
              </w:rPr>
              <w:t xml:space="preserve">provide up to 80 % of the collective transport services.  </w:t>
            </w:r>
            <w:r w:rsidRPr="000A57B8">
              <w:rPr>
                <w:rFonts w:ascii="Times New Roman" w:hAnsi="Times New Roman"/>
                <w:szCs w:val="18"/>
                <w:lang w:val="en-US"/>
              </w:rPr>
              <w:t>They often use imported second-hand vehicles that are poorly maintained and require frequent oil change.</w:t>
            </w:r>
          </w:p>
          <w:p w:rsidR="00BE0A7D" w:rsidRPr="0088599B" w:rsidRDefault="00BE0A7D" w:rsidP="00475389">
            <w:pPr>
              <w:pStyle w:val="ListParagraph"/>
              <w:numPr>
                <w:ilvl w:val="0"/>
                <w:numId w:val="22"/>
              </w:numPr>
              <w:spacing w:before="0" w:after="0" w:line="240" w:lineRule="auto"/>
              <w:contextualSpacing w:val="0"/>
              <w:rPr>
                <w:rFonts w:ascii="Times New Roman" w:hAnsi="Times New Roman"/>
                <w:szCs w:val="18"/>
                <w:lang w:val="en-US"/>
              </w:rPr>
            </w:pPr>
            <w:r w:rsidRPr="009C1AE8">
              <w:rPr>
                <w:rFonts w:ascii="Times New Roman" w:hAnsi="Times New Roman"/>
                <w:szCs w:val="18"/>
                <w:lang w:val="en-US"/>
              </w:rPr>
              <w:t>Taxi and minibus drivers will often service their vehicles themselves.</w:t>
            </w:r>
          </w:p>
        </w:tc>
      </w:tr>
      <w:tr w:rsidR="00BE0A7D" w:rsidRPr="000A57B8" w:rsidTr="00F4211A">
        <w:tc>
          <w:tcPr>
            <w:tcW w:w="1985" w:type="dxa"/>
          </w:tcPr>
          <w:p w:rsidR="00BE0A7D" w:rsidRPr="009C1AE8" w:rsidRDefault="00BE0A7D" w:rsidP="00F4211A">
            <w:pPr>
              <w:rPr>
                <w:rFonts w:ascii="Times New Roman" w:hAnsi="Times New Roman"/>
                <w:szCs w:val="18"/>
                <w:lang w:val="en-US"/>
              </w:rPr>
            </w:pPr>
            <w:r w:rsidRPr="009C1AE8">
              <w:rPr>
                <w:rFonts w:ascii="Times New Roman" w:hAnsi="Times New Roman"/>
                <w:szCs w:val="18"/>
                <w:lang w:val="en-US"/>
              </w:rPr>
              <w:t>Small power generators</w:t>
            </w:r>
          </w:p>
        </w:tc>
        <w:tc>
          <w:tcPr>
            <w:tcW w:w="6520" w:type="dxa"/>
          </w:tcPr>
          <w:p w:rsidR="00BE0A7D" w:rsidRPr="0088599B" w:rsidRDefault="00BE0A7D" w:rsidP="00F4211A">
            <w:pPr>
              <w:pStyle w:val="GraphicsText"/>
              <w:spacing w:line="240" w:lineRule="auto"/>
              <w:rPr>
                <w:rFonts w:ascii="Times New Roman" w:hAnsi="Times New Roman" w:cs="Times New Roman"/>
                <w:sz w:val="20"/>
                <w:lang w:val="en-US"/>
              </w:rPr>
            </w:pPr>
            <w:r w:rsidRPr="009C1AE8">
              <w:rPr>
                <w:rFonts w:ascii="Times New Roman" w:hAnsi="Times New Roman" w:cs="Times New Roman"/>
                <w:sz w:val="20"/>
                <w:lang w:val="en-US"/>
              </w:rPr>
              <w:t>In areas with irregular grid power supply, a larger number of small electricity generators may be installed within both domestic and commercial premises – each of which are likely to produce small amounts of waste oil.</w:t>
            </w:r>
          </w:p>
        </w:tc>
      </w:tr>
      <w:tr w:rsidR="00BE0A7D" w:rsidRPr="009C1AE8" w:rsidTr="00F4211A">
        <w:tc>
          <w:tcPr>
            <w:tcW w:w="1985" w:type="dxa"/>
            <w:shd w:val="clear" w:color="auto" w:fill="D9D9D9"/>
          </w:tcPr>
          <w:p w:rsidR="00BE0A7D" w:rsidRPr="009C1AE8" w:rsidRDefault="00BE0A7D" w:rsidP="00F4211A">
            <w:pPr>
              <w:jc w:val="center"/>
              <w:rPr>
                <w:rFonts w:ascii="Times New Roman" w:hAnsi="Times New Roman"/>
                <w:b/>
                <w:bCs/>
                <w:szCs w:val="18"/>
                <w:lang w:val="en-US"/>
              </w:rPr>
            </w:pPr>
            <w:r>
              <w:rPr>
                <w:rFonts w:ascii="Times New Roman" w:hAnsi="Times New Roman"/>
                <w:b/>
                <w:bCs/>
                <w:szCs w:val="18"/>
                <w:lang w:val="en-US"/>
              </w:rPr>
              <w:t>Large</w:t>
            </w:r>
            <w:r w:rsidRPr="009C1AE8">
              <w:rPr>
                <w:rFonts w:ascii="Times New Roman" w:hAnsi="Times New Roman"/>
                <w:b/>
                <w:bCs/>
                <w:szCs w:val="18"/>
                <w:lang w:val="en-US"/>
              </w:rPr>
              <w:t xml:space="preserve"> sources</w:t>
            </w:r>
          </w:p>
        </w:tc>
        <w:tc>
          <w:tcPr>
            <w:tcW w:w="6520" w:type="dxa"/>
            <w:shd w:val="clear" w:color="auto" w:fill="D9D9D9"/>
          </w:tcPr>
          <w:p w:rsidR="00BE0A7D" w:rsidRPr="009C1AE8" w:rsidRDefault="00BE0A7D" w:rsidP="00F4211A">
            <w:pPr>
              <w:jc w:val="center"/>
              <w:rPr>
                <w:rFonts w:ascii="Times New Roman" w:hAnsi="Times New Roman"/>
                <w:b/>
                <w:bCs/>
                <w:szCs w:val="18"/>
                <w:lang w:val="en-US"/>
              </w:rPr>
            </w:pPr>
          </w:p>
        </w:tc>
      </w:tr>
      <w:tr w:rsidR="00BE0A7D" w:rsidRPr="000A57B8" w:rsidTr="00F4211A">
        <w:tc>
          <w:tcPr>
            <w:tcW w:w="1985" w:type="dxa"/>
          </w:tcPr>
          <w:p w:rsidR="00BE0A7D" w:rsidRPr="009C1AE8" w:rsidRDefault="00BE0A7D" w:rsidP="00F4211A">
            <w:pPr>
              <w:rPr>
                <w:rFonts w:ascii="Times New Roman" w:hAnsi="Times New Roman"/>
                <w:szCs w:val="18"/>
                <w:lang w:val="en-US"/>
              </w:rPr>
            </w:pPr>
            <w:r w:rsidRPr="009C1AE8">
              <w:rPr>
                <w:rFonts w:ascii="Times New Roman" w:hAnsi="Times New Roman"/>
                <w:szCs w:val="18"/>
                <w:lang w:val="en-US"/>
              </w:rPr>
              <w:t>Industries</w:t>
            </w:r>
          </w:p>
        </w:tc>
        <w:tc>
          <w:tcPr>
            <w:tcW w:w="6520" w:type="dxa"/>
          </w:tcPr>
          <w:p w:rsidR="00BE0A7D" w:rsidRPr="009C1AE8" w:rsidRDefault="00BE0A7D" w:rsidP="00F4211A">
            <w:pPr>
              <w:rPr>
                <w:rFonts w:ascii="Times New Roman" w:hAnsi="Times New Roman"/>
                <w:szCs w:val="18"/>
                <w:lang w:val="en-US"/>
              </w:rPr>
            </w:pPr>
            <w:r w:rsidRPr="009C1AE8">
              <w:rPr>
                <w:rFonts w:ascii="Times New Roman" w:hAnsi="Times New Roman"/>
                <w:szCs w:val="18"/>
                <w:lang w:val="en-US"/>
              </w:rPr>
              <w:t>Industries, such as breweries, food processing companies, construction companies and textile factories, will have engines, used for power generation or for pumping for example.</w:t>
            </w:r>
          </w:p>
        </w:tc>
      </w:tr>
      <w:tr w:rsidR="00BE0A7D" w:rsidRPr="000A57B8" w:rsidTr="00F4211A">
        <w:tc>
          <w:tcPr>
            <w:tcW w:w="1985" w:type="dxa"/>
          </w:tcPr>
          <w:p w:rsidR="00BE0A7D" w:rsidRPr="009C1AE8" w:rsidRDefault="00BE0A7D" w:rsidP="00F4211A">
            <w:pPr>
              <w:rPr>
                <w:rFonts w:ascii="Times New Roman" w:hAnsi="Times New Roman"/>
                <w:szCs w:val="18"/>
                <w:lang w:val="en-US"/>
              </w:rPr>
            </w:pPr>
            <w:r w:rsidRPr="009C1AE8">
              <w:rPr>
                <w:rFonts w:ascii="Times New Roman" w:hAnsi="Times New Roman"/>
                <w:szCs w:val="18"/>
                <w:lang w:val="en-US"/>
              </w:rPr>
              <w:t>Large vehicle fleets</w:t>
            </w:r>
          </w:p>
        </w:tc>
        <w:tc>
          <w:tcPr>
            <w:tcW w:w="6520" w:type="dxa"/>
          </w:tcPr>
          <w:p w:rsidR="00BE0A7D" w:rsidRPr="009C1AE8" w:rsidRDefault="00BE0A7D" w:rsidP="00475389">
            <w:pPr>
              <w:pStyle w:val="ListParagraph"/>
              <w:numPr>
                <w:ilvl w:val="0"/>
                <w:numId w:val="22"/>
              </w:numPr>
              <w:spacing w:before="0" w:after="0" w:line="240" w:lineRule="auto"/>
              <w:contextualSpacing w:val="0"/>
              <w:rPr>
                <w:rFonts w:ascii="Times New Roman" w:hAnsi="Times New Roman"/>
                <w:szCs w:val="18"/>
                <w:lang w:val="en-US"/>
              </w:rPr>
            </w:pPr>
            <w:r w:rsidRPr="009C1AE8">
              <w:rPr>
                <w:rFonts w:ascii="Times New Roman" w:hAnsi="Times New Roman"/>
                <w:szCs w:val="18"/>
                <w:lang w:val="en-US"/>
              </w:rPr>
              <w:t xml:space="preserve">Companies with a large fleet of vehicles, such as truck companies, bus companies, mines, construction companies, tourism companies are likely to have maintenance workshops where waste oil from engines, gearboxes and axles is generated.  </w:t>
            </w:r>
          </w:p>
          <w:p w:rsidR="00BE0A7D" w:rsidRPr="009C1AE8" w:rsidRDefault="00BE0A7D" w:rsidP="00475389">
            <w:pPr>
              <w:pStyle w:val="ListParagraph"/>
              <w:numPr>
                <w:ilvl w:val="0"/>
                <w:numId w:val="22"/>
              </w:numPr>
              <w:spacing w:before="0" w:after="0" w:line="240" w:lineRule="auto"/>
              <w:contextualSpacing w:val="0"/>
              <w:rPr>
                <w:rFonts w:ascii="Times New Roman" w:hAnsi="Times New Roman"/>
                <w:szCs w:val="18"/>
                <w:lang w:val="en-US"/>
              </w:rPr>
            </w:pPr>
            <w:r w:rsidRPr="000A57B8">
              <w:rPr>
                <w:rFonts w:ascii="Times New Roman" w:hAnsi="Times New Roman"/>
                <w:szCs w:val="18"/>
                <w:lang w:val="en-US"/>
              </w:rPr>
              <w:t>Governments</w:t>
            </w:r>
            <w:r w:rsidRPr="009C1AE8">
              <w:rPr>
                <w:rFonts w:ascii="Times New Roman" w:hAnsi="Times New Roman"/>
                <w:szCs w:val="18"/>
                <w:lang w:val="en-US"/>
              </w:rPr>
              <w:t xml:space="preserve"> own a large vehicle fleet, which will be serviced in their own workshops or by private workshops. </w:t>
            </w:r>
          </w:p>
          <w:p w:rsidR="00BE0A7D" w:rsidRPr="009C1AE8" w:rsidRDefault="00BE0A7D" w:rsidP="00F4211A">
            <w:pPr>
              <w:pStyle w:val="ListParagraph"/>
              <w:ind w:left="360"/>
              <w:rPr>
                <w:rFonts w:ascii="Times New Roman" w:hAnsi="Times New Roman"/>
                <w:szCs w:val="18"/>
                <w:lang w:val="en-US"/>
              </w:rPr>
            </w:pPr>
          </w:p>
        </w:tc>
      </w:tr>
      <w:tr w:rsidR="00BE0A7D" w:rsidRPr="000A57B8" w:rsidTr="00F4211A">
        <w:tc>
          <w:tcPr>
            <w:tcW w:w="1985" w:type="dxa"/>
          </w:tcPr>
          <w:p w:rsidR="00BE0A7D" w:rsidRPr="009C1AE8" w:rsidRDefault="00BE0A7D" w:rsidP="00F4211A">
            <w:pPr>
              <w:rPr>
                <w:rFonts w:ascii="Times New Roman" w:hAnsi="Times New Roman"/>
                <w:szCs w:val="18"/>
                <w:lang w:val="en-US"/>
              </w:rPr>
            </w:pPr>
            <w:r w:rsidRPr="009C1AE8">
              <w:rPr>
                <w:rFonts w:ascii="Times New Roman" w:hAnsi="Times New Roman"/>
                <w:szCs w:val="18"/>
                <w:lang w:val="en-US"/>
              </w:rPr>
              <w:t>Other sources</w:t>
            </w:r>
          </w:p>
        </w:tc>
        <w:tc>
          <w:tcPr>
            <w:tcW w:w="6520" w:type="dxa"/>
          </w:tcPr>
          <w:p w:rsidR="00BE0A7D" w:rsidRPr="009C1AE8" w:rsidRDefault="00BE0A7D" w:rsidP="00F4211A">
            <w:pPr>
              <w:pStyle w:val="GraphicsText"/>
              <w:spacing w:line="240" w:lineRule="auto"/>
              <w:rPr>
                <w:rFonts w:ascii="Times New Roman" w:hAnsi="Times New Roman" w:cs="Times New Roman"/>
                <w:sz w:val="20"/>
                <w:lang w:val="en-US"/>
              </w:rPr>
            </w:pPr>
            <w:r w:rsidRPr="009C1AE8">
              <w:rPr>
                <w:rFonts w:ascii="Times New Roman" w:hAnsi="Times New Roman" w:cs="Times New Roman"/>
                <w:sz w:val="20"/>
                <w:lang w:val="en-US"/>
              </w:rPr>
              <w:t xml:space="preserve">Other larger sources of waste oil include fishing and shipping, railway companies and power companies.  </w:t>
            </w:r>
          </w:p>
          <w:p w:rsidR="00BE0A7D" w:rsidRPr="009C1AE8" w:rsidRDefault="00BE0A7D" w:rsidP="00F4211A">
            <w:pPr>
              <w:rPr>
                <w:rFonts w:ascii="Times New Roman" w:hAnsi="Times New Roman"/>
                <w:szCs w:val="18"/>
                <w:lang w:val="en-US"/>
              </w:rPr>
            </w:pPr>
          </w:p>
        </w:tc>
      </w:tr>
    </w:tbl>
    <w:p w:rsidR="00BE0A7D" w:rsidRPr="00DD4AEF" w:rsidRDefault="00BE0A7D" w:rsidP="00F4211A">
      <w:pPr>
        <w:rPr>
          <w:rFonts w:ascii="Times New Roman" w:hAnsi="Times New Roman"/>
          <w:noProof/>
          <w:szCs w:val="20"/>
          <w:lang w:val="en-US"/>
        </w:rPr>
      </w:pPr>
    </w:p>
    <w:p w:rsidR="00BE0A7D" w:rsidRPr="00A46C44" w:rsidRDefault="00BE0A7D" w:rsidP="00F4211A">
      <w:pPr>
        <w:ind w:left="1134"/>
        <w:rPr>
          <w:rFonts w:ascii="Times New Roman" w:hAnsi="Times New Roman"/>
        </w:rPr>
      </w:pPr>
      <w:r w:rsidRPr="002C2A59">
        <w:rPr>
          <w:noProof/>
          <w:lang w:val="en-US"/>
        </w:rPr>
        <w:lastRenderedPageBreak/>
        <w:drawing>
          <wp:inline distT="0" distB="0" distL="0" distR="0" wp14:anchorId="08BD940E" wp14:editId="6BE58505">
            <wp:extent cx="5731510" cy="4445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445000"/>
                    </a:xfrm>
                    <a:prstGeom prst="rect">
                      <a:avLst/>
                    </a:prstGeom>
                    <a:noFill/>
                    <a:ln>
                      <a:noFill/>
                    </a:ln>
                  </pic:spPr>
                </pic:pic>
              </a:graphicData>
            </a:graphic>
          </wp:inline>
        </w:drawing>
      </w:r>
    </w:p>
    <w:p w:rsidR="00BE0A7D" w:rsidRPr="000A57B8" w:rsidRDefault="00BE0A7D" w:rsidP="00F4211A">
      <w:pPr>
        <w:ind w:left="1134"/>
        <w:rPr>
          <w:rFonts w:ascii="Times New Roman" w:hAnsi="Times New Roman"/>
          <w:lang w:val="en-US"/>
        </w:rPr>
      </w:pPr>
      <w:proofErr w:type="gramStart"/>
      <w:r w:rsidRPr="000A57B8">
        <w:rPr>
          <w:rFonts w:ascii="Times New Roman" w:hAnsi="Times New Roman"/>
          <w:lang w:val="en-US"/>
        </w:rPr>
        <w:t>Figure 2.</w:t>
      </w:r>
      <w:proofErr w:type="gramEnd"/>
      <w:r w:rsidRPr="000A57B8">
        <w:rPr>
          <w:rFonts w:ascii="Times New Roman" w:hAnsi="Times New Roman"/>
          <w:lang w:val="en-US"/>
        </w:rPr>
        <w:t xml:space="preserve"> </w:t>
      </w:r>
      <w:proofErr w:type="gramStart"/>
      <w:r w:rsidRPr="000A57B8">
        <w:rPr>
          <w:rFonts w:ascii="Times New Roman" w:hAnsi="Times New Roman"/>
          <w:lang w:val="en-US"/>
        </w:rPr>
        <w:t>Example of a system showing the generation and management of waste oils and flows among the main actors of the system.</w:t>
      </w:r>
      <w:proofErr w:type="gramEnd"/>
      <w:r w:rsidRPr="000A57B8">
        <w:rPr>
          <w:rFonts w:ascii="Times New Roman" w:hAnsi="Times New Roman"/>
          <w:lang w:val="en-US"/>
        </w:rPr>
        <w:t xml:space="preserve"> </w:t>
      </w:r>
    </w:p>
    <w:p w:rsidR="00BE0A7D" w:rsidRPr="00C120D9" w:rsidRDefault="00BE0A7D" w:rsidP="003F121D">
      <w:pPr>
        <w:pStyle w:val="Heading1"/>
        <w:numPr>
          <w:ilvl w:val="0"/>
          <w:numId w:val="17"/>
        </w:numPr>
        <w:spacing w:after="120" w:line="240" w:lineRule="auto"/>
        <w:ind w:left="1134" w:hanging="567"/>
        <w:rPr>
          <w:rFonts w:ascii="Times New Roman" w:hAnsi="Times New Roman"/>
          <w:b/>
          <w:bCs/>
          <w:color w:val="auto"/>
          <w:sz w:val="28"/>
        </w:rPr>
      </w:pPr>
      <w:bookmarkStart w:id="9" w:name="_Toc479067578"/>
      <w:r w:rsidRPr="00C120D9">
        <w:rPr>
          <w:rFonts w:ascii="Times New Roman" w:hAnsi="Times New Roman"/>
          <w:b/>
          <w:bCs/>
          <w:color w:val="auto"/>
          <w:sz w:val="28"/>
        </w:rPr>
        <w:t>Defining the scope of the inventory</w:t>
      </w:r>
      <w:bookmarkEnd w:id="9"/>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The scope of the inventory depends on factors such as its purpose (including </w:t>
      </w:r>
      <w:r w:rsidRPr="000A57B8">
        <w:rPr>
          <w:rFonts w:ascii="Times New Roman" w:hAnsi="Times New Roman"/>
          <w:szCs w:val="20"/>
          <w:lang w:val="en-US"/>
        </w:rPr>
        <w:t>for completing the national report under the Basel Convention),</w:t>
      </w:r>
      <w:r w:rsidRPr="000A57B8">
        <w:rPr>
          <w:rFonts w:ascii="Times New Roman" w:hAnsi="Times New Roman"/>
          <w:lang w:val="en-US"/>
        </w:rPr>
        <w:t xml:space="preserve"> the level of accuracy required for the intended use of the results, and the time and budget allocated for the study. For example, order-of-magnitude estimates are necessary to establish that a problem exists and to justify the need for policy action.</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Countries may choose to focus only on the activities or sectors which are most relevant for them (e.g., mining; manufacture of metal products; maintenance and repair of motor vehicles). In many countries, automotive engine oil is the largest single source of waste oil. In Europe, for example, engine oil represents more than 70% of the collectable waste oil; the balance is comprised of industrial oils, of which waste hydraulic oil is the main source. The geographic areas to be included in the inventory should also be carefully chosen, taking into account that it may be necessary to extrapolate the results to obtain a national estimate of waste oil generation. </w:t>
      </w:r>
    </w:p>
    <w:p w:rsidR="00BE0A7D" w:rsidRPr="00C120D9" w:rsidRDefault="00BE0A7D" w:rsidP="003F121D">
      <w:pPr>
        <w:pStyle w:val="Heading1"/>
        <w:numPr>
          <w:ilvl w:val="0"/>
          <w:numId w:val="17"/>
        </w:numPr>
        <w:spacing w:after="120" w:line="240" w:lineRule="auto"/>
        <w:ind w:left="1134" w:hanging="567"/>
        <w:rPr>
          <w:rFonts w:ascii="Times New Roman" w:hAnsi="Times New Roman"/>
          <w:b/>
          <w:bCs/>
          <w:color w:val="auto"/>
          <w:sz w:val="28"/>
        </w:rPr>
      </w:pPr>
      <w:bookmarkStart w:id="10" w:name="_Toc479067579"/>
      <w:r w:rsidRPr="00C120D9">
        <w:rPr>
          <w:rFonts w:ascii="Times New Roman" w:hAnsi="Times New Roman"/>
          <w:b/>
          <w:bCs/>
          <w:color w:val="auto"/>
          <w:sz w:val="28"/>
        </w:rPr>
        <w:t>Methodologies for developing the inventory</w:t>
      </w:r>
      <w:bookmarkEnd w:id="10"/>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Th</w:t>
      </w:r>
      <w:r w:rsidR="00474643" w:rsidRPr="000A57B8">
        <w:rPr>
          <w:rFonts w:ascii="Times New Roman" w:hAnsi="Times New Roman"/>
          <w:lang w:val="en-US"/>
        </w:rPr>
        <w:t>e</w:t>
      </w:r>
      <w:r w:rsidRPr="000A57B8">
        <w:rPr>
          <w:rFonts w:ascii="Times New Roman" w:hAnsi="Times New Roman"/>
          <w:lang w:val="en-US"/>
        </w:rPr>
        <w:t xml:space="preserve"> methodology </w:t>
      </w:r>
      <w:r w:rsidR="00474643" w:rsidRPr="000A57B8">
        <w:rPr>
          <w:rFonts w:ascii="Times New Roman" w:hAnsi="Times New Roman"/>
          <w:lang w:val="en-US"/>
        </w:rPr>
        <w:t xml:space="preserve">provided in this guidance is useful </w:t>
      </w:r>
      <w:r w:rsidRPr="000A57B8">
        <w:rPr>
          <w:rFonts w:ascii="Times New Roman" w:hAnsi="Times New Roman"/>
          <w:lang w:val="en-US"/>
        </w:rPr>
        <w:t>for developing a first generation inventory of waste oil</w:t>
      </w:r>
      <w:r w:rsidR="00474643" w:rsidRPr="000A57B8">
        <w:rPr>
          <w:rFonts w:ascii="Times New Roman" w:hAnsi="Times New Roman"/>
          <w:lang w:val="en-US"/>
        </w:rPr>
        <w:t xml:space="preserve">s in situations </w:t>
      </w:r>
      <w:r w:rsidR="00474643">
        <w:rPr>
          <w:rFonts w:ascii="Times New Roman" w:hAnsi="Times New Roman" w:cs="Times New Roman"/>
          <w:szCs w:val="20"/>
          <w:lang w:val="en-GB"/>
        </w:rPr>
        <w:t xml:space="preserve">when a national system for collecting data from waste generators is not yet fully developed. </w:t>
      </w:r>
      <w:r w:rsidRPr="000A57B8">
        <w:rPr>
          <w:rFonts w:ascii="Times New Roman" w:hAnsi="Times New Roman"/>
          <w:lang w:val="en-US"/>
        </w:rPr>
        <w:t xml:space="preserve">The methodology relies mainly on administrative and other easily-accessible data sources such as vehicle registration data (section 4.2.1) and oil use and/or sales data (section 4.2.2).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Administrative data sources include existing information collected by government agencies in response to legislation or regulations, as well as by non-governmental organizations, such as trade associations. Existing information in a country can be gathered through a combination of desk research and semi-structured interviews with government and industry representatives, as well as other relevant stakeholders.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lastRenderedPageBreak/>
        <w:t xml:space="preserve">When using administrative data, it is important to pay special attention to their limitations. If the relevant data is available, the accuracy, frequency and consistency of the data production process should be assessed to validate whether it is the best data source to use. </w:t>
      </w:r>
    </w:p>
    <w:p w:rsidR="00BE0A7D" w:rsidRPr="00885A28" w:rsidRDefault="00BE0A7D" w:rsidP="00BE0A7D">
      <w:pPr>
        <w:pStyle w:val="Heading2"/>
        <w:keepLines/>
        <w:numPr>
          <w:ilvl w:val="1"/>
          <w:numId w:val="17"/>
        </w:numPr>
        <w:spacing w:after="120"/>
        <w:ind w:left="1134"/>
        <w:rPr>
          <w:rFonts w:ascii="Times New Roman" w:hAnsi="Times New Roman"/>
          <w:b w:val="0"/>
          <w:sz w:val="24"/>
        </w:rPr>
      </w:pPr>
      <w:bookmarkStart w:id="11" w:name="_Toc479067580"/>
      <w:r w:rsidRPr="00885A28">
        <w:rPr>
          <w:rFonts w:ascii="Times New Roman" w:hAnsi="Times New Roman"/>
          <w:sz w:val="24"/>
        </w:rPr>
        <w:t>Identifying major waste generators</w:t>
      </w:r>
      <w:bookmarkEnd w:id="11"/>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As a first step, it is useful to establish a database of waste oil generators and other key stakeholders involved in the life cycle of oil such as importers and major suppliers of oil. Such a database is the core of developing the inventory and is useful for record keeping for first generation and eventually more complex inventories. The accuracy of the output of the inventory will depend in part on whether all major sources of waste oil generation have been identified. Sources of data in the database and methodologies used for their collection and the underlying assumptions should be clearly explained, to facilitate the replication and assessment of the inventory by users of the reported information.</w:t>
      </w:r>
    </w:p>
    <w:p w:rsidR="00BE0A7D" w:rsidRPr="000A57B8" w:rsidRDefault="00BE0A7D" w:rsidP="004D7C16">
      <w:pPr>
        <w:pStyle w:val="Heading2"/>
        <w:keepLines/>
        <w:numPr>
          <w:ilvl w:val="1"/>
          <w:numId w:val="17"/>
        </w:numPr>
        <w:spacing w:before="120" w:after="120"/>
        <w:ind w:left="1134"/>
        <w:rPr>
          <w:rFonts w:ascii="Times New Roman" w:hAnsi="Times New Roman"/>
          <w:b w:val="0"/>
          <w:sz w:val="24"/>
          <w:lang w:val="en-US"/>
        </w:rPr>
      </w:pPr>
      <w:bookmarkStart w:id="12" w:name="_Toc479067581"/>
      <w:r w:rsidRPr="000A57B8">
        <w:rPr>
          <w:rFonts w:ascii="Times New Roman" w:hAnsi="Times New Roman"/>
          <w:sz w:val="24"/>
          <w:lang w:val="en-US"/>
        </w:rPr>
        <w:t>Method for estimating waste oil generation</w:t>
      </w:r>
      <w:bookmarkEnd w:id="12"/>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In general terms, the amount of waste oil generated is the difference between the amount used and the amount lost during use. Oil losses occur during use or handling as a result of leakage, spillage, combustion, disposal with equipment, and incorporation into finished products such as rubber.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szCs w:val="20"/>
          <w:lang w:val="en-US"/>
        </w:rPr>
        <w:t>A generic formula for calculating the estimate is:</w:t>
      </w:r>
    </w:p>
    <w:p w:rsidR="00BE0A7D" w:rsidRPr="000A57B8" w:rsidRDefault="00BE0A7D" w:rsidP="00F4211A">
      <w:pPr>
        <w:pBdr>
          <w:top w:val="single" w:sz="4" w:space="1" w:color="auto"/>
          <w:left w:val="single" w:sz="4" w:space="1" w:color="auto"/>
          <w:bottom w:val="single" w:sz="4" w:space="1" w:color="auto"/>
          <w:right w:val="single" w:sz="4" w:space="4" w:color="auto"/>
        </w:pBdr>
        <w:ind w:left="1134"/>
        <w:rPr>
          <w:rFonts w:ascii="Times New Roman" w:hAnsi="Times New Roman"/>
          <w:szCs w:val="20"/>
          <w:lang w:val="en-US"/>
        </w:rPr>
      </w:pPr>
      <w:r w:rsidRPr="000A57B8">
        <w:rPr>
          <w:rFonts w:ascii="Times New Roman" w:hAnsi="Times New Roman"/>
          <w:szCs w:val="20"/>
          <w:lang w:val="en-US"/>
        </w:rPr>
        <w:t xml:space="preserve">Amount of waste oil generated per year (metric tons) = amount of oil consumed per year (metric tons) x Waste oil generation factor </w:t>
      </w:r>
    </w:p>
    <w:p w:rsidR="00BE0A7D" w:rsidRPr="000A57B8" w:rsidRDefault="00BE0A7D" w:rsidP="00F4211A">
      <w:pPr>
        <w:ind w:left="414" w:firstLine="720"/>
        <w:rPr>
          <w:rFonts w:ascii="Times New Roman" w:hAnsi="Times New Roman"/>
          <w:szCs w:val="20"/>
          <w:lang w:val="en-US"/>
        </w:rPr>
      </w:pPr>
      <w:r w:rsidRPr="000A57B8">
        <w:rPr>
          <w:rFonts w:ascii="Times New Roman" w:hAnsi="Times New Roman"/>
          <w:szCs w:val="20"/>
          <w:lang w:val="en-US"/>
        </w:rPr>
        <w:t xml:space="preserve">Where Waste oil generation factor (WOF) = (1-LOSS) / (1-WATER) </w:t>
      </w:r>
    </w:p>
    <w:p w:rsidR="00BE0A7D" w:rsidRPr="000A57B8" w:rsidRDefault="00BE0A7D" w:rsidP="00F4211A">
      <w:pPr>
        <w:ind w:left="1701" w:firstLine="11"/>
        <w:rPr>
          <w:rFonts w:ascii="Times New Roman" w:hAnsi="Times New Roman"/>
          <w:szCs w:val="20"/>
          <w:lang w:val="en-US"/>
        </w:rPr>
      </w:pPr>
      <w:r w:rsidRPr="000A57B8">
        <w:rPr>
          <w:rFonts w:ascii="Times New Roman" w:hAnsi="Times New Roman"/>
          <w:szCs w:val="20"/>
          <w:lang w:val="en-US"/>
        </w:rPr>
        <w:t xml:space="preserve">LOSS indicates the oil loss as a proportion of annual oil consumption. </w:t>
      </w:r>
    </w:p>
    <w:p w:rsidR="00BE0A7D" w:rsidRPr="000A57B8" w:rsidRDefault="00BE0A7D" w:rsidP="00F4211A">
      <w:pPr>
        <w:ind w:left="1701" w:firstLine="12"/>
        <w:rPr>
          <w:rFonts w:ascii="Times New Roman" w:hAnsi="Times New Roman"/>
          <w:szCs w:val="20"/>
          <w:lang w:val="en-US"/>
        </w:rPr>
      </w:pPr>
      <w:r w:rsidRPr="000A57B8">
        <w:rPr>
          <w:rFonts w:ascii="Times New Roman" w:hAnsi="Times New Roman"/>
          <w:szCs w:val="20"/>
          <w:lang w:val="en-US"/>
        </w:rPr>
        <w:t xml:space="preserve">WATER indicates water content as a proportion of waste oil.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The</w:t>
      </w:r>
      <w:r w:rsidRPr="000A57B8">
        <w:rPr>
          <w:rFonts w:ascii="Times New Roman" w:hAnsi="Times New Roman"/>
          <w:szCs w:val="20"/>
          <w:lang w:val="en-US"/>
        </w:rPr>
        <w:t xml:space="preserve"> proportion of oil lost during use varies according to the application and types of oil used (see annex 1 to this document).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Another</w:t>
      </w:r>
      <w:r w:rsidRPr="000A57B8">
        <w:rPr>
          <w:rFonts w:ascii="Times New Roman" w:hAnsi="Times New Roman"/>
          <w:szCs w:val="20"/>
          <w:lang w:val="en-US"/>
        </w:rPr>
        <w:t xml:space="preserve"> factor to be accounted for in calculating WOF is the water content of waste oil. Water is incorporated into oil due to processes, such as combustion (in an engine) where water is a by-product. In some applications, like metalworking, oils may be mixed with water used for cooling. Because water is a common constituent of the amount of waste oil collected from engines, estimates should be corrected for moisture content. For example, in Australia, surveyed operators reported around 10-12% water in collected waste oil [6]; in California, United States, the typical moisture content of waste oil was estimated at 5% [7],[8].</w:t>
      </w:r>
    </w:p>
    <w:p w:rsidR="00BE0A7D" w:rsidRPr="00F845B6"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u w:val="single"/>
        </w:rPr>
      </w:pPr>
      <w:r w:rsidRPr="00F845B6">
        <w:rPr>
          <w:rFonts w:ascii="Times New Roman" w:hAnsi="Times New Roman"/>
          <w:szCs w:val="20"/>
          <w:u w:val="single"/>
        </w:rPr>
        <w:t>Example calculation</w:t>
      </w:r>
      <w:r w:rsidRPr="00E11876">
        <w:rPr>
          <w:rFonts w:ascii="Times New Roman" w:hAnsi="Times New Roman"/>
          <w:szCs w:val="20"/>
        </w:rPr>
        <w:t xml:space="preserve">: </w:t>
      </w:r>
    </w:p>
    <w:p w:rsidR="00BE0A7D" w:rsidRPr="000A57B8" w:rsidRDefault="00BE0A7D" w:rsidP="00F4211A">
      <w:pPr>
        <w:ind w:left="1134"/>
        <w:rPr>
          <w:rFonts w:ascii="Times New Roman" w:hAnsi="Times New Roman"/>
          <w:szCs w:val="20"/>
          <w:lang w:val="en-US"/>
        </w:rPr>
      </w:pPr>
      <w:r w:rsidRPr="000A57B8">
        <w:rPr>
          <w:rFonts w:ascii="Times New Roman" w:hAnsi="Times New Roman"/>
          <w:szCs w:val="20"/>
          <w:lang w:val="en-US"/>
        </w:rPr>
        <w:t xml:space="preserve">If 40% of oil is lost during use, assuming </w:t>
      </w:r>
      <w:proofErr w:type="gramStart"/>
      <w:r w:rsidRPr="000A57B8">
        <w:rPr>
          <w:rFonts w:ascii="Times New Roman" w:hAnsi="Times New Roman"/>
          <w:szCs w:val="20"/>
          <w:lang w:val="en-US"/>
        </w:rPr>
        <w:t>a water</w:t>
      </w:r>
      <w:proofErr w:type="gramEnd"/>
      <w:r w:rsidRPr="000A57B8">
        <w:rPr>
          <w:rFonts w:ascii="Times New Roman" w:hAnsi="Times New Roman"/>
          <w:szCs w:val="20"/>
          <w:lang w:val="en-US"/>
        </w:rPr>
        <w:t xml:space="preserve"> content of waste oil of 5%, the WOF is calculated as follows: (1-40/100) / (1- 5/100) = 0.63. If 200 tons of oil is consumed in a year, then the estimated amount of waste oil generated in that year is equal to 200 x 0.63 = 126 tons.</w:t>
      </w:r>
    </w:p>
    <w:p w:rsidR="00BE0A7D" w:rsidRPr="00E11876" w:rsidRDefault="00BE0A7D" w:rsidP="004D7C16">
      <w:pPr>
        <w:pStyle w:val="Heading3"/>
        <w:numPr>
          <w:ilvl w:val="2"/>
          <w:numId w:val="17"/>
        </w:numPr>
        <w:spacing w:before="120" w:after="120" w:line="240" w:lineRule="auto"/>
        <w:ind w:left="1134" w:hanging="567"/>
        <w:rPr>
          <w:rFonts w:ascii="Times New Roman" w:hAnsi="Times New Roman"/>
          <w:b/>
          <w:color w:val="auto"/>
          <w:sz w:val="20"/>
          <w:szCs w:val="20"/>
        </w:rPr>
      </w:pPr>
      <w:bookmarkStart w:id="13" w:name="_Toc479067582"/>
      <w:r w:rsidRPr="00E11876">
        <w:rPr>
          <w:rFonts w:ascii="Times New Roman" w:hAnsi="Times New Roman"/>
          <w:b/>
          <w:color w:val="auto"/>
          <w:sz w:val="20"/>
          <w:szCs w:val="20"/>
        </w:rPr>
        <w:t>Estimates from vehicle stock and transport activity data</w:t>
      </w:r>
      <w:bookmarkEnd w:id="13"/>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szCs w:val="20"/>
          <w:lang w:val="en-US"/>
        </w:rPr>
        <w:t>In many countries, a larger share of oil used in the automotive sector compared to the industrial sector. On this premise, data on automotive engine oil consumption can be used to derive an estimate of the amount waste oil generated.</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Engine</w:t>
      </w:r>
      <w:r w:rsidRPr="000A57B8">
        <w:rPr>
          <w:rFonts w:ascii="Times New Roman" w:hAnsi="Times New Roman"/>
          <w:szCs w:val="20"/>
          <w:lang w:val="en-US"/>
        </w:rPr>
        <w:t xml:space="preserve"> oil consumption data would ideally be obtained from sales data. When such information is not available, data on the national vehicle fleet and data on transport activity is instead used for the estimate. For </w:t>
      </w:r>
      <w:r w:rsidRPr="000A57B8">
        <w:rPr>
          <w:rFonts w:ascii="Times New Roman" w:hAnsi="Times New Roman"/>
          <w:szCs w:val="20"/>
          <w:u w:val="single"/>
          <w:lang w:val="en-US"/>
        </w:rPr>
        <w:t>each vehicle type</w:t>
      </w:r>
      <w:r w:rsidRPr="000A57B8">
        <w:rPr>
          <w:rFonts w:ascii="Times New Roman" w:hAnsi="Times New Roman"/>
          <w:szCs w:val="20"/>
          <w:lang w:val="en-US"/>
        </w:rPr>
        <w:t xml:space="preserve"> (e.g., passenger cars, light commercial vehicles, heavy-duty vehicles, and motorcycles), the amount of engine oil consumed in a year can be estimated through the following steps:</w:t>
      </w: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r w:rsidRPr="000A57B8">
        <w:rPr>
          <w:rFonts w:ascii="Times New Roman" w:hAnsi="Times New Roman"/>
          <w:szCs w:val="20"/>
          <w:lang w:val="en-US"/>
        </w:rPr>
        <w:t xml:space="preserve">Step 1: </w:t>
      </w:r>
      <w:r w:rsidRPr="000A57B8">
        <w:rPr>
          <w:rFonts w:ascii="Times New Roman" w:hAnsi="Times New Roman"/>
          <w:szCs w:val="20"/>
          <w:bdr w:val="single" w:sz="4" w:space="0" w:color="auto"/>
          <w:shd w:val="pct15" w:color="auto" w:fill="FFFFFF"/>
          <w:lang w:val="en-US"/>
        </w:rPr>
        <w:t>Number of oil changes per vehicle</w:t>
      </w:r>
      <w:r w:rsidRPr="000A57B8">
        <w:rPr>
          <w:rFonts w:ascii="Times New Roman" w:hAnsi="Times New Roman"/>
          <w:szCs w:val="20"/>
          <w:lang w:val="en-US"/>
        </w:rPr>
        <w:t xml:space="preserve"> = Average distance travelled annually (km) / distance travelled between oil changes (km)</w:t>
      </w: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r w:rsidRPr="000A57B8">
        <w:rPr>
          <w:rFonts w:ascii="Times New Roman" w:hAnsi="Times New Roman"/>
          <w:szCs w:val="20"/>
          <w:lang w:val="en-US"/>
        </w:rPr>
        <w:t xml:space="preserve">Step 2: </w:t>
      </w:r>
      <w:r w:rsidRPr="000A57B8">
        <w:rPr>
          <w:rFonts w:ascii="Times New Roman" w:hAnsi="Times New Roman"/>
          <w:szCs w:val="20"/>
          <w:bdr w:val="single" w:sz="4" w:space="0" w:color="auto"/>
          <w:lang w:val="en-US"/>
        </w:rPr>
        <w:t>Volume of oil consumed per vehicle annually (L)</w:t>
      </w:r>
      <w:r w:rsidRPr="000A57B8">
        <w:rPr>
          <w:rFonts w:ascii="Times New Roman" w:hAnsi="Times New Roman"/>
          <w:szCs w:val="20"/>
          <w:lang w:val="en-US"/>
        </w:rPr>
        <w:t xml:space="preserve"> = </w:t>
      </w:r>
      <w:r w:rsidRPr="000A57B8">
        <w:rPr>
          <w:rFonts w:ascii="Times New Roman" w:hAnsi="Times New Roman"/>
          <w:szCs w:val="20"/>
          <w:bdr w:val="single" w:sz="4" w:space="0" w:color="auto"/>
          <w:shd w:val="pct15" w:color="auto" w:fill="FFFFFF"/>
          <w:lang w:val="en-US"/>
        </w:rPr>
        <w:t>Number of oil changes per vehicle</w:t>
      </w:r>
      <w:r w:rsidRPr="000A57B8">
        <w:rPr>
          <w:rFonts w:ascii="Times New Roman" w:hAnsi="Times New Roman"/>
          <w:szCs w:val="20"/>
          <w:lang w:val="en-US"/>
        </w:rPr>
        <w:t xml:space="preserve"> x engine oil capacity of the vehicle (L) </w:t>
      </w: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r w:rsidRPr="000A57B8">
        <w:rPr>
          <w:rFonts w:ascii="Times New Roman" w:hAnsi="Times New Roman"/>
          <w:szCs w:val="20"/>
          <w:lang w:val="en-US"/>
        </w:rPr>
        <w:lastRenderedPageBreak/>
        <w:t xml:space="preserve">Step 3: </w:t>
      </w:r>
      <w:r w:rsidRPr="000A57B8">
        <w:rPr>
          <w:rFonts w:ascii="Times New Roman" w:hAnsi="Times New Roman"/>
          <w:szCs w:val="20"/>
          <w:u w:val="single"/>
          <w:lang w:val="en-US"/>
        </w:rPr>
        <w:t>Amount of oil consumed per vehicle annually (kg)</w:t>
      </w:r>
      <w:r w:rsidRPr="000A57B8">
        <w:rPr>
          <w:rFonts w:ascii="Times New Roman" w:hAnsi="Times New Roman"/>
          <w:szCs w:val="20"/>
          <w:lang w:val="en-US"/>
        </w:rPr>
        <w:t xml:space="preserve"> = </w:t>
      </w:r>
      <w:r w:rsidRPr="000A57B8">
        <w:rPr>
          <w:rFonts w:ascii="Times New Roman" w:hAnsi="Times New Roman"/>
          <w:szCs w:val="20"/>
          <w:bdr w:val="single" w:sz="4" w:space="0" w:color="auto"/>
          <w:lang w:val="en-US"/>
        </w:rPr>
        <w:t>Volume of oil consumed per vehicle annually (L)</w:t>
      </w:r>
      <w:r w:rsidRPr="000A57B8">
        <w:rPr>
          <w:rFonts w:ascii="Times New Roman" w:hAnsi="Times New Roman"/>
          <w:szCs w:val="20"/>
          <w:lang w:val="en-US"/>
        </w:rPr>
        <w:t xml:space="preserve"> x density of oil (kg/L)</w:t>
      </w: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r w:rsidRPr="000A57B8">
        <w:rPr>
          <w:rFonts w:ascii="Times New Roman" w:hAnsi="Times New Roman"/>
          <w:szCs w:val="20"/>
          <w:lang w:val="en-US"/>
        </w:rPr>
        <w:t xml:space="preserve">Step 4: Total amount of oil consumed annually (kg) = </w:t>
      </w:r>
      <w:r w:rsidRPr="000A57B8">
        <w:rPr>
          <w:rFonts w:ascii="Times New Roman" w:hAnsi="Times New Roman"/>
          <w:szCs w:val="20"/>
          <w:u w:val="single"/>
          <w:lang w:val="en-US"/>
        </w:rPr>
        <w:t>Amount of oil consumed per vehicle annually (kg</w:t>
      </w:r>
      <w:r w:rsidRPr="000A57B8">
        <w:rPr>
          <w:rFonts w:ascii="Times New Roman" w:hAnsi="Times New Roman"/>
          <w:szCs w:val="20"/>
          <w:lang w:val="en-US"/>
        </w:rPr>
        <w:t>) x number of vehicles</w:t>
      </w:r>
    </w:p>
    <w:p w:rsidR="00BE0A7D" w:rsidRPr="000A57B8" w:rsidRDefault="00BE0A7D" w:rsidP="00F4211A">
      <w:pPr>
        <w:pBdr>
          <w:top w:val="single" w:sz="4" w:space="1" w:color="auto"/>
          <w:left w:val="single" w:sz="4" w:space="4" w:color="auto"/>
          <w:bottom w:val="single" w:sz="4" w:space="1" w:color="auto"/>
          <w:right w:val="single" w:sz="4" w:space="4" w:color="auto"/>
        </w:pBdr>
        <w:ind w:left="1134"/>
        <w:rPr>
          <w:rFonts w:ascii="Times New Roman" w:hAnsi="Times New Roman"/>
          <w:szCs w:val="20"/>
          <w:lang w:val="en-US"/>
        </w:rPr>
      </w:pPr>
      <w:r w:rsidRPr="000A57B8">
        <w:rPr>
          <w:rFonts w:ascii="Times New Roman" w:hAnsi="Times New Roman"/>
          <w:szCs w:val="20"/>
          <w:lang w:val="en-US"/>
        </w:rPr>
        <w:t>Step 4b Total amount of oil consumed annually in metric tons is equivalent to total amount of oil consumed annually (kg) x 0.001</w:t>
      </w:r>
    </w:p>
    <w:p w:rsidR="00BE0A7D" w:rsidRPr="000A57B8" w:rsidRDefault="00BE0A7D" w:rsidP="003F121D">
      <w:pPr>
        <w:pStyle w:val="ListParagraph"/>
        <w:numPr>
          <w:ilvl w:val="0"/>
          <w:numId w:val="37"/>
        </w:numPr>
        <w:tabs>
          <w:tab w:val="left" w:pos="1701"/>
        </w:tabs>
        <w:spacing w:before="24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The</w:t>
      </w:r>
      <w:r w:rsidRPr="000A57B8">
        <w:rPr>
          <w:rFonts w:ascii="Times New Roman" w:hAnsi="Times New Roman"/>
          <w:szCs w:val="20"/>
          <w:lang w:val="en-US"/>
        </w:rPr>
        <w:t xml:space="preserve"> total amount of waste oil generated by all vehicles can then be calculated by applying the generic formula described above. A model for recording the information for the inventory is provided in table 4. </w:t>
      </w:r>
    </w:p>
    <w:p w:rsidR="00BE0A7D" w:rsidRPr="00F845B6"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u w:val="single"/>
        </w:rPr>
      </w:pPr>
      <w:r w:rsidRPr="00F845B6">
        <w:rPr>
          <w:rFonts w:ascii="Times New Roman" w:hAnsi="Times New Roman"/>
          <w:szCs w:val="20"/>
          <w:u w:val="single"/>
        </w:rPr>
        <w:t>Example calculation:</w:t>
      </w:r>
    </w:p>
    <w:p w:rsidR="00BE0A7D" w:rsidRPr="00F845B6" w:rsidRDefault="00BE0A7D" w:rsidP="00F4211A">
      <w:pPr>
        <w:tabs>
          <w:tab w:val="left" w:pos="1701"/>
        </w:tabs>
        <w:ind w:left="1134"/>
        <w:rPr>
          <w:rFonts w:ascii="Times New Roman" w:hAnsi="Times New Roman"/>
          <w:szCs w:val="20"/>
          <w:lang w:val="en-US"/>
        </w:rPr>
      </w:pPr>
      <w:r w:rsidRPr="000A57B8">
        <w:rPr>
          <w:rFonts w:ascii="Times New Roman" w:hAnsi="Times New Roman"/>
          <w:szCs w:val="20"/>
          <w:lang w:val="en-US"/>
        </w:rPr>
        <w:t xml:space="preserve">Assuming the following situation in a country: </w:t>
      </w:r>
      <w:r w:rsidRPr="00F845B6">
        <w:rPr>
          <w:rFonts w:ascii="Times New Roman" w:hAnsi="Times New Roman"/>
          <w:szCs w:val="20"/>
          <w:lang w:val="en-US"/>
        </w:rPr>
        <w:t xml:space="preserve">800,000 passenger </w:t>
      </w:r>
      <w:proofErr w:type="gramStart"/>
      <w:r w:rsidRPr="00F845B6">
        <w:rPr>
          <w:rFonts w:ascii="Times New Roman" w:hAnsi="Times New Roman"/>
          <w:szCs w:val="20"/>
          <w:lang w:val="en-US"/>
        </w:rPr>
        <w:t>car</w:t>
      </w:r>
      <w:proofErr w:type="gramEnd"/>
      <w:r w:rsidRPr="00F845B6">
        <w:rPr>
          <w:rFonts w:ascii="Times New Roman" w:hAnsi="Times New Roman"/>
          <w:szCs w:val="20"/>
          <w:lang w:val="en-US"/>
        </w:rPr>
        <w:t xml:space="preserve"> registered in the year of the inventory; the average engine oil capacity for passenger cars is 5 </w:t>
      </w:r>
      <w:proofErr w:type="spellStart"/>
      <w:r w:rsidRPr="00F845B6">
        <w:rPr>
          <w:rFonts w:ascii="Times New Roman" w:hAnsi="Times New Roman"/>
          <w:szCs w:val="20"/>
          <w:lang w:val="en-US"/>
        </w:rPr>
        <w:t>litres</w:t>
      </w:r>
      <w:proofErr w:type="spellEnd"/>
      <w:r w:rsidRPr="00F845B6">
        <w:rPr>
          <w:rFonts w:ascii="Times New Roman" w:hAnsi="Times New Roman"/>
          <w:szCs w:val="20"/>
          <w:lang w:val="en-US"/>
        </w:rPr>
        <w:t>; 20% of the vehicle fleet require 2 oil changes a year, while the remaining 80% require 1 oil change a year; that the density of new engine oil is 0.9 kg/L. The amount of waste oil generated by passenger cars annually is calculated as follows:</w:t>
      </w:r>
    </w:p>
    <w:p w:rsidR="00BE0A7D" w:rsidRPr="00F845B6" w:rsidRDefault="00BE0A7D" w:rsidP="00F4211A">
      <w:pPr>
        <w:ind w:left="1701"/>
        <w:rPr>
          <w:rFonts w:ascii="Times New Roman" w:hAnsi="Times New Roman"/>
          <w:szCs w:val="20"/>
          <w:lang w:val="en-US"/>
        </w:rPr>
      </w:pPr>
      <w:r w:rsidRPr="00F845B6">
        <w:rPr>
          <w:rFonts w:ascii="Times New Roman" w:hAnsi="Times New Roman"/>
          <w:szCs w:val="20"/>
          <w:lang w:val="en-US"/>
        </w:rPr>
        <w:t xml:space="preserve">Step 1: Number of oil change per vehicle </w:t>
      </w:r>
      <w:proofErr w:type="gramStart"/>
      <w:r w:rsidRPr="00F845B6">
        <w:rPr>
          <w:rFonts w:ascii="Times New Roman" w:hAnsi="Times New Roman"/>
          <w:szCs w:val="20"/>
          <w:lang w:val="en-US"/>
        </w:rPr>
        <w:t>=  (</w:t>
      </w:r>
      <w:proofErr w:type="gramEnd"/>
      <w:r w:rsidRPr="00F845B6">
        <w:rPr>
          <w:rFonts w:ascii="Times New Roman" w:hAnsi="Times New Roman"/>
          <w:szCs w:val="20"/>
          <w:lang w:val="en-US"/>
        </w:rPr>
        <w:t>2×0.2) + (1×0.8) = 1.2</w:t>
      </w:r>
    </w:p>
    <w:p w:rsidR="00BE0A7D" w:rsidRPr="00F845B6" w:rsidRDefault="00BE0A7D" w:rsidP="00F4211A">
      <w:pPr>
        <w:ind w:left="1701"/>
        <w:rPr>
          <w:rFonts w:ascii="Times New Roman" w:hAnsi="Times New Roman"/>
          <w:szCs w:val="20"/>
          <w:lang w:val="en-US"/>
        </w:rPr>
      </w:pPr>
      <w:r w:rsidRPr="00F845B6">
        <w:rPr>
          <w:rFonts w:ascii="Times New Roman" w:hAnsi="Times New Roman"/>
          <w:szCs w:val="20"/>
          <w:lang w:val="en-US"/>
        </w:rPr>
        <w:t xml:space="preserve">Step 2: Volume of oil consumed per vehicle </w:t>
      </w:r>
      <w:proofErr w:type="gramStart"/>
      <w:r w:rsidRPr="00F845B6">
        <w:rPr>
          <w:rFonts w:ascii="Times New Roman" w:hAnsi="Times New Roman"/>
          <w:szCs w:val="20"/>
          <w:lang w:val="en-US"/>
        </w:rPr>
        <w:t>annually  =</w:t>
      </w:r>
      <w:proofErr w:type="gramEnd"/>
      <w:r w:rsidRPr="00F845B6">
        <w:rPr>
          <w:rFonts w:ascii="Times New Roman" w:hAnsi="Times New Roman"/>
          <w:szCs w:val="20"/>
          <w:lang w:val="en-US"/>
        </w:rPr>
        <w:t xml:space="preserve"> 1.2 x 5 = 6 L</w:t>
      </w:r>
    </w:p>
    <w:p w:rsidR="00BE0A7D" w:rsidRPr="00F845B6" w:rsidRDefault="00BE0A7D" w:rsidP="00F4211A">
      <w:pPr>
        <w:ind w:left="1701"/>
        <w:rPr>
          <w:rFonts w:ascii="Times New Roman" w:hAnsi="Times New Roman"/>
          <w:szCs w:val="20"/>
          <w:lang w:val="en-US"/>
        </w:rPr>
      </w:pPr>
      <w:r w:rsidRPr="000A57B8">
        <w:rPr>
          <w:rFonts w:ascii="Times New Roman" w:hAnsi="Times New Roman"/>
          <w:szCs w:val="20"/>
          <w:lang w:val="en-US"/>
        </w:rPr>
        <w:t xml:space="preserve">Step 3: Amount of oil consumed per vehicle </w:t>
      </w:r>
      <w:proofErr w:type="gramStart"/>
      <w:r w:rsidRPr="000A57B8">
        <w:rPr>
          <w:rFonts w:ascii="Times New Roman" w:hAnsi="Times New Roman"/>
          <w:szCs w:val="20"/>
          <w:lang w:val="en-US"/>
        </w:rPr>
        <w:t>annually  =</w:t>
      </w:r>
      <w:proofErr w:type="gramEnd"/>
      <w:r w:rsidRPr="000A57B8">
        <w:rPr>
          <w:rFonts w:ascii="Times New Roman" w:hAnsi="Times New Roman"/>
          <w:szCs w:val="20"/>
          <w:lang w:val="en-US"/>
        </w:rPr>
        <w:t xml:space="preserve"> 6 x 0.9 = 5.4 kg</w:t>
      </w:r>
    </w:p>
    <w:p w:rsidR="00BE0A7D" w:rsidRPr="00F845B6" w:rsidRDefault="00BE0A7D" w:rsidP="00F4211A">
      <w:pPr>
        <w:ind w:left="1701"/>
        <w:rPr>
          <w:rFonts w:ascii="Times New Roman" w:hAnsi="Times New Roman"/>
          <w:szCs w:val="20"/>
          <w:lang w:val="en-US"/>
        </w:rPr>
      </w:pPr>
      <w:r w:rsidRPr="00F845B6">
        <w:rPr>
          <w:rFonts w:ascii="Times New Roman" w:hAnsi="Times New Roman"/>
          <w:szCs w:val="20"/>
          <w:lang w:val="en-US"/>
        </w:rPr>
        <w:t xml:space="preserve">Step 3b: </w:t>
      </w:r>
      <w:r w:rsidRPr="000A57B8">
        <w:rPr>
          <w:rFonts w:ascii="Times New Roman" w:hAnsi="Times New Roman"/>
          <w:szCs w:val="20"/>
          <w:lang w:val="en-US"/>
        </w:rPr>
        <w:t>Amount of oil consumed per vehicle annually in metric tons is equivalent to 0.0054 tons</w:t>
      </w:r>
    </w:p>
    <w:p w:rsidR="00BE0A7D" w:rsidRPr="00F845B6" w:rsidRDefault="00BE0A7D" w:rsidP="00F4211A">
      <w:pPr>
        <w:ind w:left="1701"/>
        <w:rPr>
          <w:rFonts w:ascii="Times New Roman" w:hAnsi="Times New Roman"/>
          <w:szCs w:val="20"/>
          <w:lang w:val="en-US"/>
        </w:rPr>
      </w:pPr>
      <w:r w:rsidRPr="00F845B6">
        <w:rPr>
          <w:rFonts w:ascii="Times New Roman" w:hAnsi="Times New Roman"/>
          <w:szCs w:val="20"/>
          <w:lang w:val="en-US"/>
        </w:rPr>
        <w:t>If 13.8% of engine oil of passenger cars are lost during use and the water content of the oil is 2%, then, the amount of waste oil generated per vehicle per year = 0.0054  × (1-0.138)</w:t>
      </w:r>
      <w:r>
        <w:rPr>
          <w:rFonts w:ascii="Times New Roman" w:hAnsi="Times New Roman"/>
          <w:szCs w:val="20"/>
          <w:lang w:val="en-US"/>
        </w:rPr>
        <w:t xml:space="preserve"> /</w:t>
      </w:r>
      <w:r w:rsidRPr="00F845B6">
        <w:rPr>
          <w:rFonts w:ascii="Times New Roman" w:hAnsi="Times New Roman"/>
          <w:szCs w:val="20"/>
          <w:lang w:val="en-US"/>
        </w:rPr>
        <w:t xml:space="preserve"> (1 – 0.02) = 0.004</w:t>
      </w:r>
      <w:r>
        <w:rPr>
          <w:rFonts w:ascii="Times New Roman" w:hAnsi="Times New Roman"/>
          <w:szCs w:val="20"/>
          <w:lang w:val="en-US"/>
        </w:rPr>
        <w:t>7</w:t>
      </w:r>
      <w:r w:rsidRPr="00F845B6">
        <w:rPr>
          <w:rFonts w:ascii="Times New Roman" w:hAnsi="Times New Roman"/>
          <w:szCs w:val="20"/>
          <w:lang w:val="en-US"/>
        </w:rPr>
        <w:t xml:space="preserve"> tons</w:t>
      </w:r>
    </w:p>
    <w:p w:rsidR="00BE0A7D" w:rsidRPr="00F845B6" w:rsidRDefault="00BE0A7D" w:rsidP="00F4211A">
      <w:pPr>
        <w:ind w:left="1701"/>
        <w:rPr>
          <w:rFonts w:ascii="Times New Roman" w:hAnsi="Times New Roman"/>
          <w:szCs w:val="20"/>
          <w:lang w:val="en-US"/>
        </w:rPr>
      </w:pPr>
      <w:r w:rsidRPr="00F845B6">
        <w:rPr>
          <w:rFonts w:ascii="Times New Roman" w:hAnsi="Times New Roman"/>
          <w:szCs w:val="20"/>
          <w:lang w:val="en-US"/>
        </w:rPr>
        <w:t>Total amount of waste oil generated per y</w:t>
      </w:r>
      <w:r>
        <w:rPr>
          <w:rFonts w:ascii="Times New Roman" w:hAnsi="Times New Roman"/>
          <w:szCs w:val="20"/>
          <w:lang w:val="en-US"/>
        </w:rPr>
        <w:t>ear = 0.0047</w:t>
      </w:r>
      <w:r w:rsidRPr="00F845B6">
        <w:rPr>
          <w:rFonts w:ascii="Times New Roman" w:hAnsi="Times New Roman"/>
          <w:szCs w:val="20"/>
          <w:lang w:val="en-US"/>
        </w:rPr>
        <w:t xml:space="preserve"> x 800,000 = 3</w:t>
      </w:r>
      <w:r>
        <w:rPr>
          <w:rFonts w:ascii="Times New Roman" w:hAnsi="Times New Roman"/>
          <w:szCs w:val="20"/>
          <w:lang w:val="en-US"/>
        </w:rPr>
        <w:t>760</w:t>
      </w:r>
      <w:r w:rsidRPr="00F845B6">
        <w:rPr>
          <w:rFonts w:ascii="Times New Roman" w:hAnsi="Times New Roman"/>
          <w:szCs w:val="20"/>
          <w:lang w:val="en-US"/>
        </w:rPr>
        <w:t xml:space="preserve"> tons</w:t>
      </w:r>
    </w:p>
    <w:p w:rsidR="00BE0A7D" w:rsidRPr="002855AE" w:rsidRDefault="00BE0A7D" w:rsidP="004D7C16">
      <w:pPr>
        <w:spacing w:before="120" w:after="120"/>
        <w:ind w:firstLine="1134"/>
        <w:rPr>
          <w:rFonts w:ascii="Times New Roman" w:hAnsi="Times New Roman"/>
          <w:b/>
          <w:szCs w:val="20"/>
        </w:rPr>
      </w:pPr>
      <w:r w:rsidRPr="002855AE">
        <w:rPr>
          <w:rFonts w:ascii="Times New Roman" w:hAnsi="Times New Roman"/>
          <w:b/>
          <w:szCs w:val="20"/>
        </w:rPr>
        <w:t>Data sources for the inventory</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szCs w:val="20"/>
          <w:lang w:val="en-US"/>
        </w:rPr>
        <w:t xml:space="preserve">Data on vehicle stocks are generally readily available from government agencies in charge of vehicle registration (e.g. ministry of transport) and national statistical offices.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Data</w:t>
      </w:r>
      <w:r w:rsidRPr="000A57B8">
        <w:rPr>
          <w:rFonts w:ascii="Times New Roman" w:hAnsi="Times New Roman"/>
          <w:szCs w:val="20"/>
          <w:lang w:val="en-US"/>
        </w:rPr>
        <w:t xml:space="preserve"> on engine oil capacity and the distance travelled between oil changes depend on the vehicle type and model and should be readily available from vehicle manufacturer’s specifications. Some indicative values for these parameters are provided in Table 3 and may be used as a starting point. For greater accuracy of the inventory, it is better to use data representative of the national vehicle fleet which can be obtained from manufacturers, the automotive service and repair industry, fleet operators, and technical literature.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The</w:t>
      </w:r>
      <w:r w:rsidRPr="000A57B8">
        <w:rPr>
          <w:rFonts w:ascii="Times New Roman" w:hAnsi="Times New Roman"/>
          <w:szCs w:val="20"/>
          <w:lang w:val="en-US"/>
        </w:rPr>
        <w:t xml:space="preserve"> frequency of oil change for off-road vehicles/equipment, such as tractors, is typically based on hours of engine operation e.g. one oil change every 300 hours of operation.</w:t>
      </w:r>
    </w:p>
    <w:p w:rsidR="00BE0A7D" w:rsidRPr="000A57B8" w:rsidRDefault="00BE0A7D" w:rsidP="00916A65">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Information</w:t>
      </w:r>
      <w:r w:rsidRPr="000A57B8">
        <w:rPr>
          <w:rFonts w:ascii="Times New Roman" w:hAnsi="Times New Roman"/>
          <w:szCs w:val="20"/>
          <w:lang w:val="en-US"/>
        </w:rPr>
        <w:t xml:space="preserve"> on the percentage of oil lost during use, for each vehicle type is needed to estimate the corresponding amount of waste oil generated. It can however be difficult to obtain reliable values for this parameter from administrative sources and desk studies. While estimates have been compiled through various studies (see annex 1), it is better to carry out actual data collection on a locally applicable and statistically representative basis so as to reflect the national situation (e.g., average age of the vehicle fleet, motorcycle usage, </w:t>
      </w:r>
      <w:proofErr w:type="spellStart"/>
      <w:r w:rsidRPr="000A57B8">
        <w:rPr>
          <w:rFonts w:ascii="Times New Roman" w:hAnsi="Times New Roman"/>
          <w:szCs w:val="20"/>
          <w:lang w:val="en-US"/>
        </w:rPr>
        <w:t>etc</w:t>
      </w:r>
      <w:proofErr w:type="spellEnd"/>
      <w:r w:rsidRPr="000A57B8">
        <w:rPr>
          <w:rFonts w:ascii="Times New Roman" w:hAnsi="Times New Roman"/>
          <w:szCs w:val="20"/>
          <w:lang w:val="en-US"/>
        </w:rPr>
        <w:t>). For example, in developing countries, many vehicles are imported second-hand vehicles. They will lose more oil through leaks and burning in the combustion chamber than newer vehicles, even more so if they are poorly maintained.</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szCs w:val="20"/>
          <w:lang w:val="en-US"/>
        </w:rPr>
        <w:t xml:space="preserve">It should be noted that the calculation shown above (paragraph 22) does not take into consideration the amount of oil added by vehicles owners between oil changes (topping-up). In the United Kingdom, oil used by DIY consumers that top up their own engine oil was estimated based on the assumption that 1 in 3 motorists added 1 </w:t>
      </w:r>
      <w:proofErr w:type="spellStart"/>
      <w:r w:rsidRPr="000A57B8">
        <w:rPr>
          <w:rFonts w:ascii="Times New Roman" w:hAnsi="Times New Roman"/>
          <w:szCs w:val="20"/>
          <w:lang w:val="en-US"/>
        </w:rPr>
        <w:t>litre</w:t>
      </w:r>
      <w:proofErr w:type="spellEnd"/>
      <w:r w:rsidRPr="000A57B8">
        <w:rPr>
          <w:rFonts w:ascii="Times New Roman" w:hAnsi="Times New Roman"/>
          <w:szCs w:val="20"/>
          <w:lang w:val="en-US"/>
        </w:rPr>
        <w:t xml:space="preserve"> to their vehicle once a year (representing 5.3% of the total estimated oil use by light-duty vehicles). In California, United States, topping-up was estimated to account for 2% of engine oil used in light-duty vehicles. In the case of heavy-duty vehicles, topping-up can account for 15% (e.g., in California). In older, second-hand vehicles, the oil added between changes may be significantly higher than in newer vehicles. The amount and frequency of topping-up cannot be estimated using data on vehicle fleet characteristics and has to be estimated from survey of vehicles </w:t>
      </w:r>
      <w:r w:rsidRPr="000A57B8">
        <w:rPr>
          <w:rFonts w:ascii="Times New Roman" w:hAnsi="Times New Roman"/>
          <w:szCs w:val="20"/>
          <w:lang w:val="en-US"/>
        </w:rPr>
        <w:lastRenderedPageBreak/>
        <w:t>owners and experts. The amount of oil consumed by vehicles should be adjusted accordingly when calculating the amount of waste oil generated.</w:t>
      </w:r>
    </w:p>
    <w:p w:rsidR="00BE0A7D" w:rsidRPr="000A57B8" w:rsidRDefault="00BE0A7D" w:rsidP="00475389">
      <w:pPr>
        <w:spacing w:before="240" w:after="120"/>
        <w:ind w:left="1134"/>
        <w:rPr>
          <w:rFonts w:ascii="Times New Roman" w:hAnsi="Times New Roman"/>
          <w:b/>
          <w:bCs/>
          <w:lang w:val="en-US"/>
        </w:rPr>
      </w:pPr>
      <w:proofErr w:type="gramStart"/>
      <w:r w:rsidRPr="000A57B8">
        <w:rPr>
          <w:rFonts w:ascii="Times New Roman" w:hAnsi="Times New Roman"/>
          <w:b/>
          <w:bCs/>
          <w:lang w:val="en-US"/>
        </w:rPr>
        <w:t>Table 3.</w:t>
      </w:r>
      <w:proofErr w:type="gramEnd"/>
      <w:r w:rsidRPr="000A57B8">
        <w:rPr>
          <w:rFonts w:ascii="Times New Roman" w:hAnsi="Times New Roman"/>
          <w:b/>
          <w:bCs/>
          <w:lang w:val="en-US"/>
        </w:rPr>
        <w:t xml:space="preserve"> Default oil consumption </w:t>
      </w:r>
      <w:proofErr w:type="spellStart"/>
      <w:r w:rsidRPr="000A57B8">
        <w:rPr>
          <w:rFonts w:ascii="Times New Roman" w:hAnsi="Times New Roman"/>
          <w:b/>
          <w:bCs/>
          <w:lang w:val="en-US"/>
        </w:rPr>
        <w:t>parameters</w:t>
      </w:r>
      <w:r w:rsidRPr="000A57B8">
        <w:rPr>
          <w:rFonts w:ascii="Times New Roman" w:hAnsi="Times New Roman"/>
          <w:b/>
          <w:bCs/>
          <w:vertAlign w:val="superscript"/>
          <w:lang w:val="en-US"/>
        </w:rPr>
        <w:t>a</w:t>
      </w:r>
      <w:proofErr w:type="spellEnd"/>
      <w:r w:rsidRPr="000A57B8">
        <w:rPr>
          <w:rFonts w:ascii="Times New Roman" w:hAnsi="Times New Roman"/>
          <w:b/>
          <w:bCs/>
          <w:lang w:val="en-US"/>
        </w:rPr>
        <w:t xml:space="preserve"> from the Highway Development and Management Model (HDM-4) developed by the World Bank</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686"/>
        <w:gridCol w:w="2126"/>
      </w:tblGrid>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b/>
                <w:sz w:val="18"/>
                <w:szCs w:val="16"/>
              </w:rPr>
            </w:pPr>
            <w:r w:rsidRPr="008A1A74">
              <w:rPr>
                <w:rFonts w:ascii="Times New Roman" w:hAnsi="Times New Roman"/>
                <w:b/>
                <w:bCs/>
                <w:sz w:val="18"/>
                <w:szCs w:val="16"/>
              </w:rPr>
              <w:t>Vehicle description</w:t>
            </w:r>
          </w:p>
        </w:tc>
        <w:tc>
          <w:tcPr>
            <w:tcW w:w="3686" w:type="dxa"/>
            <w:vAlign w:val="center"/>
          </w:tcPr>
          <w:p w:rsidR="00BE0A7D" w:rsidRPr="000A57B8" w:rsidRDefault="00BE0A7D" w:rsidP="00F4211A">
            <w:pPr>
              <w:spacing w:before="0" w:after="0"/>
              <w:jc w:val="center"/>
              <w:rPr>
                <w:rFonts w:ascii="Times New Roman" w:hAnsi="Times New Roman"/>
                <w:b/>
                <w:sz w:val="18"/>
                <w:szCs w:val="16"/>
                <w:lang w:val="en-US"/>
              </w:rPr>
            </w:pPr>
            <w:r w:rsidRPr="000A57B8">
              <w:rPr>
                <w:rFonts w:ascii="Times New Roman" w:hAnsi="Times New Roman"/>
                <w:b/>
                <w:sz w:val="18"/>
                <w:szCs w:val="16"/>
                <w:lang w:val="en-US"/>
              </w:rPr>
              <w:t>Distance travelled between oil changes (km)</w:t>
            </w:r>
          </w:p>
        </w:tc>
        <w:tc>
          <w:tcPr>
            <w:tcW w:w="2126" w:type="dxa"/>
            <w:vAlign w:val="center"/>
          </w:tcPr>
          <w:p w:rsidR="00BE0A7D" w:rsidRPr="008A1A74" w:rsidRDefault="00BE0A7D" w:rsidP="00F4211A">
            <w:pPr>
              <w:spacing w:before="0" w:after="0"/>
              <w:jc w:val="center"/>
              <w:rPr>
                <w:rFonts w:ascii="Times New Roman" w:hAnsi="Times New Roman"/>
                <w:b/>
                <w:sz w:val="18"/>
                <w:szCs w:val="16"/>
              </w:rPr>
            </w:pPr>
            <w:r w:rsidRPr="008A1A74">
              <w:rPr>
                <w:rFonts w:ascii="Times New Roman" w:hAnsi="Times New Roman"/>
                <w:b/>
                <w:sz w:val="18"/>
                <w:szCs w:val="16"/>
              </w:rPr>
              <w:t>Oil filling capacity (L)</w:t>
            </w:r>
          </w:p>
        </w:tc>
      </w:tr>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sz w:val="18"/>
                <w:szCs w:val="16"/>
              </w:rPr>
            </w:pPr>
            <w:r w:rsidRPr="008A1A74">
              <w:rPr>
                <w:rFonts w:ascii="Times New Roman" w:hAnsi="Times New Roman"/>
                <w:sz w:val="18"/>
                <w:szCs w:val="16"/>
              </w:rPr>
              <w:t>Motorcycles, scooters, mopeds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5,000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2</w:t>
            </w:r>
          </w:p>
        </w:tc>
      </w:tr>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sz w:val="18"/>
                <w:szCs w:val="16"/>
              </w:rPr>
            </w:pPr>
            <w:r w:rsidRPr="008A1A74">
              <w:rPr>
                <w:rFonts w:ascii="Times New Roman" w:hAnsi="Times New Roman"/>
                <w:sz w:val="18"/>
                <w:szCs w:val="16"/>
              </w:rPr>
              <w:t>Passenger cars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10,000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4</w:t>
            </w:r>
          </w:p>
        </w:tc>
      </w:tr>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sz w:val="18"/>
                <w:szCs w:val="16"/>
              </w:rPr>
            </w:pPr>
            <w:r w:rsidRPr="008A1A74">
              <w:rPr>
                <w:rFonts w:ascii="Times New Roman" w:hAnsi="Times New Roman"/>
                <w:sz w:val="18"/>
                <w:szCs w:val="16"/>
              </w:rPr>
              <w:t>Panel vans, pickup trucks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7,500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5</w:t>
            </w:r>
          </w:p>
        </w:tc>
      </w:tr>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sz w:val="18"/>
                <w:szCs w:val="16"/>
              </w:rPr>
            </w:pPr>
            <w:r w:rsidRPr="008A1A74">
              <w:rPr>
                <w:rFonts w:ascii="Times New Roman" w:hAnsi="Times New Roman"/>
                <w:sz w:val="18"/>
                <w:szCs w:val="16"/>
              </w:rPr>
              <w:t>Two-axle rigid trucks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9,000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14</w:t>
            </w:r>
          </w:p>
        </w:tc>
      </w:tr>
      <w:tr w:rsidR="00BE0A7D" w:rsidRPr="008A1A74" w:rsidTr="00F4211A">
        <w:trPr>
          <w:trHeight w:val="290"/>
        </w:trPr>
        <w:tc>
          <w:tcPr>
            <w:tcW w:w="2835" w:type="dxa"/>
            <w:vAlign w:val="center"/>
          </w:tcPr>
          <w:p w:rsidR="00BE0A7D" w:rsidRPr="000A57B8" w:rsidRDefault="00BE0A7D" w:rsidP="00F4211A">
            <w:pPr>
              <w:spacing w:before="0" w:after="0"/>
              <w:rPr>
                <w:rFonts w:ascii="Times New Roman" w:hAnsi="Times New Roman"/>
                <w:sz w:val="18"/>
                <w:szCs w:val="16"/>
                <w:lang w:val="en-US"/>
              </w:rPr>
            </w:pPr>
            <w:r w:rsidRPr="000A57B8">
              <w:rPr>
                <w:rFonts w:ascii="Times New Roman" w:hAnsi="Times New Roman"/>
                <w:sz w:val="18"/>
                <w:szCs w:val="16"/>
                <w:lang w:val="en-US"/>
              </w:rPr>
              <w:t>Multi-axle rigid trucks, articulated trucks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10,000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31</w:t>
            </w:r>
          </w:p>
        </w:tc>
      </w:tr>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sz w:val="18"/>
                <w:szCs w:val="16"/>
              </w:rPr>
            </w:pPr>
            <w:r w:rsidRPr="008A1A74">
              <w:rPr>
                <w:rFonts w:ascii="Times New Roman" w:hAnsi="Times New Roman"/>
                <w:sz w:val="18"/>
                <w:szCs w:val="16"/>
              </w:rPr>
              <w:t>Minibuses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7,500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5</w:t>
            </w:r>
          </w:p>
        </w:tc>
      </w:tr>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sz w:val="18"/>
                <w:szCs w:val="16"/>
              </w:rPr>
            </w:pPr>
            <w:r w:rsidRPr="008A1A74">
              <w:rPr>
                <w:rFonts w:ascii="Times New Roman" w:hAnsi="Times New Roman"/>
                <w:sz w:val="18"/>
                <w:szCs w:val="16"/>
              </w:rPr>
              <w:t>Buses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8,000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14</w:t>
            </w:r>
          </w:p>
        </w:tc>
      </w:tr>
      <w:tr w:rsidR="00BE0A7D" w:rsidRPr="008A1A74" w:rsidTr="00F4211A">
        <w:trPr>
          <w:trHeight w:val="290"/>
        </w:trPr>
        <w:tc>
          <w:tcPr>
            <w:tcW w:w="2835" w:type="dxa"/>
            <w:vAlign w:val="center"/>
          </w:tcPr>
          <w:p w:rsidR="00BE0A7D" w:rsidRPr="008A1A74" w:rsidRDefault="00BE0A7D" w:rsidP="00F4211A">
            <w:pPr>
              <w:spacing w:before="0" w:after="0"/>
              <w:rPr>
                <w:rFonts w:ascii="Times New Roman" w:hAnsi="Times New Roman"/>
                <w:sz w:val="18"/>
                <w:szCs w:val="16"/>
              </w:rPr>
            </w:pPr>
            <w:r w:rsidRPr="008A1A74">
              <w:rPr>
                <w:rFonts w:ascii="Times New Roman" w:hAnsi="Times New Roman"/>
                <w:sz w:val="18"/>
                <w:szCs w:val="16"/>
              </w:rPr>
              <w:t>Multi-axle buses</w:t>
            </w:r>
          </w:p>
        </w:tc>
        <w:tc>
          <w:tcPr>
            <w:tcW w:w="368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8,000</w:t>
            </w:r>
          </w:p>
        </w:tc>
        <w:tc>
          <w:tcPr>
            <w:tcW w:w="2126" w:type="dxa"/>
            <w:vAlign w:val="center"/>
          </w:tcPr>
          <w:p w:rsidR="00BE0A7D" w:rsidRPr="008A1A74" w:rsidRDefault="00BE0A7D" w:rsidP="00F4211A">
            <w:pPr>
              <w:spacing w:before="0" w:after="0"/>
              <w:jc w:val="center"/>
              <w:rPr>
                <w:rFonts w:ascii="Times New Roman" w:hAnsi="Times New Roman"/>
                <w:sz w:val="18"/>
                <w:szCs w:val="16"/>
              </w:rPr>
            </w:pPr>
            <w:r w:rsidRPr="008A1A74">
              <w:rPr>
                <w:rFonts w:ascii="Times New Roman" w:hAnsi="Times New Roman"/>
                <w:sz w:val="18"/>
                <w:szCs w:val="16"/>
              </w:rPr>
              <w:t>20</w:t>
            </w:r>
          </w:p>
        </w:tc>
      </w:tr>
    </w:tbl>
    <w:p w:rsidR="00BE0A7D" w:rsidRPr="00A46C44" w:rsidRDefault="00BE0A7D" w:rsidP="00F4211A">
      <w:pPr>
        <w:rPr>
          <w:rFonts w:ascii="Times New Roman" w:hAnsi="Times New Roman"/>
          <w:sz w:val="16"/>
          <w:szCs w:val="16"/>
        </w:rPr>
      </w:pPr>
      <w:r w:rsidRPr="00A46C44">
        <w:rPr>
          <w:rFonts w:ascii="Times New Roman" w:hAnsi="Times New Roman"/>
          <w:sz w:val="16"/>
          <w:szCs w:val="16"/>
        </w:rPr>
        <w:t xml:space="preserve"> </w:t>
      </w:r>
    </w:p>
    <w:p w:rsidR="00BE0A7D" w:rsidRPr="000A57B8" w:rsidRDefault="00BE0A7D" w:rsidP="00F4211A">
      <w:pPr>
        <w:ind w:left="1134"/>
        <w:rPr>
          <w:rFonts w:ascii="Times New Roman" w:hAnsi="Times New Roman"/>
          <w:szCs w:val="16"/>
          <w:lang w:val="en-US"/>
        </w:rPr>
      </w:pPr>
      <w:proofErr w:type="gramStart"/>
      <w:r w:rsidRPr="000A57B8">
        <w:rPr>
          <w:rFonts w:ascii="Times New Roman" w:hAnsi="Times New Roman"/>
          <w:b/>
          <w:bCs/>
          <w:szCs w:val="16"/>
          <w:lang w:val="en-US"/>
        </w:rPr>
        <w:t>Table 4.</w:t>
      </w:r>
      <w:proofErr w:type="gramEnd"/>
      <w:r w:rsidRPr="000A57B8">
        <w:rPr>
          <w:rFonts w:ascii="Times New Roman" w:hAnsi="Times New Roman"/>
          <w:b/>
          <w:bCs/>
          <w:szCs w:val="16"/>
          <w:lang w:val="en-US"/>
        </w:rPr>
        <w:t xml:space="preserve"> Example of a format for a database of waste automotive engine oil</w:t>
      </w:r>
      <w:r w:rsidRPr="000A57B8">
        <w:rPr>
          <w:rFonts w:ascii="Times New Roman" w:hAnsi="Times New Roman"/>
          <w:szCs w:val="16"/>
          <w:lang w:val="en-US"/>
        </w:rPr>
        <w:t xml:space="preserve"> (adapted from [5])</w:t>
      </w:r>
    </w:p>
    <w:tbl>
      <w:tblPr>
        <w:tblW w:w="10252" w:type="dxa"/>
        <w:jc w:val="center"/>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2"/>
        <w:gridCol w:w="729"/>
        <w:gridCol w:w="1120"/>
        <w:gridCol w:w="993"/>
        <w:gridCol w:w="723"/>
        <w:gridCol w:w="901"/>
        <w:gridCol w:w="936"/>
        <w:gridCol w:w="822"/>
        <w:gridCol w:w="896"/>
        <w:gridCol w:w="1082"/>
        <w:gridCol w:w="908"/>
      </w:tblGrid>
      <w:tr w:rsidR="00BE0A7D" w:rsidRPr="000A57B8" w:rsidTr="00F4211A">
        <w:trPr>
          <w:trHeight w:val="690"/>
          <w:jc w:val="center"/>
        </w:trPr>
        <w:tc>
          <w:tcPr>
            <w:tcW w:w="1142" w:type="dxa"/>
            <w:shd w:val="clear" w:color="auto" w:fill="BFBFBF"/>
            <w:noWrap/>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Type of vehicle</w:t>
            </w:r>
          </w:p>
        </w:tc>
        <w:tc>
          <w:tcPr>
            <w:tcW w:w="729"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No. of vehicles</w:t>
            </w:r>
          </w:p>
        </w:tc>
        <w:tc>
          <w:tcPr>
            <w:tcW w:w="1120"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Average distance travelled</w:t>
            </w:r>
          </w:p>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 xml:space="preserve"> (km/y</w:t>
            </w:r>
            <w:r>
              <w:rPr>
                <w:rFonts w:ascii="Times New Roman" w:eastAsia="Times New Roman" w:hAnsi="Times New Roman"/>
                <w:bCs/>
                <w:color w:val="000000"/>
                <w:sz w:val="16"/>
                <w:szCs w:val="16"/>
                <w:lang w:val="en-US" w:eastAsia="nl-BE"/>
              </w:rPr>
              <w:t>r</w:t>
            </w:r>
            <w:r w:rsidRPr="0030610E">
              <w:rPr>
                <w:rFonts w:ascii="Times New Roman" w:eastAsia="Times New Roman" w:hAnsi="Times New Roman"/>
                <w:bCs/>
                <w:color w:val="000000"/>
                <w:sz w:val="16"/>
                <w:szCs w:val="16"/>
                <w:lang w:val="en-US" w:eastAsia="nl-BE"/>
              </w:rPr>
              <w:t>)</w:t>
            </w:r>
          </w:p>
        </w:tc>
        <w:tc>
          <w:tcPr>
            <w:tcW w:w="993"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Distance between oil changes (km)</w:t>
            </w:r>
          </w:p>
        </w:tc>
        <w:tc>
          <w:tcPr>
            <w:tcW w:w="723"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Engine capacity (L)</w:t>
            </w:r>
          </w:p>
        </w:tc>
        <w:tc>
          <w:tcPr>
            <w:tcW w:w="901"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No. of oil changes/</w:t>
            </w:r>
          </w:p>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vehicle/y</w:t>
            </w:r>
          </w:p>
        </w:tc>
        <w:tc>
          <w:tcPr>
            <w:tcW w:w="936"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Density of oil</w:t>
            </w:r>
          </w:p>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(kg/L)</w:t>
            </w:r>
          </w:p>
        </w:tc>
        <w:tc>
          <w:tcPr>
            <w:tcW w:w="822"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Loss in use</w:t>
            </w:r>
          </w:p>
        </w:tc>
        <w:tc>
          <w:tcPr>
            <w:tcW w:w="896"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Water content of oil</w:t>
            </w:r>
          </w:p>
        </w:tc>
        <w:tc>
          <w:tcPr>
            <w:tcW w:w="1082"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 xml:space="preserve">Amount of WO /vehicle/year </w:t>
            </w:r>
          </w:p>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(metric tons)</w:t>
            </w:r>
          </w:p>
        </w:tc>
        <w:tc>
          <w:tcPr>
            <w:tcW w:w="908" w:type="dxa"/>
            <w:shd w:val="clear" w:color="auto" w:fill="BFBFBF"/>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 xml:space="preserve">Total amount of WO generated </w:t>
            </w:r>
          </w:p>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(metric tons)</w:t>
            </w:r>
          </w:p>
        </w:tc>
      </w:tr>
      <w:tr w:rsidR="00BE0A7D" w:rsidRPr="0030610E" w:rsidTr="00F4211A">
        <w:trPr>
          <w:trHeight w:val="300"/>
          <w:jc w:val="center"/>
        </w:trPr>
        <w:tc>
          <w:tcPr>
            <w:tcW w:w="1142" w:type="dxa"/>
            <w:noWrap/>
          </w:tcPr>
          <w:p w:rsidR="00BE0A7D" w:rsidRPr="0030610E" w:rsidRDefault="00BE0A7D" w:rsidP="00F4211A">
            <w:pPr>
              <w:spacing w:before="0" w:after="0"/>
              <w:jc w:val="center"/>
              <w:rPr>
                <w:rFonts w:ascii="Times New Roman" w:eastAsia="Times New Roman" w:hAnsi="Times New Roman"/>
                <w:bCs/>
                <w:color w:val="000000"/>
                <w:sz w:val="16"/>
                <w:szCs w:val="16"/>
                <w:lang w:val="en-US" w:eastAsia="nl-BE"/>
              </w:rPr>
            </w:pPr>
            <w:r w:rsidRPr="0030610E">
              <w:rPr>
                <w:rFonts w:ascii="Times New Roman" w:eastAsia="Times New Roman" w:hAnsi="Times New Roman"/>
                <w:bCs/>
                <w:color w:val="000000"/>
                <w:sz w:val="16"/>
                <w:szCs w:val="16"/>
                <w:lang w:val="en-US" w:eastAsia="nl-BE"/>
              </w:rPr>
              <w:t>Cars</w:t>
            </w:r>
          </w:p>
        </w:tc>
        <w:tc>
          <w:tcPr>
            <w:tcW w:w="729"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800,000</w:t>
            </w:r>
          </w:p>
        </w:tc>
        <w:tc>
          <w:tcPr>
            <w:tcW w:w="1120"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Pr>
                <w:rFonts w:ascii="Times New Roman" w:eastAsia="Times New Roman" w:hAnsi="Times New Roman"/>
                <w:color w:val="000000"/>
                <w:sz w:val="16"/>
                <w:szCs w:val="16"/>
                <w:lang w:val="nl-BE" w:eastAsia="nl-BE"/>
              </w:rPr>
              <w:t>10200</w:t>
            </w:r>
          </w:p>
        </w:tc>
        <w:tc>
          <w:tcPr>
            <w:tcW w:w="99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8500</w:t>
            </w:r>
          </w:p>
        </w:tc>
        <w:tc>
          <w:tcPr>
            <w:tcW w:w="72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5</w:t>
            </w:r>
          </w:p>
        </w:tc>
        <w:tc>
          <w:tcPr>
            <w:tcW w:w="901"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1.2</w:t>
            </w:r>
          </w:p>
        </w:tc>
        <w:tc>
          <w:tcPr>
            <w:tcW w:w="936"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0.9</w:t>
            </w:r>
          </w:p>
        </w:tc>
        <w:tc>
          <w:tcPr>
            <w:tcW w:w="822"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0.138</w:t>
            </w:r>
          </w:p>
        </w:tc>
        <w:tc>
          <w:tcPr>
            <w:tcW w:w="896"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0.02</w:t>
            </w:r>
          </w:p>
        </w:tc>
        <w:tc>
          <w:tcPr>
            <w:tcW w:w="1082"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Pr>
                <w:rFonts w:ascii="Times New Roman" w:eastAsia="Times New Roman" w:hAnsi="Times New Roman"/>
                <w:color w:val="000000"/>
                <w:sz w:val="16"/>
                <w:szCs w:val="16"/>
                <w:lang w:val="nl-BE" w:eastAsia="nl-BE"/>
              </w:rPr>
              <w:t>0.0047</w:t>
            </w:r>
          </w:p>
        </w:tc>
        <w:tc>
          <w:tcPr>
            <w:tcW w:w="908"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Pr>
                <w:rFonts w:ascii="Times New Roman" w:eastAsia="Times New Roman" w:hAnsi="Times New Roman"/>
                <w:color w:val="000000"/>
                <w:sz w:val="16"/>
                <w:szCs w:val="16"/>
                <w:lang w:val="nl-BE" w:eastAsia="nl-BE"/>
              </w:rPr>
              <w:t>3760</w:t>
            </w:r>
          </w:p>
        </w:tc>
      </w:tr>
      <w:tr w:rsidR="00BE0A7D" w:rsidRPr="0030610E" w:rsidTr="00F4211A">
        <w:trPr>
          <w:trHeight w:val="300"/>
          <w:jc w:val="center"/>
        </w:trPr>
        <w:tc>
          <w:tcPr>
            <w:tcW w:w="1142" w:type="dxa"/>
            <w:noWrap/>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Motorcycles</w:t>
            </w:r>
          </w:p>
        </w:tc>
        <w:tc>
          <w:tcPr>
            <w:tcW w:w="729"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120"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8000</w:t>
            </w:r>
          </w:p>
        </w:tc>
        <w:tc>
          <w:tcPr>
            <w:tcW w:w="99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1000</w:t>
            </w:r>
          </w:p>
        </w:tc>
        <w:tc>
          <w:tcPr>
            <w:tcW w:w="72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1</w:t>
            </w:r>
          </w:p>
        </w:tc>
        <w:tc>
          <w:tcPr>
            <w:tcW w:w="901"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8</w:t>
            </w:r>
          </w:p>
        </w:tc>
        <w:tc>
          <w:tcPr>
            <w:tcW w:w="936"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22"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96"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082"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08"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r>
      <w:tr w:rsidR="00BE0A7D" w:rsidRPr="0030610E" w:rsidTr="00F4211A">
        <w:trPr>
          <w:trHeight w:val="300"/>
          <w:jc w:val="center"/>
        </w:trPr>
        <w:tc>
          <w:tcPr>
            <w:tcW w:w="1142" w:type="dxa"/>
            <w:noWrap/>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Vans</w:t>
            </w:r>
          </w:p>
        </w:tc>
        <w:tc>
          <w:tcPr>
            <w:tcW w:w="729"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120"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20000</w:t>
            </w:r>
          </w:p>
        </w:tc>
        <w:tc>
          <w:tcPr>
            <w:tcW w:w="99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5000</w:t>
            </w:r>
          </w:p>
        </w:tc>
        <w:tc>
          <w:tcPr>
            <w:tcW w:w="72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8</w:t>
            </w:r>
          </w:p>
        </w:tc>
        <w:tc>
          <w:tcPr>
            <w:tcW w:w="901"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4</w:t>
            </w:r>
          </w:p>
        </w:tc>
        <w:tc>
          <w:tcPr>
            <w:tcW w:w="936"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22"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96"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082"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08"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r>
      <w:tr w:rsidR="00BE0A7D" w:rsidRPr="0030610E" w:rsidTr="00F4211A">
        <w:trPr>
          <w:trHeight w:val="300"/>
          <w:jc w:val="center"/>
        </w:trPr>
        <w:tc>
          <w:tcPr>
            <w:tcW w:w="1142" w:type="dxa"/>
            <w:noWrap/>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Lorries/trucks</w:t>
            </w:r>
          </w:p>
        </w:tc>
        <w:tc>
          <w:tcPr>
            <w:tcW w:w="729"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120"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25000</w:t>
            </w:r>
          </w:p>
        </w:tc>
        <w:tc>
          <w:tcPr>
            <w:tcW w:w="99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5000</w:t>
            </w:r>
          </w:p>
        </w:tc>
        <w:tc>
          <w:tcPr>
            <w:tcW w:w="72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8-30</w:t>
            </w:r>
          </w:p>
        </w:tc>
        <w:tc>
          <w:tcPr>
            <w:tcW w:w="901"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5</w:t>
            </w:r>
          </w:p>
        </w:tc>
        <w:tc>
          <w:tcPr>
            <w:tcW w:w="936"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22"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96"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082"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08"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r>
      <w:tr w:rsidR="00BE0A7D" w:rsidRPr="0030610E" w:rsidTr="00F4211A">
        <w:trPr>
          <w:trHeight w:val="300"/>
          <w:jc w:val="center"/>
        </w:trPr>
        <w:tc>
          <w:tcPr>
            <w:tcW w:w="1142" w:type="dxa"/>
            <w:noWrap/>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Buses</w:t>
            </w:r>
          </w:p>
        </w:tc>
        <w:tc>
          <w:tcPr>
            <w:tcW w:w="729"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120"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60000</w:t>
            </w:r>
          </w:p>
        </w:tc>
        <w:tc>
          <w:tcPr>
            <w:tcW w:w="99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5000</w:t>
            </w:r>
          </w:p>
        </w:tc>
        <w:tc>
          <w:tcPr>
            <w:tcW w:w="72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15</w:t>
            </w:r>
          </w:p>
        </w:tc>
        <w:tc>
          <w:tcPr>
            <w:tcW w:w="901"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r w:rsidRPr="0030610E">
              <w:rPr>
                <w:rFonts w:ascii="Times New Roman" w:eastAsia="Times New Roman" w:hAnsi="Times New Roman"/>
                <w:color w:val="000000"/>
                <w:sz w:val="16"/>
                <w:szCs w:val="16"/>
                <w:lang w:val="nl-BE" w:eastAsia="nl-BE"/>
              </w:rPr>
              <w:t>12</w:t>
            </w:r>
          </w:p>
        </w:tc>
        <w:tc>
          <w:tcPr>
            <w:tcW w:w="936"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22"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96"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082"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08"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r>
      <w:tr w:rsidR="00BE0A7D" w:rsidRPr="0030610E" w:rsidTr="00F4211A">
        <w:trPr>
          <w:trHeight w:val="300"/>
          <w:jc w:val="center"/>
        </w:trPr>
        <w:tc>
          <w:tcPr>
            <w:tcW w:w="1142" w:type="dxa"/>
            <w:noWrap/>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Other</w:t>
            </w:r>
          </w:p>
        </w:tc>
        <w:tc>
          <w:tcPr>
            <w:tcW w:w="729"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120"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9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723"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01"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36"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22" w:type="dxa"/>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896"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082"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908"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r>
      <w:tr w:rsidR="00BE0A7D" w:rsidRPr="0030610E" w:rsidTr="00F4211A">
        <w:trPr>
          <w:trHeight w:val="300"/>
          <w:jc w:val="center"/>
        </w:trPr>
        <w:tc>
          <w:tcPr>
            <w:tcW w:w="1142" w:type="dxa"/>
            <w:noWrap/>
          </w:tcPr>
          <w:p w:rsidR="00BE0A7D" w:rsidRPr="0030610E" w:rsidRDefault="00BE0A7D" w:rsidP="00F4211A">
            <w:pPr>
              <w:spacing w:before="0" w:after="0"/>
              <w:jc w:val="center"/>
              <w:rPr>
                <w:rFonts w:ascii="Times New Roman" w:eastAsia="Times New Roman" w:hAnsi="Times New Roman"/>
                <w:bCs/>
                <w:color w:val="000000"/>
                <w:sz w:val="16"/>
                <w:szCs w:val="16"/>
                <w:lang w:val="nl-BE" w:eastAsia="nl-BE"/>
              </w:rPr>
            </w:pPr>
            <w:r w:rsidRPr="0030610E">
              <w:rPr>
                <w:rFonts w:ascii="Times New Roman" w:eastAsia="Times New Roman" w:hAnsi="Times New Roman"/>
                <w:bCs/>
                <w:color w:val="000000"/>
                <w:sz w:val="16"/>
                <w:szCs w:val="16"/>
                <w:lang w:val="nl-BE" w:eastAsia="nl-BE"/>
              </w:rPr>
              <w:t>TOTAL</w:t>
            </w:r>
          </w:p>
        </w:tc>
        <w:tc>
          <w:tcPr>
            <w:tcW w:w="729"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c>
          <w:tcPr>
            <w:tcW w:w="1120" w:type="dxa"/>
            <w:noWrap/>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993" w:type="dxa"/>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723" w:type="dxa"/>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901" w:type="dxa"/>
            <w:noWrap/>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936" w:type="dxa"/>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822" w:type="dxa"/>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896" w:type="dxa"/>
            <w:noWrap/>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1082" w:type="dxa"/>
            <w:noWrap/>
          </w:tcPr>
          <w:p w:rsidR="00BE0A7D" w:rsidRPr="0030610E" w:rsidRDefault="00BE0A7D" w:rsidP="00F4211A">
            <w:pPr>
              <w:spacing w:before="0" w:after="0"/>
              <w:jc w:val="center"/>
              <w:rPr>
                <w:rFonts w:ascii="Times New Roman" w:eastAsia="Times New Roman" w:hAnsi="Times New Roman"/>
                <w:sz w:val="16"/>
                <w:szCs w:val="16"/>
                <w:lang w:val="nl-BE" w:eastAsia="nl-BE"/>
              </w:rPr>
            </w:pPr>
          </w:p>
        </w:tc>
        <w:tc>
          <w:tcPr>
            <w:tcW w:w="908" w:type="dxa"/>
            <w:noWrap/>
          </w:tcPr>
          <w:p w:rsidR="00BE0A7D" w:rsidRPr="0030610E" w:rsidRDefault="00BE0A7D" w:rsidP="00F4211A">
            <w:pPr>
              <w:spacing w:before="0" w:after="0"/>
              <w:jc w:val="center"/>
              <w:rPr>
                <w:rFonts w:ascii="Times New Roman" w:eastAsia="Times New Roman" w:hAnsi="Times New Roman"/>
                <w:color w:val="000000"/>
                <w:sz w:val="16"/>
                <w:szCs w:val="16"/>
                <w:lang w:val="nl-BE" w:eastAsia="nl-BE"/>
              </w:rPr>
            </w:pPr>
          </w:p>
        </w:tc>
      </w:tr>
    </w:tbl>
    <w:p w:rsidR="00BE0A7D" w:rsidRPr="002855AE" w:rsidRDefault="00BE0A7D" w:rsidP="00BE0A7D">
      <w:pPr>
        <w:pStyle w:val="Heading3"/>
        <w:numPr>
          <w:ilvl w:val="2"/>
          <w:numId w:val="17"/>
        </w:numPr>
        <w:spacing w:before="240" w:after="120" w:line="240" w:lineRule="auto"/>
        <w:ind w:left="1134" w:hanging="567"/>
        <w:rPr>
          <w:rFonts w:ascii="Times New Roman" w:hAnsi="Times New Roman"/>
          <w:b/>
          <w:color w:val="auto"/>
          <w:sz w:val="22"/>
        </w:rPr>
      </w:pPr>
      <w:bookmarkStart w:id="14" w:name="_Toc479067583"/>
      <w:r w:rsidRPr="002855AE">
        <w:rPr>
          <w:rFonts w:ascii="Times New Roman" w:hAnsi="Times New Roman"/>
          <w:b/>
          <w:color w:val="auto"/>
          <w:sz w:val="22"/>
        </w:rPr>
        <w:t>Estimates based on oil sales</w:t>
      </w:r>
      <w:bookmarkEnd w:id="14"/>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Information on actual oil consumption is difficult to obtain in many countries and usually require detailed surveys. Instead, the amount waste oil generated can be estimated based on the volumes of oil put on the national market.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Data on oil sale may be available from a number of sources such as the ministry of commerce and of finance (which records this information for taxation purposes) and trade associations. The information can also be collected from these sources can be cross-checked with data on oil sales obtained from direct survey of major oil suppliers/distributors (see e.g. [8]). A</w:t>
      </w:r>
      <w:r w:rsidRPr="000A57B8">
        <w:rPr>
          <w:rFonts w:ascii="Times New Roman" w:eastAsia="Times New Roman" w:hAnsi="Times New Roman"/>
          <w:spacing w:val="-2"/>
          <w:szCs w:val="20"/>
          <w:lang w:val="en-US"/>
        </w:rPr>
        <w:t>nnex 2 to this guidance contains an example of a questionnaire for collecting information on oil sales from oil suppliers. It can be adapted for requesting information from other sources.</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u w:val="single"/>
          <w:lang w:val="en-US"/>
        </w:rPr>
      </w:pPr>
      <w:r w:rsidRPr="000A57B8">
        <w:rPr>
          <w:rFonts w:ascii="Times New Roman" w:hAnsi="Times New Roman"/>
          <w:lang w:val="en-US"/>
        </w:rPr>
        <w:t>A national estimate for the amount of waste oil generated can be calculated on the basis of total oil consumption as shown in the following example:</w:t>
      </w:r>
    </w:p>
    <w:p w:rsidR="00BE0A7D" w:rsidRPr="000A57B8" w:rsidRDefault="00BE0A7D" w:rsidP="00F4211A">
      <w:pPr>
        <w:ind w:left="414" w:firstLine="720"/>
        <w:rPr>
          <w:rFonts w:ascii="Times New Roman" w:hAnsi="Times New Roman"/>
          <w:u w:val="single"/>
          <w:lang w:val="en-US"/>
        </w:rPr>
      </w:pPr>
      <w:r w:rsidRPr="000A57B8">
        <w:rPr>
          <w:rFonts w:ascii="Times New Roman" w:hAnsi="Times New Roman"/>
          <w:u w:val="single"/>
          <w:lang w:val="en-US"/>
        </w:rPr>
        <w:t>Example calculation</w:t>
      </w:r>
      <w:r w:rsidRPr="000A57B8">
        <w:rPr>
          <w:rFonts w:ascii="Times New Roman" w:hAnsi="Times New Roman"/>
          <w:lang w:val="en-US"/>
        </w:rPr>
        <w:t>:</w:t>
      </w:r>
    </w:p>
    <w:p w:rsidR="00BE0A7D" w:rsidRPr="000A57B8" w:rsidRDefault="00BE0A7D" w:rsidP="00F4211A">
      <w:pPr>
        <w:ind w:left="1134"/>
        <w:rPr>
          <w:rFonts w:ascii="Times New Roman" w:hAnsi="Times New Roman"/>
          <w:lang w:val="en-US"/>
        </w:rPr>
      </w:pPr>
      <w:r w:rsidRPr="000A57B8">
        <w:rPr>
          <w:rFonts w:ascii="Times New Roman" w:hAnsi="Times New Roman"/>
          <w:lang w:val="en-US"/>
        </w:rPr>
        <w:t>If a total of 250 million tons of oil is put on the market in a year in country X and the average percentage of oil lost during use is 50%, then the estimate of total waste oil generated in a year is equal to 250 x (1-50/100) = 125 million tons.</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The average percentage of oil lost during use varies between countries, depending on the relative consumption of different types of oil. For example, this percentage varies between 68% and 40% among Member States of the European Union [10]. Surveys of experts can provide an estimate of this value that is appropriate for the national context.</w:t>
      </w:r>
    </w:p>
    <w:p w:rsidR="00BE0A7D" w:rsidRPr="000A57B8" w:rsidRDefault="00BE0A7D" w:rsidP="00916A65">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The example calculation above is based on aggregated data on oil sales. When it is possible to obtain data on oil sales for specific sectors and/or oil types, an estimate of waste oil generated can be </w:t>
      </w:r>
      <w:r w:rsidRPr="000A57B8">
        <w:rPr>
          <w:rFonts w:ascii="Times New Roman" w:hAnsi="Times New Roman"/>
          <w:lang w:val="en-US"/>
        </w:rPr>
        <w:lastRenderedPageBreak/>
        <w:t xml:space="preserve">calculated for each sector as shown in the example in table 5 below. WOF for each application is needed to estimate the corresponding amount of waste oil generated. Estimates of WOF from various studies are compiled in annex 1 to this document. However, when possible, it is recommended to obtain values applicable to the national context. </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The total amount of waste oil generated computed as shown in table 5 should be further adjusted for water content which can be obtained by consulting waste management operators. Thus if the estimated average water content is 5%, the total amount of waste oil generated per year = 424193/0.95 = 446,519 tons.</w:t>
      </w:r>
    </w:p>
    <w:p w:rsidR="00CF0613" w:rsidRPr="000A57B8" w:rsidRDefault="007E2F6F">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Where possible, the data collection procedure should allow the data to be classified according </w:t>
      </w:r>
      <w:proofErr w:type="gramStart"/>
      <w:r w:rsidRPr="000A57B8">
        <w:rPr>
          <w:rFonts w:ascii="Times New Roman" w:hAnsi="Times New Roman"/>
          <w:lang w:val="en-US"/>
        </w:rPr>
        <w:t>to  economic</w:t>
      </w:r>
      <w:proofErr w:type="gramEnd"/>
      <w:r w:rsidRPr="000A57B8">
        <w:rPr>
          <w:rFonts w:ascii="Times New Roman" w:hAnsi="Times New Roman"/>
          <w:lang w:val="en-US"/>
        </w:rPr>
        <w:t xml:space="preserve"> activity (for example, if the major oil purchasers are recorded). This would permit sector-specific comparisons which are useful for data validation purposes, and to monitor trends in waste prevention. To facilitate international comparability of data, it is recommended that economic activities be classified according to the United Nations’ International Standard Industrial Classification of All Economic Activities (ISIC)</w:t>
      </w:r>
      <w:r w:rsidR="00CF1599">
        <w:rPr>
          <w:rStyle w:val="FootnoteReference"/>
          <w:rFonts w:ascii="Times New Roman" w:hAnsi="Times New Roman"/>
        </w:rPr>
        <w:footnoteReference w:id="11"/>
      </w:r>
      <w:r w:rsidRPr="000A57B8">
        <w:rPr>
          <w:rFonts w:ascii="Times New Roman" w:hAnsi="Times New Roman"/>
          <w:lang w:val="en-US"/>
        </w:rPr>
        <w:t xml:space="preserve">, or other system </w:t>
      </w:r>
    </w:p>
    <w:p w:rsidR="00BE0A7D" w:rsidRPr="000A57B8" w:rsidRDefault="00BE0A7D" w:rsidP="00F4211A">
      <w:pPr>
        <w:ind w:left="414" w:firstLine="720"/>
        <w:rPr>
          <w:rFonts w:ascii="Times New Roman" w:hAnsi="Times New Roman"/>
          <w:b/>
          <w:bCs/>
          <w:lang w:val="en-US"/>
        </w:rPr>
      </w:pPr>
      <w:proofErr w:type="gramStart"/>
      <w:r w:rsidRPr="000A57B8">
        <w:rPr>
          <w:rFonts w:ascii="Times New Roman" w:hAnsi="Times New Roman"/>
          <w:b/>
          <w:bCs/>
          <w:lang w:val="en-US"/>
        </w:rPr>
        <w:t>Table 5.</w:t>
      </w:r>
      <w:proofErr w:type="gramEnd"/>
      <w:r w:rsidRPr="000A57B8">
        <w:rPr>
          <w:rFonts w:ascii="Times New Roman" w:hAnsi="Times New Roman"/>
          <w:b/>
          <w:bCs/>
          <w:lang w:val="en-US"/>
        </w:rPr>
        <w:t xml:space="preserve"> Example of a format for the inventory of waste oil based on oil sales data</w:t>
      </w:r>
    </w:p>
    <w:tbl>
      <w:tblPr>
        <w:tblStyle w:val="TableGrid"/>
        <w:tblW w:w="9900" w:type="dxa"/>
        <w:tblInd w:w="-252" w:type="dxa"/>
        <w:tblLayout w:type="fixed"/>
        <w:tblLook w:val="04A0" w:firstRow="1" w:lastRow="0" w:firstColumn="1" w:lastColumn="0" w:noHBand="0" w:noVBand="1"/>
      </w:tblPr>
      <w:tblGrid>
        <w:gridCol w:w="1274"/>
        <w:gridCol w:w="1516"/>
        <w:gridCol w:w="1350"/>
        <w:gridCol w:w="1080"/>
        <w:gridCol w:w="1507"/>
        <w:gridCol w:w="1440"/>
        <w:gridCol w:w="1733"/>
      </w:tblGrid>
      <w:tr w:rsidR="00BE0A7D" w:rsidRPr="000A57B8" w:rsidTr="00F4211A">
        <w:trPr>
          <w:trHeight w:val="485"/>
        </w:trPr>
        <w:tc>
          <w:tcPr>
            <w:tcW w:w="1274" w:type="dxa"/>
          </w:tcPr>
          <w:p w:rsidR="00BE0A7D" w:rsidRPr="00D874D1" w:rsidRDefault="00BE0A7D" w:rsidP="00F4211A">
            <w:pPr>
              <w:spacing w:before="0" w:after="0"/>
              <w:rPr>
                <w:rFonts w:ascii="Times New Roman" w:hAnsi="Times New Roman"/>
                <w:bCs/>
                <w:sz w:val="16"/>
                <w:szCs w:val="16"/>
              </w:rPr>
            </w:pPr>
            <w:r>
              <w:rPr>
                <w:rFonts w:ascii="Times New Roman" w:hAnsi="Times New Roman"/>
                <w:bCs/>
                <w:sz w:val="16"/>
                <w:szCs w:val="16"/>
              </w:rPr>
              <w:t>Sector</w:t>
            </w:r>
          </w:p>
        </w:tc>
        <w:tc>
          <w:tcPr>
            <w:tcW w:w="1516" w:type="dxa"/>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Type</w:t>
            </w:r>
          </w:p>
          <w:p w:rsidR="00BE0A7D" w:rsidRPr="00D874D1" w:rsidRDefault="00BE0A7D" w:rsidP="00F4211A">
            <w:pPr>
              <w:spacing w:before="0" w:after="0"/>
              <w:rPr>
                <w:rFonts w:ascii="Times New Roman" w:hAnsi="Times New Roman"/>
                <w:bCs/>
                <w:sz w:val="16"/>
                <w:szCs w:val="16"/>
              </w:rPr>
            </w:pPr>
          </w:p>
        </w:tc>
        <w:tc>
          <w:tcPr>
            <w:tcW w:w="1350" w:type="dxa"/>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Grade or</w:t>
            </w:r>
          </w:p>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Application</w:t>
            </w:r>
          </w:p>
        </w:tc>
        <w:tc>
          <w:tcPr>
            <w:tcW w:w="1080" w:type="dxa"/>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LOSS</w:t>
            </w:r>
          </w:p>
        </w:tc>
        <w:tc>
          <w:tcPr>
            <w:tcW w:w="1507" w:type="dxa"/>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 LOSS</w:t>
            </w:r>
          </w:p>
          <w:p w:rsidR="00BE0A7D" w:rsidRPr="00D874D1" w:rsidRDefault="00BE0A7D" w:rsidP="00F4211A">
            <w:pPr>
              <w:spacing w:before="0" w:after="0"/>
              <w:jc w:val="center"/>
              <w:rPr>
                <w:rFonts w:ascii="Times New Roman" w:hAnsi="Times New Roman"/>
                <w:sz w:val="16"/>
                <w:szCs w:val="16"/>
              </w:rPr>
            </w:pPr>
          </w:p>
        </w:tc>
        <w:tc>
          <w:tcPr>
            <w:tcW w:w="1440" w:type="dxa"/>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Amount sold (metric tons)</w:t>
            </w:r>
          </w:p>
        </w:tc>
        <w:tc>
          <w:tcPr>
            <w:tcW w:w="1733" w:type="dxa"/>
          </w:tcPr>
          <w:p w:rsidR="00BE0A7D" w:rsidRPr="000A57B8" w:rsidRDefault="00BE0A7D" w:rsidP="00F4211A">
            <w:pPr>
              <w:spacing w:before="0" w:after="0"/>
              <w:jc w:val="center"/>
              <w:rPr>
                <w:rFonts w:ascii="Times New Roman" w:hAnsi="Times New Roman"/>
                <w:sz w:val="16"/>
                <w:szCs w:val="16"/>
                <w:lang w:val="en-US"/>
              </w:rPr>
            </w:pPr>
            <w:r w:rsidRPr="000A57B8">
              <w:rPr>
                <w:rFonts w:ascii="Times New Roman" w:hAnsi="Times New Roman"/>
                <w:sz w:val="16"/>
                <w:szCs w:val="16"/>
                <w:lang w:val="en-US"/>
              </w:rPr>
              <w:t>Amount of waste generated</w:t>
            </w:r>
          </w:p>
          <w:p w:rsidR="00BE0A7D" w:rsidRPr="000A57B8" w:rsidRDefault="00BE0A7D" w:rsidP="00F4211A">
            <w:pPr>
              <w:spacing w:before="0" w:after="0"/>
              <w:jc w:val="center"/>
              <w:rPr>
                <w:rFonts w:ascii="Times New Roman" w:hAnsi="Times New Roman"/>
                <w:sz w:val="16"/>
                <w:szCs w:val="16"/>
                <w:lang w:val="en-US"/>
              </w:rPr>
            </w:pPr>
            <w:r w:rsidRPr="000A57B8">
              <w:rPr>
                <w:rFonts w:ascii="Times New Roman" w:hAnsi="Times New Roman"/>
                <w:sz w:val="16"/>
                <w:szCs w:val="16"/>
                <w:lang w:val="en-US"/>
              </w:rPr>
              <w:t xml:space="preserve"> (metric tons)</w:t>
            </w:r>
          </w:p>
        </w:tc>
      </w:tr>
      <w:tr w:rsidR="00BE0A7D" w:rsidRPr="00D874D1" w:rsidTr="00F4211A">
        <w:tc>
          <w:tcPr>
            <w:tcW w:w="1274"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Consumer Automotive</w:t>
            </w:r>
          </w:p>
        </w:tc>
        <w:tc>
          <w:tcPr>
            <w:tcW w:w="1516"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Passenger car motor oil</w:t>
            </w: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Multigrade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0.14 (14%)</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0.86 (86%)</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223,471</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192,185</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Monograde</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0.17</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0.83</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1,916</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1,590</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Off-road</w:t>
            </w: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4-Stroke</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0.25</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0.75</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12,113</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9,085</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Automotive transmission fluid</w:t>
            </w:r>
          </w:p>
        </w:tc>
        <w:tc>
          <w:tcPr>
            <w:tcW w:w="1350" w:type="dxa"/>
            <w:vAlign w:val="center"/>
          </w:tcPr>
          <w:p w:rsidR="00BE0A7D" w:rsidRPr="00D874D1" w:rsidRDefault="00BE0A7D" w:rsidP="00F4211A">
            <w:pPr>
              <w:spacing w:before="0" w:after="0"/>
              <w:rPr>
                <w:rFonts w:ascii="Times New Roman" w:hAnsi="Times New Roman"/>
                <w:bCs/>
                <w:sz w:val="16"/>
                <w:szCs w:val="16"/>
              </w:rPr>
            </w:pP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0.12</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0.88</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20,045</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17,640</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Gear oils </w:t>
            </w:r>
          </w:p>
        </w:tc>
        <w:tc>
          <w:tcPr>
            <w:tcW w:w="1350" w:type="dxa"/>
            <w:vAlign w:val="center"/>
          </w:tcPr>
          <w:p w:rsidR="00BE0A7D" w:rsidRPr="00D874D1" w:rsidRDefault="00BE0A7D" w:rsidP="00F4211A">
            <w:pPr>
              <w:spacing w:before="0" w:after="0"/>
              <w:rPr>
                <w:rFonts w:ascii="Times New Roman" w:hAnsi="Times New Roman"/>
                <w:bCs/>
                <w:sz w:val="16"/>
                <w:szCs w:val="16"/>
              </w:rPr>
            </w:pP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0.17</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0.83</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3,785</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3,142</w:t>
            </w:r>
          </w:p>
        </w:tc>
      </w:tr>
      <w:tr w:rsidR="00BE0A7D" w:rsidRPr="00D874D1" w:rsidTr="00F4211A">
        <w:tc>
          <w:tcPr>
            <w:tcW w:w="1274"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Commercial Automotive</w:t>
            </w:r>
          </w:p>
        </w:tc>
        <w:tc>
          <w:tcPr>
            <w:tcW w:w="1516"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Heavy-duty motor oil</w:t>
            </w: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Multigrade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0.20</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0.80</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100,928</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80,743</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Monograde</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0.23</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0.77</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2,655</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2,044</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Hydraulic and transmission fluids</w:t>
            </w: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Hydraulic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0.12</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0.88</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21,594</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19,003</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Tractor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0.20</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0.80</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11,735</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9,388</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Other</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0.15</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0.85</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4,186</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3,558</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Gear oils </w:t>
            </w:r>
          </w:p>
        </w:tc>
        <w:tc>
          <w:tcPr>
            <w:tcW w:w="1350" w:type="dxa"/>
            <w:vAlign w:val="center"/>
          </w:tcPr>
          <w:p w:rsidR="00BE0A7D" w:rsidRPr="00D874D1" w:rsidRDefault="00BE0A7D" w:rsidP="00F4211A">
            <w:pPr>
              <w:spacing w:before="0" w:after="0"/>
              <w:rPr>
                <w:rFonts w:ascii="Times New Roman" w:hAnsi="Times New Roman"/>
                <w:bCs/>
                <w:sz w:val="16"/>
                <w:szCs w:val="16"/>
              </w:rPr>
            </w:pP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0.17</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0.83</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5,701</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4,732</w:t>
            </w:r>
          </w:p>
        </w:tc>
      </w:tr>
      <w:tr w:rsidR="00BE0A7D" w:rsidRPr="00D874D1" w:rsidTr="00F4211A">
        <w:tc>
          <w:tcPr>
            <w:tcW w:w="1274"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Industrial</w:t>
            </w:r>
          </w:p>
        </w:tc>
        <w:tc>
          <w:tcPr>
            <w:tcW w:w="1516"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Process</w:t>
            </w:r>
          </w:p>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oils</w:t>
            </w: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Electrical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0.13</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0.87</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24,192</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21,047</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White oils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0.91</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0.09</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31,966</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2,877</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Railroad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0.59</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0.41</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17,357</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7,117</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Natural gas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0.15</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0.85</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3,429</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2,915</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Other</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0.30</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0.70</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6,814</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4,770</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Metalworking</w:t>
            </w:r>
          </w:p>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fluids</w:t>
            </w: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Removal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0.10</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0.90</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13,249</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11,924</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Forming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0.20</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0.80</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6,814</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5,451</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restart"/>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Hydraulic</w:t>
            </w:r>
          </w:p>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Fluids </w:t>
            </w: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 xml:space="preserve">Non-synthetic </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0.25</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0.75</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28,769</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21,577</w:t>
            </w:r>
          </w:p>
        </w:tc>
      </w:tr>
      <w:tr w:rsidR="00BE0A7D" w:rsidRPr="00D874D1" w:rsidTr="00F4211A">
        <w:tc>
          <w:tcPr>
            <w:tcW w:w="1274" w:type="dxa"/>
            <w:vMerge/>
          </w:tcPr>
          <w:p w:rsidR="00BE0A7D" w:rsidRPr="00D874D1" w:rsidRDefault="00BE0A7D" w:rsidP="00F4211A">
            <w:pPr>
              <w:spacing w:before="0" w:after="0"/>
              <w:rPr>
                <w:rFonts w:ascii="Times New Roman" w:hAnsi="Times New Roman"/>
                <w:bCs/>
                <w:sz w:val="16"/>
                <w:szCs w:val="16"/>
              </w:rPr>
            </w:pPr>
          </w:p>
        </w:tc>
        <w:tc>
          <w:tcPr>
            <w:tcW w:w="1516" w:type="dxa"/>
            <w:vMerge/>
            <w:vAlign w:val="center"/>
          </w:tcPr>
          <w:p w:rsidR="00BE0A7D" w:rsidRPr="00D874D1" w:rsidRDefault="00BE0A7D" w:rsidP="00F4211A">
            <w:pPr>
              <w:spacing w:before="0" w:after="0"/>
              <w:rPr>
                <w:rFonts w:ascii="Times New Roman" w:hAnsi="Times New Roman"/>
                <w:bCs/>
                <w:sz w:val="16"/>
                <w:szCs w:val="16"/>
              </w:rPr>
            </w:pPr>
          </w:p>
        </w:tc>
        <w:tc>
          <w:tcPr>
            <w:tcW w:w="1350" w:type="dxa"/>
            <w:vAlign w:val="center"/>
          </w:tcPr>
          <w:p w:rsidR="00BE0A7D" w:rsidRPr="00D874D1" w:rsidRDefault="00BE0A7D" w:rsidP="00F4211A">
            <w:pPr>
              <w:spacing w:before="0" w:after="0"/>
              <w:rPr>
                <w:rFonts w:ascii="Times New Roman" w:hAnsi="Times New Roman"/>
                <w:bCs/>
                <w:sz w:val="16"/>
                <w:szCs w:val="16"/>
              </w:rPr>
            </w:pPr>
            <w:r w:rsidRPr="00D874D1">
              <w:rPr>
                <w:rFonts w:ascii="Times New Roman" w:hAnsi="Times New Roman"/>
                <w:bCs/>
                <w:sz w:val="16"/>
                <w:szCs w:val="16"/>
              </w:rPr>
              <w:t>Synthetic</w:t>
            </w:r>
          </w:p>
        </w:tc>
        <w:tc>
          <w:tcPr>
            <w:tcW w:w="108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0.10</w:t>
            </w:r>
          </w:p>
        </w:tc>
        <w:tc>
          <w:tcPr>
            <w:tcW w:w="1507"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0.90</w:t>
            </w:r>
          </w:p>
        </w:tc>
        <w:tc>
          <w:tcPr>
            <w:tcW w:w="1440"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3,785</w:t>
            </w:r>
          </w:p>
        </w:tc>
        <w:tc>
          <w:tcPr>
            <w:tcW w:w="1733" w:type="dxa"/>
            <w:vAlign w:val="center"/>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3,407</w:t>
            </w:r>
          </w:p>
        </w:tc>
      </w:tr>
      <w:tr w:rsidR="00BE0A7D" w:rsidRPr="00D874D1" w:rsidTr="00F4211A">
        <w:tc>
          <w:tcPr>
            <w:tcW w:w="8167" w:type="dxa"/>
            <w:gridSpan w:val="6"/>
          </w:tcPr>
          <w:p w:rsidR="00BE0A7D" w:rsidRPr="00D874D1" w:rsidRDefault="00BE0A7D" w:rsidP="00F4211A">
            <w:pPr>
              <w:spacing w:before="0" w:after="0"/>
              <w:jc w:val="right"/>
              <w:rPr>
                <w:rFonts w:ascii="Times New Roman" w:hAnsi="Times New Roman"/>
                <w:sz w:val="16"/>
                <w:szCs w:val="16"/>
              </w:rPr>
            </w:pPr>
            <w:r w:rsidRPr="00D874D1">
              <w:rPr>
                <w:rFonts w:ascii="Times New Roman" w:hAnsi="Times New Roman"/>
                <w:sz w:val="16"/>
                <w:szCs w:val="16"/>
              </w:rPr>
              <w:t>Total</w:t>
            </w:r>
          </w:p>
        </w:tc>
        <w:tc>
          <w:tcPr>
            <w:tcW w:w="1733" w:type="dxa"/>
          </w:tcPr>
          <w:p w:rsidR="00BE0A7D" w:rsidRPr="00D874D1" w:rsidRDefault="00BE0A7D" w:rsidP="00F4211A">
            <w:pPr>
              <w:spacing w:before="0" w:after="0"/>
              <w:jc w:val="center"/>
              <w:rPr>
                <w:rFonts w:ascii="Times New Roman" w:hAnsi="Times New Roman"/>
                <w:sz w:val="16"/>
                <w:szCs w:val="16"/>
              </w:rPr>
            </w:pPr>
            <w:r w:rsidRPr="00D874D1">
              <w:rPr>
                <w:rFonts w:ascii="Times New Roman" w:hAnsi="Times New Roman"/>
                <w:sz w:val="16"/>
                <w:szCs w:val="16"/>
              </w:rPr>
              <w:t>424,193</w:t>
            </w:r>
          </w:p>
        </w:tc>
      </w:tr>
    </w:tbl>
    <w:p w:rsidR="00BE0A7D" w:rsidRPr="00C120D9" w:rsidRDefault="00BE0A7D" w:rsidP="004D7C16">
      <w:pPr>
        <w:pStyle w:val="Heading1"/>
        <w:numPr>
          <w:ilvl w:val="0"/>
          <w:numId w:val="17"/>
        </w:numPr>
        <w:spacing w:after="120" w:line="240" w:lineRule="auto"/>
        <w:ind w:left="1134" w:hanging="567"/>
        <w:rPr>
          <w:rFonts w:ascii="Times New Roman" w:hAnsi="Times New Roman"/>
          <w:b/>
          <w:bCs/>
          <w:color w:val="auto"/>
          <w:sz w:val="28"/>
        </w:rPr>
      </w:pPr>
      <w:bookmarkStart w:id="15" w:name="_Toc479067584"/>
      <w:r w:rsidRPr="00C120D9">
        <w:rPr>
          <w:rFonts w:ascii="Times New Roman" w:hAnsi="Times New Roman"/>
          <w:b/>
          <w:bCs/>
          <w:color w:val="auto"/>
          <w:sz w:val="28"/>
        </w:rPr>
        <w:t>Preparing national summaries</w:t>
      </w:r>
      <w:bookmarkEnd w:id="15"/>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Translating the results of the inventory to a national estimate of the amount of waste oil generated is a complex task.  The coverage of data sources is likely to be incomplete due to limitations in data availability and quality and resource constraints. To the extent possible, results obtained from a selected geographic area or number of waste generators should be extrapolated to the country level. In cases where the amounts of waste oil generated have been calculated on the basis of national data on e.g., vehicle registration or oil sales, the results represent a national estimate. The underlying assumptions and limitations of the national estimate should be indicated when reporting on this information.</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Information</w:t>
      </w:r>
      <w:r w:rsidRPr="000A57B8">
        <w:rPr>
          <w:rFonts w:ascii="Times New Roman" w:hAnsi="Times New Roman"/>
          <w:szCs w:val="20"/>
          <w:lang w:val="en-US"/>
        </w:rPr>
        <w:t xml:space="preserve"> on the total amount of hazardous wastes generated is requested in table 6 of the national reporting format. Parties have the option of providing detailed information concerning specific hazardous wastes categorized according to the codes of Annex I or VIII to the Basel Convention or national codes. Further instructions can be found in the Manual for completing the format for national reporting under the Basel Convention [11].</w:t>
      </w:r>
    </w:p>
    <w:p w:rsidR="00BE0A7D" w:rsidRPr="00C120D9" w:rsidRDefault="00BE0A7D" w:rsidP="004D7C16">
      <w:pPr>
        <w:pStyle w:val="Heading1"/>
        <w:numPr>
          <w:ilvl w:val="0"/>
          <w:numId w:val="17"/>
        </w:numPr>
        <w:spacing w:after="120" w:line="240" w:lineRule="auto"/>
        <w:ind w:left="1134" w:hanging="567"/>
        <w:rPr>
          <w:rFonts w:ascii="Times New Roman" w:hAnsi="Times New Roman"/>
          <w:b/>
          <w:bCs/>
          <w:color w:val="auto"/>
          <w:sz w:val="28"/>
        </w:rPr>
      </w:pPr>
      <w:r w:rsidRPr="00C120D9">
        <w:rPr>
          <w:rFonts w:ascii="Times New Roman" w:hAnsi="Times New Roman"/>
          <w:b/>
          <w:bCs/>
          <w:color w:val="auto"/>
          <w:sz w:val="28"/>
        </w:rPr>
        <w:t xml:space="preserve"> </w:t>
      </w:r>
      <w:bookmarkStart w:id="16" w:name="_Toc478637829"/>
      <w:bookmarkStart w:id="17" w:name="_Toc479067585"/>
      <w:r w:rsidRPr="00C120D9">
        <w:rPr>
          <w:rFonts w:ascii="Times New Roman" w:hAnsi="Times New Roman"/>
          <w:b/>
          <w:bCs/>
          <w:color w:val="auto"/>
          <w:sz w:val="28"/>
        </w:rPr>
        <w:t>Obtaining data on options for waste disposal and recovery</w:t>
      </w:r>
      <w:bookmarkEnd w:id="16"/>
      <w:bookmarkEnd w:id="17"/>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Information on options for the final disposal and recovery of hazardous wastes and other wastes available in a country is requested in table 2 and table 3 of the national reporting format, respectively. It is therefore important to collect information on existing facilities in the course of developing the </w:t>
      </w:r>
      <w:r w:rsidRPr="000A57B8">
        <w:rPr>
          <w:rFonts w:ascii="Times New Roman" w:hAnsi="Times New Roman"/>
          <w:lang w:val="en-US"/>
        </w:rPr>
        <w:lastRenderedPageBreak/>
        <w:t>inventory. When such facilities do not yet exist, information obtained on waste oil collection and alternative disposal practices will help in devising an appropriate strategy for the ESM of this waste stream.</w:t>
      </w:r>
    </w:p>
    <w:p w:rsidR="00BE0A7D" w:rsidRPr="00C120D9" w:rsidRDefault="00BE0A7D" w:rsidP="00BE0A7D">
      <w:pPr>
        <w:pStyle w:val="Heading1"/>
        <w:numPr>
          <w:ilvl w:val="0"/>
          <w:numId w:val="17"/>
        </w:numPr>
        <w:spacing w:after="120" w:line="240" w:lineRule="auto"/>
        <w:ind w:left="1134" w:hanging="567"/>
        <w:rPr>
          <w:rFonts w:ascii="Times New Roman" w:hAnsi="Times New Roman"/>
          <w:b/>
          <w:bCs/>
          <w:color w:val="auto"/>
          <w:sz w:val="28"/>
        </w:rPr>
      </w:pPr>
      <w:bookmarkStart w:id="18" w:name="_Toc479067586"/>
      <w:r w:rsidRPr="00C120D9">
        <w:rPr>
          <w:rFonts w:ascii="Times New Roman" w:hAnsi="Times New Roman"/>
          <w:b/>
          <w:bCs/>
          <w:color w:val="auto"/>
          <w:sz w:val="28"/>
        </w:rPr>
        <w:t>Obtaining data on the transboundary movements</w:t>
      </w:r>
      <w:bookmarkEnd w:id="18"/>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lang w:val="en-US"/>
        </w:rPr>
        <w:t>Parties</w:t>
      </w:r>
      <w:r w:rsidRPr="000A57B8">
        <w:rPr>
          <w:rFonts w:ascii="Times New Roman" w:hAnsi="Times New Roman"/>
          <w:szCs w:val="20"/>
          <w:lang w:val="en-US"/>
        </w:rPr>
        <w:t xml:space="preserve"> to the Basel Convention have the obligation to designate one or more authorities (competent authorities) for approving the transboundary movements of hazardous and other wastes. Competent authorities should therefore maintain a record of annual imports and exports of waste oil. Parties should provide this information in table 4 (export) and table 5 (import) of their national report. </w:t>
      </w:r>
    </w:p>
    <w:p w:rsidR="00BE0A7D" w:rsidRPr="00C120D9" w:rsidRDefault="00BE0A7D" w:rsidP="00BE0A7D">
      <w:pPr>
        <w:pStyle w:val="Heading1"/>
        <w:numPr>
          <w:ilvl w:val="0"/>
          <w:numId w:val="17"/>
        </w:numPr>
        <w:spacing w:after="120" w:line="240" w:lineRule="auto"/>
        <w:ind w:left="1134" w:hanging="567"/>
        <w:rPr>
          <w:rFonts w:ascii="Times New Roman" w:hAnsi="Times New Roman"/>
          <w:b/>
          <w:bCs/>
          <w:color w:val="auto"/>
          <w:sz w:val="28"/>
        </w:rPr>
      </w:pPr>
      <w:bookmarkStart w:id="19" w:name="_Toc479067587"/>
      <w:r w:rsidRPr="00C120D9">
        <w:rPr>
          <w:rFonts w:ascii="Times New Roman" w:hAnsi="Times New Roman"/>
          <w:b/>
          <w:bCs/>
          <w:color w:val="auto"/>
          <w:sz w:val="28"/>
        </w:rPr>
        <w:t>Updating the inventory</w:t>
      </w:r>
      <w:bookmarkEnd w:id="19"/>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As highlighted above, a national database of oil users and other key stakeholders involved in the life-cycle of oils should be established to record the data collected and computed in developing the inventory of waste oil. Because oil use is dynamic (e.g., the number of registered automotive vehicles increase annually in many countries), it is recommended to establish a procedure for collecting data from the stakeholders in the database on a regular basis in order to update the inventory.</w:t>
      </w:r>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lang w:val="en-US"/>
        </w:rPr>
        <w:t xml:space="preserve">Through its iterations, the inventory should become more detailed and result in more accurate outputs. Broadening the scope of the inventory to include more sources of data or broader geographic areas will produce results that increasingly reflect the national situation. </w:t>
      </w:r>
    </w:p>
    <w:p w:rsidR="00BE0A7D" w:rsidRPr="00C120D9" w:rsidRDefault="00BE0A7D" w:rsidP="00BE0A7D">
      <w:pPr>
        <w:pStyle w:val="Heading1"/>
        <w:numPr>
          <w:ilvl w:val="0"/>
          <w:numId w:val="17"/>
        </w:numPr>
        <w:spacing w:after="120" w:line="240" w:lineRule="auto"/>
        <w:ind w:left="1134" w:hanging="567"/>
        <w:rPr>
          <w:rFonts w:ascii="Times New Roman" w:hAnsi="Times New Roman"/>
          <w:b/>
          <w:bCs/>
          <w:color w:val="auto"/>
          <w:sz w:val="28"/>
        </w:rPr>
      </w:pPr>
      <w:bookmarkStart w:id="20" w:name="_Toc479067588"/>
      <w:r w:rsidRPr="00C120D9">
        <w:rPr>
          <w:rFonts w:ascii="Times New Roman" w:hAnsi="Times New Roman"/>
          <w:b/>
          <w:bCs/>
          <w:color w:val="auto"/>
          <w:sz w:val="28"/>
        </w:rPr>
        <w:t>Assessment of results and conclusions</w:t>
      </w:r>
      <w:bookmarkEnd w:id="20"/>
    </w:p>
    <w:p w:rsidR="00BE0A7D" w:rsidRPr="000A57B8" w:rsidRDefault="00BE0A7D" w:rsidP="003F121D">
      <w:pPr>
        <w:pStyle w:val="ListParagraph"/>
        <w:numPr>
          <w:ilvl w:val="0"/>
          <w:numId w:val="37"/>
        </w:numPr>
        <w:tabs>
          <w:tab w:val="left" w:pos="1701"/>
        </w:tabs>
        <w:spacing w:before="0" w:after="120" w:line="240" w:lineRule="auto"/>
        <w:ind w:left="1134" w:firstLine="0"/>
        <w:contextualSpacing w:val="0"/>
        <w:rPr>
          <w:rFonts w:ascii="Times New Roman" w:hAnsi="Times New Roman"/>
          <w:szCs w:val="20"/>
          <w:lang w:val="en-US"/>
        </w:rPr>
      </w:pPr>
      <w:r w:rsidRPr="000A57B8">
        <w:rPr>
          <w:rFonts w:ascii="Times New Roman" w:hAnsi="Times New Roman"/>
          <w:szCs w:val="20"/>
          <w:lang w:val="en-US"/>
        </w:rPr>
        <w:t xml:space="preserve">It is important to assess the </w:t>
      </w:r>
      <w:r w:rsidR="00050DD7" w:rsidRPr="000A57B8">
        <w:rPr>
          <w:rFonts w:ascii="Times New Roman" w:hAnsi="Times New Roman"/>
          <w:szCs w:val="20"/>
          <w:lang w:val="en-US"/>
        </w:rPr>
        <w:t xml:space="preserve">results of the </w:t>
      </w:r>
      <w:r w:rsidRPr="000A57B8">
        <w:rPr>
          <w:rFonts w:ascii="Times New Roman" w:hAnsi="Times New Roman"/>
          <w:szCs w:val="20"/>
          <w:lang w:val="en-US"/>
        </w:rPr>
        <w:t xml:space="preserve">inventory to identify measures that can make it more complete. Key elements to be assessed </w:t>
      </w:r>
      <w:r w:rsidRPr="000A57B8">
        <w:rPr>
          <w:rFonts w:ascii="Times New Roman" w:hAnsi="Times New Roman"/>
          <w:lang w:val="en-US"/>
        </w:rPr>
        <w:t>include</w:t>
      </w:r>
      <w:r w:rsidRPr="000A57B8">
        <w:rPr>
          <w:rFonts w:ascii="Times New Roman" w:hAnsi="Times New Roman"/>
          <w:szCs w:val="20"/>
          <w:lang w:val="en-US"/>
        </w:rPr>
        <w:t xml:space="preserve"> the reliability of the data collected and the accuracy of the results. The assessment may also identify potential gaps in the control system for the implementation of the Basel Convention. </w:t>
      </w:r>
    </w:p>
    <w:p w:rsidR="00CF0613" w:rsidRPr="000A57B8" w:rsidRDefault="00BE0A7D">
      <w:pPr>
        <w:pStyle w:val="ListParagraph"/>
        <w:numPr>
          <w:ilvl w:val="0"/>
          <w:numId w:val="37"/>
        </w:numPr>
        <w:tabs>
          <w:tab w:val="left" w:pos="1701"/>
        </w:tabs>
        <w:spacing w:before="0" w:after="120" w:line="240" w:lineRule="auto"/>
        <w:ind w:left="1134" w:firstLine="0"/>
        <w:contextualSpacing w:val="0"/>
        <w:rPr>
          <w:rFonts w:ascii="Times New Roman" w:hAnsi="Times New Roman"/>
          <w:lang w:val="en-US"/>
        </w:rPr>
      </w:pPr>
      <w:r w:rsidRPr="000A57B8">
        <w:rPr>
          <w:rFonts w:ascii="Times New Roman" w:hAnsi="Times New Roman"/>
          <w:szCs w:val="20"/>
          <w:lang w:val="en-US"/>
        </w:rPr>
        <w:t xml:space="preserve">On </w:t>
      </w:r>
      <w:r w:rsidRPr="000A57B8">
        <w:rPr>
          <w:rFonts w:ascii="Times New Roman" w:hAnsi="Times New Roman"/>
          <w:lang w:val="en-US"/>
        </w:rPr>
        <w:t>approach</w:t>
      </w:r>
      <w:r w:rsidRPr="000A57B8">
        <w:rPr>
          <w:rFonts w:ascii="Times New Roman" w:hAnsi="Times New Roman"/>
          <w:szCs w:val="20"/>
          <w:lang w:val="en-US"/>
        </w:rPr>
        <w:t xml:space="preserve"> to assessing the accuracy of the waste oil inventory is to compare the amount of waste oil generated to information on the </w:t>
      </w:r>
      <w:r w:rsidR="006851E2" w:rsidRPr="000A57B8">
        <w:rPr>
          <w:rFonts w:ascii="Times New Roman" w:hAnsi="Times New Roman"/>
          <w:szCs w:val="20"/>
          <w:lang w:val="en-US"/>
        </w:rPr>
        <w:t>disposal</w:t>
      </w:r>
      <w:r w:rsidRPr="000A57B8">
        <w:rPr>
          <w:rFonts w:ascii="Times New Roman" w:hAnsi="Times New Roman"/>
          <w:szCs w:val="20"/>
          <w:lang w:val="en-US"/>
        </w:rPr>
        <w:t xml:space="preserve"> of waste oil in the country. </w:t>
      </w:r>
      <w:r w:rsidR="006851E2" w:rsidRPr="000A57B8">
        <w:rPr>
          <w:rFonts w:ascii="Times New Roman" w:hAnsi="Times New Roman"/>
          <w:szCs w:val="20"/>
          <w:lang w:val="en-US"/>
        </w:rPr>
        <w:t xml:space="preserve">Data on waste oil collection and disposal can be obtained using existing administrative data such as waste tracking documents or if the number of the companies involved in waste oil management is limited, a survey or census can be considered. </w:t>
      </w:r>
      <w:r w:rsidRPr="000A57B8">
        <w:rPr>
          <w:rFonts w:ascii="Times New Roman" w:hAnsi="Times New Roman"/>
          <w:szCs w:val="20"/>
          <w:lang w:val="en-US"/>
        </w:rPr>
        <w:t>Discrepancies between the amount of waste oil generated and the amount disposed/recycled domestically and/or exported could be due to a number of reasons that are worth investigating. They could indicate inaccuracies in the data collected, poor record keeping, differences in classification, missing data, etc. Importantly, in many countries, of the amount of waste oil generated, only a portion is collected and therefore available to waste oil haulers and waste disposal facilities. The collection efficiency depends on a number of factors such as how well collection is organized, awareness of the need to collect waste oils for safe disposal and the existence of alternative uses for waste oils. In many countries, waste oils are simply dumped in the environment, especially by small generators. Discrepancies could also point to deficiencies in the management system of waste oils and the control of their transboundary movement.</w:t>
      </w:r>
    </w:p>
    <w:p w:rsidR="00BE0A7D" w:rsidRPr="00C120D9" w:rsidRDefault="00BE0A7D" w:rsidP="00BE0A7D">
      <w:pPr>
        <w:pStyle w:val="Heading1"/>
        <w:numPr>
          <w:ilvl w:val="0"/>
          <w:numId w:val="17"/>
        </w:numPr>
        <w:spacing w:after="120" w:line="240" w:lineRule="auto"/>
        <w:ind w:left="1134" w:hanging="567"/>
        <w:rPr>
          <w:rFonts w:ascii="Times New Roman" w:hAnsi="Times New Roman"/>
          <w:b/>
          <w:bCs/>
          <w:color w:val="auto"/>
          <w:sz w:val="28"/>
        </w:rPr>
      </w:pPr>
      <w:bookmarkStart w:id="21" w:name="_Toc479067589"/>
      <w:r w:rsidRPr="00C120D9">
        <w:rPr>
          <w:rFonts w:ascii="Times New Roman" w:hAnsi="Times New Roman"/>
          <w:b/>
          <w:bCs/>
          <w:color w:val="auto"/>
          <w:sz w:val="28"/>
        </w:rPr>
        <w:t>References</w:t>
      </w:r>
      <w:bookmarkEnd w:id="21"/>
      <w:r w:rsidRPr="00C120D9">
        <w:rPr>
          <w:rFonts w:ascii="Times New Roman" w:hAnsi="Times New Roman"/>
          <w:b/>
          <w:bCs/>
          <w:color w:val="auto"/>
          <w:sz w:val="28"/>
        </w:rPr>
        <w:t xml:space="preserve"> </w:t>
      </w:r>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[1] ICC (Committee for Administering the Mechanism for Promoting Implementation and Compliance of the Basel Convention). 2014. Methodological guide for the development of Inventories of hazardous wastes and other wastes under the Basel Convention. Available at: http://www.basel.int/portals/4/download.aspx?d=UNEP-CHW.12-9-Add.1.English.pdf</w:t>
      </w:r>
    </w:p>
    <w:p w:rsidR="00BE0A7D" w:rsidRPr="003F0602" w:rsidRDefault="00BE0A7D" w:rsidP="004D7C16">
      <w:pPr>
        <w:spacing w:before="0" w:after="120" w:line="240" w:lineRule="auto"/>
        <w:ind w:left="1134"/>
        <w:rPr>
          <w:rFonts w:asciiTheme="majorBidi" w:hAnsiTheme="majorBidi" w:cstheme="majorBidi"/>
          <w:szCs w:val="20"/>
        </w:rPr>
      </w:pPr>
      <w:r w:rsidRPr="000A57B8">
        <w:rPr>
          <w:rFonts w:asciiTheme="majorBidi" w:hAnsiTheme="majorBidi" w:cstheme="majorBidi"/>
          <w:szCs w:val="20"/>
          <w:lang w:val="en-US"/>
        </w:rPr>
        <w:t xml:space="preserve">[2] UNEP. 2017. Revised factsheets on specific </w:t>
      </w:r>
      <w:proofErr w:type="spellStart"/>
      <w:r w:rsidRPr="000A57B8">
        <w:rPr>
          <w:rFonts w:asciiTheme="majorBidi" w:hAnsiTheme="majorBidi" w:cstheme="majorBidi"/>
          <w:szCs w:val="20"/>
          <w:lang w:val="en-US"/>
        </w:rPr>
        <w:t>wastestreams</w:t>
      </w:r>
      <w:proofErr w:type="spellEnd"/>
      <w:r w:rsidRPr="000A57B8">
        <w:rPr>
          <w:rFonts w:asciiTheme="majorBidi" w:hAnsiTheme="majorBidi" w:cstheme="majorBidi"/>
          <w:szCs w:val="20"/>
          <w:lang w:val="en-US"/>
        </w:rPr>
        <w:t xml:space="preserve">. </w:t>
      </w:r>
      <w:r w:rsidRPr="003F0602">
        <w:rPr>
          <w:rFonts w:asciiTheme="majorBidi" w:hAnsiTheme="majorBidi" w:cstheme="majorBidi"/>
          <w:szCs w:val="20"/>
        </w:rPr>
        <w:t>UNEP/CHW.13/INF/7</w:t>
      </w:r>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 xml:space="preserve">[3] Gill, G. </w:t>
      </w:r>
      <w:proofErr w:type="gramStart"/>
      <w:r w:rsidRPr="000A57B8">
        <w:rPr>
          <w:rFonts w:asciiTheme="majorBidi" w:hAnsiTheme="majorBidi" w:cstheme="majorBidi"/>
          <w:szCs w:val="20"/>
          <w:lang w:val="en-US"/>
        </w:rPr>
        <w:t>A World Going Flat?</w:t>
      </w:r>
      <w:proofErr w:type="gramEnd"/>
      <w:r w:rsidRPr="000A57B8">
        <w:rPr>
          <w:rFonts w:asciiTheme="majorBidi" w:hAnsiTheme="majorBidi" w:cstheme="majorBidi"/>
          <w:szCs w:val="20"/>
          <w:lang w:val="en-US"/>
        </w:rPr>
        <w:t xml:space="preserve"> </w:t>
      </w:r>
      <w:proofErr w:type="spellStart"/>
      <w:proofErr w:type="gramStart"/>
      <w:r w:rsidRPr="000A57B8">
        <w:rPr>
          <w:rFonts w:asciiTheme="majorBidi" w:hAnsiTheme="majorBidi" w:cstheme="majorBidi"/>
          <w:szCs w:val="20"/>
          <w:lang w:val="en-US"/>
        </w:rPr>
        <w:t>Lubes'n'Greases</w:t>
      </w:r>
      <w:proofErr w:type="spellEnd"/>
      <w:r w:rsidRPr="000A57B8">
        <w:rPr>
          <w:rFonts w:asciiTheme="majorBidi" w:hAnsiTheme="majorBidi" w:cstheme="majorBidi"/>
          <w:szCs w:val="20"/>
          <w:lang w:val="en-US"/>
        </w:rPr>
        <w:t>.</w:t>
      </w:r>
      <w:proofErr w:type="gramEnd"/>
      <w:r w:rsidRPr="000A57B8">
        <w:rPr>
          <w:rFonts w:asciiTheme="majorBidi" w:hAnsiTheme="majorBidi" w:cstheme="majorBidi"/>
          <w:szCs w:val="20"/>
          <w:lang w:val="en-US"/>
        </w:rPr>
        <w:t xml:space="preserve"> </w:t>
      </w:r>
      <w:proofErr w:type="gramStart"/>
      <w:r w:rsidRPr="000A57B8">
        <w:rPr>
          <w:rFonts w:asciiTheme="majorBidi" w:hAnsiTheme="majorBidi" w:cstheme="majorBidi"/>
          <w:szCs w:val="20"/>
          <w:lang w:val="en-US"/>
        </w:rPr>
        <w:t>January 2015, pp21-25.</w:t>
      </w:r>
      <w:proofErr w:type="gramEnd"/>
      <w:r w:rsidRPr="000A57B8">
        <w:rPr>
          <w:rFonts w:asciiTheme="majorBidi" w:hAnsiTheme="majorBidi" w:cstheme="majorBidi"/>
          <w:szCs w:val="20"/>
          <w:lang w:val="en-US"/>
        </w:rPr>
        <w:t xml:space="preserve"> Available at </w:t>
      </w:r>
      <w:hyperlink r:id="rId35" w:history="1">
        <w:r w:rsidRPr="000A57B8">
          <w:rPr>
            <w:rStyle w:val="Hyperlink"/>
            <w:rFonts w:asciiTheme="majorBidi" w:hAnsiTheme="majorBidi" w:cstheme="majorBidi"/>
            <w:szCs w:val="20"/>
            <w:lang w:val="en-US"/>
          </w:rPr>
          <w:t>http://viewer.zmags.com/publication/cc879139</w:t>
        </w:r>
      </w:hyperlink>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[4] UNEP-DTIE-IETC (2012) Compendium of Recycling and Destruction Technologies for Waste Oils. Available at https://wedocs.unep.org/rest/bitstreams/14555/retrieve [Accessed on 5 January 2017]</w:t>
      </w:r>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 xml:space="preserve">[5] Africa Institute (2103) Regional Policy Guidelines: Economic Instruments for the Environmentally Sound Management of Waste Oil. Available at </w:t>
      </w:r>
      <w:hyperlink r:id="rId36" w:history="1">
        <w:r w:rsidRPr="000A57B8">
          <w:rPr>
            <w:rStyle w:val="Hyperlink"/>
            <w:rFonts w:asciiTheme="majorBidi" w:hAnsiTheme="majorBidi" w:cstheme="majorBidi"/>
            <w:szCs w:val="20"/>
            <w:lang w:val="en-US"/>
          </w:rPr>
          <w:t>http://africainstitute.info/download/regional-policy-guidelines-for-waste-oil/</w:t>
        </w:r>
      </w:hyperlink>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 xml:space="preserve">[6] ACIL Tasman (2008) Used Oil Management Options Study, Part A: Report on the Western Australian Used Oil Market, Prepared for the Western Australia Waste Authority. Available at </w:t>
      </w:r>
      <w:hyperlink r:id="rId37" w:history="1">
        <w:r w:rsidRPr="000A57B8">
          <w:rPr>
            <w:rStyle w:val="Hyperlink"/>
            <w:rFonts w:asciiTheme="majorBidi" w:hAnsiTheme="majorBidi" w:cstheme="majorBidi"/>
            <w:szCs w:val="20"/>
            <w:lang w:val="en-US"/>
          </w:rPr>
          <w:t>http://www.wasteauthority.wa.gov.au/media/files/documents/used_oil_report_final_solutions_for_WA_market.pdf</w:t>
        </w:r>
      </w:hyperlink>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[7] Kline &amp; Company (2012) Lubricant Consumption and Used Oil Generation in California: A Segmented Market Analysis Part II: Collectable Used Oil Availability in California, 2000-2011, Report to the California Department of Resources Recycling and Recovery (</w:t>
      </w:r>
      <w:proofErr w:type="spellStart"/>
      <w:r w:rsidRPr="000A57B8">
        <w:rPr>
          <w:rFonts w:asciiTheme="majorBidi" w:hAnsiTheme="majorBidi" w:cstheme="majorBidi"/>
          <w:szCs w:val="20"/>
          <w:lang w:val="en-US"/>
        </w:rPr>
        <w:t>CalRecycle</w:t>
      </w:r>
      <w:proofErr w:type="spellEnd"/>
      <w:r w:rsidRPr="000A57B8">
        <w:rPr>
          <w:rFonts w:asciiTheme="majorBidi" w:hAnsiTheme="majorBidi" w:cstheme="majorBidi"/>
          <w:szCs w:val="20"/>
          <w:lang w:val="en-US"/>
        </w:rPr>
        <w:t xml:space="preserve">). Available at </w:t>
      </w:r>
      <w:hyperlink r:id="rId38" w:history="1">
        <w:r w:rsidRPr="000A57B8">
          <w:rPr>
            <w:rStyle w:val="Hyperlink"/>
            <w:rFonts w:asciiTheme="majorBidi" w:hAnsiTheme="majorBidi" w:cstheme="majorBidi"/>
            <w:szCs w:val="20"/>
            <w:lang w:val="en-US"/>
          </w:rPr>
          <w:t>http://www.calrecycle.ca.gov/publications/Documents/1512%5C20141512.pdf</w:t>
        </w:r>
      </w:hyperlink>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 xml:space="preserve">[8] Geyer, R., </w:t>
      </w:r>
      <w:proofErr w:type="spellStart"/>
      <w:r w:rsidRPr="000A57B8">
        <w:rPr>
          <w:rFonts w:asciiTheme="majorBidi" w:hAnsiTheme="majorBidi" w:cstheme="majorBidi"/>
          <w:szCs w:val="20"/>
          <w:lang w:val="en-US"/>
        </w:rPr>
        <w:t>Kuczenski</w:t>
      </w:r>
      <w:proofErr w:type="spellEnd"/>
      <w:r w:rsidRPr="000A57B8">
        <w:rPr>
          <w:rFonts w:asciiTheme="majorBidi" w:hAnsiTheme="majorBidi" w:cstheme="majorBidi"/>
          <w:szCs w:val="20"/>
          <w:lang w:val="en-US"/>
        </w:rPr>
        <w:t>, B., Henderson, A. and Zink, T. (2013) Life Cycle Assessment of Used Oil Management in California Pursuant to Senate Bill 546 (</w:t>
      </w:r>
      <w:proofErr w:type="spellStart"/>
      <w:r w:rsidRPr="000A57B8">
        <w:rPr>
          <w:rFonts w:asciiTheme="majorBidi" w:hAnsiTheme="majorBidi" w:cstheme="majorBidi"/>
          <w:szCs w:val="20"/>
          <w:lang w:val="en-US"/>
        </w:rPr>
        <w:t>Lowenthal</w:t>
      </w:r>
      <w:proofErr w:type="spellEnd"/>
      <w:r w:rsidRPr="000A57B8">
        <w:rPr>
          <w:rFonts w:asciiTheme="majorBidi" w:hAnsiTheme="majorBidi" w:cstheme="majorBidi"/>
          <w:szCs w:val="20"/>
          <w:lang w:val="en-US"/>
        </w:rPr>
        <w:t>), Report to the California Department of Resources Recycling and Recovery (</w:t>
      </w:r>
      <w:proofErr w:type="spellStart"/>
      <w:r w:rsidRPr="000A57B8">
        <w:rPr>
          <w:rFonts w:asciiTheme="majorBidi" w:hAnsiTheme="majorBidi" w:cstheme="majorBidi"/>
          <w:szCs w:val="20"/>
          <w:lang w:val="en-US"/>
        </w:rPr>
        <w:t>CalRecycle</w:t>
      </w:r>
      <w:proofErr w:type="spellEnd"/>
      <w:r w:rsidRPr="000A57B8">
        <w:rPr>
          <w:rFonts w:asciiTheme="majorBidi" w:hAnsiTheme="majorBidi" w:cstheme="majorBidi"/>
          <w:szCs w:val="20"/>
          <w:lang w:val="en-US"/>
        </w:rPr>
        <w:t xml:space="preserve">). Available at </w:t>
      </w:r>
      <w:hyperlink r:id="rId39" w:history="1">
        <w:r w:rsidRPr="000A57B8">
          <w:rPr>
            <w:rStyle w:val="Hyperlink"/>
            <w:rFonts w:asciiTheme="majorBidi" w:hAnsiTheme="majorBidi" w:cstheme="majorBidi"/>
            <w:szCs w:val="20"/>
            <w:lang w:val="en-US"/>
          </w:rPr>
          <w:t>http://www.calrecycle.ca.gov/Publications/Documents/1465/20131465.pdf</w:t>
        </w:r>
      </w:hyperlink>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 xml:space="preserve">[9] </w:t>
      </w:r>
      <w:proofErr w:type="spellStart"/>
      <w:r w:rsidRPr="000A57B8">
        <w:rPr>
          <w:rFonts w:asciiTheme="majorBidi" w:hAnsiTheme="majorBidi" w:cstheme="majorBidi"/>
          <w:szCs w:val="20"/>
          <w:lang w:val="en-US"/>
        </w:rPr>
        <w:t>Bamiro</w:t>
      </w:r>
      <w:proofErr w:type="spellEnd"/>
      <w:r w:rsidRPr="000A57B8">
        <w:rPr>
          <w:rFonts w:asciiTheme="majorBidi" w:hAnsiTheme="majorBidi" w:cstheme="majorBidi"/>
          <w:szCs w:val="20"/>
          <w:lang w:val="en-US"/>
        </w:rPr>
        <w:t xml:space="preserve">, O. A. and </w:t>
      </w:r>
      <w:proofErr w:type="spellStart"/>
      <w:r w:rsidRPr="000A57B8">
        <w:rPr>
          <w:rFonts w:asciiTheme="majorBidi" w:hAnsiTheme="majorBidi" w:cstheme="majorBidi"/>
          <w:szCs w:val="20"/>
          <w:lang w:val="en-US"/>
        </w:rPr>
        <w:t>Osibanjo</w:t>
      </w:r>
      <w:proofErr w:type="spellEnd"/>
      <w:r w:rsidRPr="000A57B8">
        <w:rPr>
          <w:rFonts w:asciiTheme="majorBidi" w:hAnsiTheme="majorBidi" w:cstheme="majorBidi"/>
          <w:szCs w:val="20"/>
          <w:lang w:val="en-US"/>
        </w:rPr>
        <w:t xml:space="preserve">, O. (2004) Pilot Study of Used Oils in Nigeria. </w:t>
      </w:r>
      <w:proofErr w:type="gramStart"/>
      <w:r w:rsidRPr="000A57B8">
        <w:rPr>
          <w:rFonts w:asciiTheme="majorBidi" w:hAnsiTheme="majorBidi" w:cstheme="majorBidi"/>
          <w:szCs w:val="20"/>
          <w:lang w:val="en-US"/>
        </w:rPr>
        <w:t>Basel Convention Coordinating Centre for the African Region in Nigeria.</w:t>
      </w:r>
      <w:proofErr w:type="gramEnd"/>
      <w:r w:rsidRPr="000A57B8">
        <w:rPr>
          <w:rFonts w:asciiTheme="majorBidi" w:hAnsiTheme="majorBidi" w:cstheme="majorBidi"/>
          <w:szCs w:val="20"/>
          <w:lang w:val="en-US"/>
        </w:rPr>
        <w:t xml:space="preserve"> </w:t>
      </w:r>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 xml:space="preserve">[10] </w:t>
      </w:r>
      <w:proofErr w:type="spellStart"/>
      <w:r w:rsidRPr="000A57B8">
        <w:rPr>
          <w:rFonts w:asciiTheme="majorBidi" w:hAnsiTheme="majorBidi" w:cstheme="majorBidi"/>
          <w:szCs w:val="20"/>
          <w:lang w:val="en-US"/>
        </w:rPr>
        <w:t>Monier</w:t>
      </w:r>
      <w:proofErr w:type="spellEnd"/>
      <w:r w:rsidRPr="000A57B8">
        <w:rPr>
          <w:rFonts w:asciiTheme="majorBidi" w:hAnsiTheme="majorBidi" w:cstheme="majorBidi"/>
          <w:szCs w:val="20"/>
          <w:lang w:val="en-US"/>
        </w:rPr>
        <w:t xml:space="preserve">, V. and </w:t>
      </w:r>
      <w:proofErr w:type="spellStart"/>
      <w:r w:rsidRPr="000A57B8">
        <w:rPr>
          <w:rFonts w:asciiTheme="majorBidi" w:hAnsiTheme="majorBidi" w:cstheme="majorBidi"/>
          <w:szCs w:val="20"/>
          <w:lang w:val="en-US"/>
        </w:rPr>
        <w:t>Labouze</w:t>
      </w:r>
      <w:proofErr w:type="spellEnd"/>
      <w:r w:rsidRPr="000A57B8">
        <w:rPr>
          <w:rFonts w:asciiTheme="majorBidi" w:hAnsiTheme="majorBidi" w:cstheme="majorBidi"/>
          <w:szCs w:val="20"/>
          <w:lang w:val="en-US"/>
        </w:rPr>
        <w:t xml:space="preserve">, E. (2001) Critical Review of Existing Studies and Life Cycle Analysis on the Regeneration and Incineration of Waste Oils, Report to the European Commission DG Environment. Available at </w:t>
      </w:r>
      <w:hyperlink r:id="rId40" w:history="1">
        <w:r w:rsidRPr="000A57B8">
          <w:rPr>
            <w:rStyle w:val="Hyperlink"/>
            <w:rFonts w:asciiTheme="majorBidi" w:hAnsiTheme="majorBidi" w:cstheme="majorBidi"/>
            <w:szCs w:val="20"/>
            <w:lang w:val="en-US"/>
          </w:rPr>
          <w:t>http://ec.europa.eu/environment/waste/studies/waste_oil.htm</w:t>
        </w:r>
      </w:hyperlink>
    </w:p>
    <w:p w:rsidR="00BE0A7D" w:rsidRPr="000A57B8" w:rsidRDefault="00BE0A7D" w:rsidP="004D7C16">
      <w:pPr>
        <w:spacing w:before="0" w:after="120" w:line="240" w:lineRule="auto"/>
        <w:ind w:left="1134"/>
        <w:rPr>
          <w:rFonts w:asciiTheme="majorBidi" w:hAnsiTheme="majorBidi" w:cstheme="majorBidi"/>
          <w:szCs w:val="20"/>
          <w:lang w:val="en-US"/>
        </w:rPr>
      </w:pPr>
      <w:r w:rsidRPr="000A57B8">
        <w:rPr>
          <w:rFonts w:asciiTheme="majorBidi" w:hAnsiTheme="majorBidi" w:cstheme="majorBidi"/>
          <w:szCs w:val="20"/>
          <w:lang w:val="en-US"/>
        </w:rPr>
        <w:t>[11</w:t>
      </w:r>
      <w:proofErr w:type="gramStart"/>
      <w:r w:rsidRPr="000A57B8">
        <w:rPr>
          <w:rFonts w:asciiTheme="majorBidi" w:hAnsiTheme="majorBidi" w:cstheme="majorBidi"/>
          <w:szCs w:val="20"/>
          <w:lang w:val="en-US"/>
        </w:rPr>
        <w:t>] ]</w:t>
      </w:r>
      <w:proofErr w:type="gramEnd"/>
      <w:r w:rsidRPr="000A57B8">
        <w:rPr>
          <w:rFonts w:asciiTheme="majorBidi" w:hAnsiTheme="majorBidi" w:cstheme="majorBidi"/>
          <w:szCs w:val="20"/>
          <w:lang w:val="en-US"/>
        </w:rPr>
        <w:t xml:space="preserve"> UNEP. 2017. Manual for completing the format for national reporting under the Basel Convention. Available at http://www.basel.int/Countries/NationalReporting/Guidance/tabid/1498/Default.aspx</w:t>
      </w:r>
    </w:p>
    <w:p w:rsidR="00BE0A7D" w:rsidRPr="000A57B8" w:rsidRDefault="00BE0A7D" w:rsidP="00F4211A">
      <w:pPr>
        <w:ind w:left="360"/>
        <w:rPr>
          <w:rFonts w:ascii="Times New Roman" w:hAnsi="Times New Roman"/>
          <w:highlight w:val="yellow"/>
          <w:lang w:val="en-US"/>
        </w:rPr>
      </w:pPr>
    </w:p>
    <w:p w:rsidR="004D7C16" w:rsidRPr="000A57B8" w:rsidRDefault="004D7C16">
      <w:pPr>
        <w:spacing w:before="0" w:after="0"/>
        <w:rPr>
          <w:rFonts w:ascii="Times New Roman" w:hAnsi="Times New Roman"/>
          <w:lang w:val="en-US"/>
        </w:rPr>
        <w:sectPr w:rsidR="004D7C16" w:rsidRPr="000A57B8" w:rsidSect="00F4211A">
          <w:headerReference w:type="first" r:id="rId41"/>
          <w:footerReference w:type="first" r:id="rId42"/>
          <w:footnotePr>
            <w:numRestart w:val="eachSect"/>
          </w:footnotePr>
          <w:pgSz w:w="11906" w:h="16838" w:code="9"/>
          <w:pgMar w:top="907" w:right="975" w:bottom="1418" w:left="1418" w:header="539" w:footer="975" w:gutter="0"/>
          <w:cols w:space="708"/>
          <w:titlePg/>
          <w:docGrid w:linePitch="360"/>
        </w:sectPr>
      </w:pPr>
    </w:p>
    <w:p w:rsidR="00BE0A7D" w:rsidRPr="00475389" w:rsidRDefault="00BE0A7D" w:rsidP="00475389">
      <w:pPr>
        <w:pStyle w:val="Heading1"/>
        <w:spacing w:before="0" w:after="120" w:line="240" w:lineRule="auto"/>
        <w:rPr>
          <w:rFonts w:ascii="Times New Roman" w:hAnsi="Times New Roman"/>
          <w:b/>
          <w:sz w:val="24"/>
          <w:szCs w:val="24"/>
        </w:rPr>
      </w:pPr>
      <w:bookmarkStart w:id="22" w:name="_Toc479067590"/>
      <w:r w:rsidRPr="00475389">
        <w:rPr>
          <w:rFonts w:ascii="Times New Roman" w:hAnsi="Times New Roman"/>
          <w:b/>
          <w:color w:val="auto"/>
          <w:sz w:val="24"/>
          <w:szCs w:val="24"/>
        </w:rPr>
        <w:lastRenderedPageBreak/>
        <w:t>Annex</w:t>
      </w:r>
      <w:bookmarkEnd w:id="22"/>
      <w:r w:rsidRPr="00475389">
        <w:rPr>
          <w:rFonts w:ascii="Times New Roman" w:hAnsi="Times New Roman"/>
          <w:b/>
          <w:color w:val="auto"/>
          <w:sz w:val="24"/>
          <w:szCs w:val="24"/>
        </w:rPr>
        <w:t xml:space="preserve"> 1</w:t>
      </w:r>
    </w:p>
    <w:p w:rsidR="00BE0A7D" w:rsidRPr="000A57B8" w:rsidRDefault="00BE0A7D" w:rsidP="00B96A8D">
      <w:pPr>
        <w:spacing w:before="240" w:after="120" w:line="240" w:lineRule="auto"/>
        <w:ind w:left="708" w:firstLine="426"/>
        <w:rPr>
          <w:rFonts w:ascii="Times New Roman" w:hAnsi="Times New Roman"/>
          <w:b/>
          <w:sz w:val="24"/>
          <w:szCs w:val="24"/>
          <w:lang w:val="en-US"/>
        </w:rPr>
      </w:pPr>
      <w:r w:rsidRPr="000A57B8">
        <w:rPr>
          <w:rFonts w:ascii="Times New Roman" w:hAnsi="Times New Roman"/>
          <w:b/>
          <w:sz w:val="24"/>
          <w:szCs w:val="24"/>
          <w:lang w:val="en-US"/>
        </w:rPr>
        <w:t>Example</w:t>
      </w:r>
      <w:r w:rsidR="003D55A6" w:rsidRPr="000A57B8">
        <w:rPr>
          <w:rFonts w:ascii="Times New Roman" w:hAnsi="Times New Roman"/>
          <w:b/>
          <w:sz w:val="24"/>
          <w:szCs w:val="24"/>
          <w:lang w:val="en-US"/>
        </w:rPr>
        <w:t>s</w:t>
      </w:r>
      <w:r w:rsidRPr="000A57B8">
        <w:rPr>
          <w:rFonts w:ascii="Times New Roman" w:hAnsi="Times New Roman"/>
          <w:b/>
          <w:sz w:val="24"/>
          <w:szCs w:val="24"/>
          <w:lang w:val="en-US"/>
        </w:rPr>
        <w:t xml:space="preserve"> of waste oil generation factors </w:t>
      </w:r>
    </w:p>
    <w:tbl>
      <w:tblPr>
        <w:tblStyle w:val="TableGrid"/>
        <w:tblW w:w="10440" w:type="dxa"/>
        <w:tblInd w:w="-252" w:type="dxa"/>
        <w:tblLayout w:type="fixed"/>
        <w:tblLook w:val="04A0" w:firstRow="1" w:lastRow="0" w:firstColumn="1" w:lastColumn="0" w:noHBand="0" w:noVBand="1"/>
      </w:tblPr>
      <w:tblGrid>
        <w:gridCol w:w="1274"/>
        <w:gridCol w:w="1336"/>
        <w:gridCol w:w="1350"/>
        <w:gridCol w:w="720"/>
        <w:gridCol w:w="720"/>
        <w:gridCol w:w="720"/>
        <w:gridCol w:w="720"/>
        <w:gridCol w:w="720"/>
        <w:gridCol w:w="720"/>
        <w:gridCol w:w="720"/>
        <w:gridCol w:w="720"/>
        <w:gridCol w:w="720"/>
      </w:tblGrid>
      <w:tr w:rsidR="00BE0A7D" w:rsidRPr="00A46C44" w:rsidTr="00F4211A">
        <w:trPr>
          <w:trHeight w:val="404"/>
        </w:trPr>
        <w:tc>
          <w:tcPr>
            <w:tcW w:w="1274" w:type="dxa"/>
            <w:tcBorders>
              <w:bottom w:val="nil"/>
            </w:tcBorders>
          </w:tcPr>
          <w:p w:rsidR="00BE0A7D" w:rsidRPr="000A57B8" w:rsidRDefault="00BE0A7D" w:rsidP="00F4211A">
            <w:pPr>
              <w:spacing w:after="0"/>
              <w:jc w:val="center"/>
              <w:rPr>
                <w:rFonts w:ascii="Times New Roman" w:hAnsi="Times New Roman"/>
                <w:b/>
                <w:sz w:val="16"/>
                <w:szCs w:val="16"/>
                <w:lang w:val="en-US"/>
              </w:rPr>
            </w:pPr>
          </w:p>
        </w:tc>
        <w:tc>
          <w:tcPr>
            <w:tcW w:w="1336" w:type="dxa"/>
            <w:tcBorders>
              <w:bottom w:val="nil"/>
            </w:tcBorders>
          </w:tcPr>
          <w:p w:rsidR="00BE0A7D" w:rsidRPr="000A57B8" w:rsidRDefault="00BE0A7D" w:rsidP="00F4211A">
            <w:pPr>
              <w:spacing w:after="0"/>
              <w:jc w:val="center"/>
              <w:rPr>
                <w:rFonts w:ascii="Times New Roman" w:hAnsi="Times New Roman"/>
                <w:b/>
                <w:sz w:val="16"/>
                <w:szCs w:val="16"/>
                <w:lang w:val="en-US"/>
              </w:rPr>
            </w:pPr>
          </w:p>
        </w:tc>
        <w:tc>
          <w:tcPr>
            <w:tcW w:w="1350" w:type="dxa"/>
            <w:tcBorders>
              <w:bottom w:val="nil"/>
            </w:tcBorders>
          </w:tcPr>
          <w:p w:rsidR="00BE0A7D" w:rsidRPr="000A57B8" w:rsidRDefault="00BE0A7D" w:rsidP="00F4211A">
            <w:pPr>
              <w:spacing w:after="0"/>
              <w:jc w:val="center"/>
              <w:rPr>
                <w:rFonts w:ascii="Times New Roman" w:hAnsi="Times New Roman"/>
                <w:b/>
                <w:sz w:val="16"/>
                <w:szCs w:val="16"/>
                <w:lang w:val="en-US"/>
              </w:rPr>
            </w:pP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lang w:val="fr-FR"/>
              </w:rPr>
              <w:t>1974</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lang w:val="fr-FR"/>
              </w:rPr>
              <w:t>1995</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lang w:val="fr-FR"/>
              </w:rPr>
              <w:t>2002</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lang w:val="fr-FR"/>
              </w:rPr>
              <w:t>2004</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lang w:val="fr-FR"/>
              </w:rPr>
            </w:pPr>
            <w:r w:rsidRPr="00327E06">
              <w:rPr>
                <w:rFonts w:ascii="Times New Roman" w:hAnsi="Times New Roman"/>
                <w:b/>
                <w:sz w:val="16"/>
                <w:szCs w:val="16"/>
                <w:lang w:val="fr-FR"/>
              </w:rPr>
              <w:t>2005</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lang w:val="fr-FR"/>
              </w:rPr>
              <w:t>2006</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rPr>
              <w:t>2006</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rPr>
              <w:t>2009</w:t>
            </w:r>
          </w:p>
        </w:tc>
        <w:tc>
          <w:tcPr>
            <w:tcW w:w="720" w:type="dxa"/>
            <w:tcBorders>
              <w:bottom w:val="nil"/>
            </w:tcBorders>
          </w:tcPr>
          <w:p w:rsidR="00BE0A7D" w:rsidRPr="00327E06" w:rsidRDefault="00BE0A7D" w:rsidP="00F4211A">
            <w:pPr>
              <w:spacing w:after="0"/>
              <w:jc w:val="center"/>
              <w:rPr>
                <w:rFonts w:ascii="Times New Roman" w:hAnsi="Times New Roman"/>
                <w:b/>
                <w:sz w:val="16"/>
                <w:szCs w:val="16"/>
              </w:rPr>
            </w:pPr>
            <w:r w:rsidRPr="00327E06">
              <w:rPr>
                <w:rFonts w:ascii="Times New Roman" w:hAnsi="Times New Roman"/>
                <w:b/>
                <w:sz w:val="16"/>
                <w:szCs w:val="16"/>
              </w:rPr>
              <w:t>2010</w:t>
            </w:r>
          </w:p>
        </w:tc>
      </w:tr>
      <w:tr w:rsidR="00BE0A7D" w:rsidRPr="00A46C44" w:rsidTr="00F4211A">
        <w:tc>
          <w:tcPr>
            <w:tcW w:w="1274" w:type="dxa"/>
            <w:tcBorders>
              <w:top w:val="nil"/>
            </w:tcBorders>
          </w:tcPr>
          <w:p w:rsidR="00BE0A7D" w:rsidRDefault="00BE0A7D" w:rsidP="00F4211A">
            <w:pPr>
              <w:spacing w:after="0"/>
              <w:jc w:val="center"/>
              <w:rPr>
                <w:rFonts w:ascii="Times New Roman" w:hAnsi="Times New Roman"/>
                <w:sz w:val="16"/>
                <w:szCs w:val="16"/>
              </w:rPr>
            </w:pPr>
            <w:r w:rsidRPr="00327E06">
              <w:rPr>
                <w:rFonts w:ascii="Times New Roman" w:hAnsi="Times New Roman"/>
                <w:b/>
                <w:sz w:val="16"/>
                <w:szCs w:val="16"/>
              </w:rPr>
              <w:t>Sector</w:t>
            </w:r>
          </w:p>
        </w:tc>
        <w:tc>
          <w:tcPr>
            <w:tcW w:w="1336" w:type="dxa"/>
            <w:tcBorders>
              <w:top w:val="nil"/>
            </w:tcBorders>
          </w:tcPr>
          <w:p w:rsidR="00BE0A7D" w:rsidRDefault="00BE0A7D" w:rsidP="00F4211A">
            <w:pPr>
              <w:spacing w:after="0"/>
              <w:jc w:val="center"/>
              <w:rPr>
                <w:rFonts w:ascii="Times New Roman" w:hAnsi="Times New Roman"/>
                <w:sz w:val="16"/>
                <w:szCs w:val="16"/>
              </w:rPr>
            </w:pPr>
            <w:r w:rsidRPr="00327E06">
              <w:rPr>
                <w:rFonts w:ascii="Times New Roman" w:hAnsi="Times New Roman"/>
                <w:b/>
                <w:sz w:val="16"/>
                <w:szCs w:val="16"/>
              </w:rPr>
              <w:t>Application</w:t>
            </w:r>
          </w:p>
        </w:tc>
        <w:tc>
          <w:tcPr>
            <w:tcW w:w="1350" w:type="dxa"/>
            <w:tcBorders>
              <w:top w:val="nil"/>
            </w:tcBorders>
          </w:tcPr>
          <w:p w:rsidR="00BE0A7D" w:rsidRDefault="00BE0A7D" w:rsidP="00F4211A">
            <w:pPr>
              <w:spacing w:after="0"/>
              <w:jc w:val="center"/>
              <w:rPr>
                <w:rFonts w:ascii="Times New Roman" w:hAnsi="Times New Roman"/>
                <w:sz w:val="16"/>
                <w:szCs w:val="16"/>
              </w:rPr>
            </w:pPr>
            <w:r w:rsidRPr="00327E06">
              <w:rPr>
                <w:rFonts w:ascii="Times New Roman" w:hAnsi="Times New Roman"/>
                <w:b/>
                <w:sz w:val="16"/>
                <w:szCs w:val="16"/>
              </w:rPr>
              <w:t>Grade</w:t>
            </w:r>
          </w:p>
        </w:tc>
        <w:tc>
          <w:tcPr>
            <w:tcW w:w="720" w:type="dxa"/>
            <w:tcBorders>
              <w:top w:val="nil"/>
            </w:tcBorders>
          </w:tcPr>
          <w:p w:rsidR="00BE0A7D" w:rsidRPr="00A46C44" w:rsidRDefault="00BE0A7D" w:rsidP="00F4211A">
            <w:pPr>
              <w:spacing w:after="0"/>
              <w:jc w:val="center"/>
              <w:rPr>
                <w:rFonts w:ascii="Times New Roman" w:hAnsi="Times New Roman"/>
                <w:sz w:val="16"/>
                <w:szCs w:val="16"/>
                <w:lang w:val="fr-FR"/>
              </w:rPr>
            </w:pPr>
            <w:r>
              <w:rPr>
                <w:rFonts w:ascii="Times New Roman" w:hAnsi="Times New Roman"/>
                <w:sz w:val="16"/>
                <w:szCs w:val="16"/>
                <w:lang w:val="fr-FR"/>
              </w:rPr>
              <w:t>(1)</w:t>
            </w:r>
          </w:p>
        </w:tc>
        <w:tc>
          <w:tcPr>
            <w:tcW w:w="720" w:type="dxa"/>
            <w:tcBorders>
              <w:top w:val="nil"/>
            </w:tcBorders>
          </w:tcPr>
          <w:p w:rsidR="00BE0A7D" w:rsidRPr="00A46C44" w:rsidRDefault="00BE0A7D" w:rsidP="00F4211A">
            <w:pPr>
              <w:spacing w:after="0"/>
              <w:jc w:val="center"/>
              <w:rPr>
                <w:rFonts w:ascii="Times New Roman" w:hAnsi="Times New Roman"/>
                <w:sz w:val="16"/>
                <w:szCs w:val="16"/>
                <w:lang w:val="fr-FR"/>
              </w:rPr>
            </w:pPr>
            <w:r>
              <w:rPr>
                <w:rFonts w:ascii="Times New Roman" w:hAnsi="Times New Roman"/>
                <w:sz w:val="16"/>
                <w:szCs w:val="16"/>
                <w:lang w:val="fr-FR"/>
              </w:rPr>
              <w:t>(2)</w:t>
            </w:r>
          </w:p>
        </w:tc>
        <w:tc>
          <w:tcPr>
            <w:tcW w:w="720" w:type="dxa"/>
            <w:tcBorders>
              <w:top w:val="nil"/>
            </w:tcBorders>
          </w:tcPr>
          <w:p w:rsidR="00BE0A7D" w:rsidRPr="00A46C44" w:rsidRDefault="00BE0A7D" w:rsidP="00F4211A">
            <w:pPr>
              <w:spacing w:after="0"/>
              <w:jc w:val="center"/>
              <w:rPr>
                <w:rFonts w:ascii="Times New Roman" w:hAnsi="Times New Roman"/>
                <w:sz w:val="16"/>
                <w:szCs w:val="16"/>
                <w:lang w:val="fr-FR"/>
              </w:rPr>
            </w:pPr>
            <w:r>
              <w:rPr>
                <w:rFonts w:ascii="Times New Roman" w:hAnsi="Times New Roman"/>
                <w:sz w:val="16"/>
                <w:szCs w:val="16"/>
                <w:lang w:val="fr-FR"/>
              </w:rPr>
              <w:t>(3)</w:t>
            </w:r>
          </w:p>
        </w:tc>
        <w:tc>
          <w:tcPr>
            <w:tcW w:w="720" w:type="dxa"/>
            <w:tcBorders>
              <w:top w:val="nil"/>
            </w:tcBorders>
          </w:tcPr>
          <w:p w:rsidR="00BE0A7D" w:rsidRPr="00A46C44" w:rsidRDefault="00BE0A7D" w:rsidP="00F4211A">
            <w:pPr>
              <w:spacing w:after="0"/>
              <w:jc w:val="center"/>
              <w:rPr>
                <w:rFonts w:ascii="Times New Roman" w:hAnsi="Times New Roman"/>
                <w:sz w:val="16"/>
                <w:szCs w:val="16"/>
                <w:lang w:val="fr-FR"/>
              </w:rPr>
            </w:pPr>
            <w:r>
              <w:rPr>
                <w:rFonts w:ascii="Times New Roman" w:hAnsi="Times New Roman"/>
                <w:sz w:val="16"/>
                <w:szCs w:val="16"/>
                <w:lang w:val="fr-FR"/>
              </w:rPr>
              <w:t>(4)</w:t>
            </w:r>
          </w:p>
        </w:tc>
        <w:tc>
          <w:tcPr>
            <w:tcW w:w="720" w:type="dxa"/>
            <w:tcBorders>
              <w:top w:val="nil"/>
            </w:tcBorders>
          </w:tcPr>
          <w:p w:rsidR="00BE0A7D" w:rsidRPr="00A46C44" w:rsidRDefault="00BE0A7D" w:rsidP="00F4211A">
            <w:pPr>
              <w:spacing w:after="0"/>
              <w:jc w:val="center"/>
              <w:rPr>
                <w:rFonts w:ascii="Times New Roman" w:hAnsi="Times New Roman"/>
                <w:sz w:val="16"/>
                <w:szCs w:val="16"/>
                <w:lang w:val="fr-FR"/>
              </w:rPr>
            </w:pPr>
            <w:r>
              <w:rPr>
                <w:rFonts w:ascii="Times New Roman" w:hAnsi="Times New Roman"/>
                <w:sz w:val="16"/>
                <w:szCs w:val="16"/>
                <w:lang w:val="fr-FR"/>
              </w:rPr>
              <w:t>(5)</w:t>
            </w:r>
          </w:p>
        </w:tc>
        <w:tc>
          <w:tcPr>
            <w:tcW w:w="720" w:type="dxa"/>
            <w:tcBorders>
              <w:top w:val="nil"/>
            </w:tcBorders>
          </w:tcPr>
          <w:p w:rsidR="00BE0A7D" w:rsidRPr="00A46C44" w:rsidRDefault="00BE0A7D" w:rsidP="00F4211A">
            <w:pPr>
              <w:spacing w:after="0"/>
              <w:jc w:val="center"/>
              <w:rPr>
                <w:rFonts w:ascii="Times New Roman" w:hAnsi="Times New Roman"/>
                <w:sz w:val="16"/>
                <w:szCs w:val="16"/>
                <w:lang w:val="fr-FR"/>
              </w:rPr>
            </w:pPr>
            <w:r>
              <w:rPr>
                <w:rFonts w:ascii="Times New Roman" w:hAnsi="Times New Roman"/>
                <w:sz w:val="16"/>
                <w:szCs w:val="16"/>
                <w:lang w:val="fr-FR"/>
              </w:rPr>
              <w:t>(6)</w:t>
            </w:r>
          </w:p>
        </w:tc>
        <w:tc>
          <w:tcPr>
            <w:tcW w:w="720" w:type="dxa"/>
            <w:tcBorders>
              <w:top w:val="nil"/>
            </w:tcBorders>
          </w:tcPr>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(7)</w:t>
            </w:r>
          </w:p>
        </w:tc>
        <w:tc>
          <w:tcPr>
            <w:tcW w:w="720" w:type="dxa"/>
            <w:tcBorders>
              <w:top w:val="nil"/>
            </w:tcBorders>
          </w:tcPr>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(8)</w:t>
            </w:r>
          </w:p>
        </w:tc>
        <w:tc>
          <w:tcPr>
            <w:tcW w:w="720" w:type="dxa"/>
            <w:tcBorders>
              <w:top w:val="nil"/>
            </w:tcBorders>
          </w:tcPr>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(9)</w:t>
            </w:r>
          </w:p>
        </w:tc>
      </w:tr>
      <w:tr w:rsidR="00BE0A7D" w:rsidRPr="00A46C44" w:rsidTr="00F4211A">
        <w:tc>
          <w:tcPr>
            <w:tcW w:w="1274" w:type="dxa"/>
            <w:vMerge w:val="restart"/>
          </w:tcPr>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Consummer a</w:t>
            </w:r>
            <w:r w:rsidRPr="00A46C44">
              <w:rPr>
                <w:rFonts w:ascii="Times New Roman" w:hAnsi="Times New Roman"/>
                <w:sz w:val="16"/>
                <w:szCs w:val="16"/>
              </w:rPr>
              <w:t>utomotive</w:t>
            </w: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Passenger car motor oil</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Multigrade</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67%</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75%</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92%</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85%</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95%</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94%</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86%</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Monograde</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83%</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Off-Road</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2-Strok</w:t>
            </w:r>
            <w:r>
              <w:rPr>
                <w:rFonts w:ascii="Times New Roman" w:hAnsi="Times New Roman"/>
                <w:sz w:val="16"/>
                <w:szCs w:val="16"/>
              </w:rPr>
              <w:t>e</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4-Strok</w:t>
            </w:r>
            <w:r>
              <w:rPr>
                <w:rFonts w:ascii="Times New Roman" w:hAnsi="Times New Roman"/>
                <w:sz w:val="16"/>
                <w:szCs w:val="16"/>
              </w:rPr>
              <w:t>e</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93%</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75%</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Automotive transmission fluid</w:t>
            </w:r>
          </w:p>
        </w:tc>
        <w:tc>
          <w:tcPr>
            <w:tcW w:w="135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96%</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50%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88%</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88%</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Gear Oils</w:t>
            </w:r>
          </w:p>
        </w:tc>
        <w:tc>
          <w:tcPr>
            <w:tcW w:w="135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95%</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30%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88%</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83%</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tcPr>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Light-d</w:t>
            </w:r>
            <w:r w:rsidRPr="00A46C44">
              <w:rPr>
                <w:rFonts w:ascii="Times New Roman" w:hAnsi="Times New Roman"/>
                <w:sz w:val="16"/>
                <w:szCs w:val="16"/>
              </w:rPr>
              <w:t>uty</w:t>
            </w:r>
          </w:p>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Greases</w:t>
            </w:r>
          </w:p>
        </w:tc>
        <w:tc>
          <w:tcPr>
            <w:tcW w:w="135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Com</w:t>
            </w:r>
            <w:r>
              <w:rPr>
                <w:rFonts w:ascii="Times New Roman" w:hAnsi="Times New Roman"/>
                <w:sz w:val="16"/>
                <w:szCs w:val="16"/>
              </w:rPr>
              <w:t>mercial a</w:t>
            </w:r>
            <w:r w:rsidRPr="00A46C44">
              <w:rPr>
                <w:rFonts w:ascii="Times New Roman" w:hAnsi="Times New Roman"/>
                <w:sz w:val="16"/>
                <w:szCs w:val="16"/>
              </w:rPr>
              <w:t>utomotive</w:t>
            </w: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Heavy-duty motor oil</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Multigrade</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59%</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75%</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83%</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85%</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83%</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81%</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Monograde</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77%</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Hydraulic and transmission fluid</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Hydraulic</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95%</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89%</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88%</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Tractor</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75%</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Other</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85%</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Gear Oils</w:t>
            </w:r>
          </w:p>
        </w:tc>
        <w:tc>
          <w:tcPr>
            <w:tcW w:w="135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30%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84%</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83%</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tcPr>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Heavy-d</w:t>
            </w:r>
            <w:r w:rsidRPr="00A46C44">
              <w:rPr>
                <w:rFonts w:ascii="Times New Roman" w:hAnsi="Times New Roman"/>
                <w:sz w:val="16"/>
                <w:szCs w:val="16"/>
              </w:rPr>
              <w:t>uty</w:t>
            </w:r>
          </w:p>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Greases</w:t>
            </w:r>
          </w:p>
        </w:tc>
        <w:tc>
          <w:tcPr>
            <w:tcW w:w="135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Industrial</w:t>
            </w: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Process</w:t>
            </w:r>
          </w:p>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o</w:t>
            </w:r>
            <w:r w:rsidRPr="00A46C44">
              <w:rPr>
                <w:rFonts w:ascii="Times New Roman" w:hAnsi="Times New Roman"/>
                <w:sz w:val="16"/>
                <w:szCs w:val="16"/>
              </w:rPr>
              <w:t>ils</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Electrical</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27%</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95%</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98%</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87%</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White Oils</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Rubber</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Aromatic</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Paraffinic</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Naphthenic</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Synthetic</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Industrial</w:t>
            </w:r>
          </w:p>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e</w:t>
            </w:r>
            <w:r w:rsidRPr="00A46C44">
              <w:rPr>
                <w:rFonts w:ascii="Times New Roman" w:hAnsi="Times New Roman"/>
                <w:sz w:val="16"/>
                <w:szCs w:val="16"/>
              </w:rPr>
              <w:t>ngine</w:t>
            </w:r>
          </w:p>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o</w:t>
            </w:r>
            <w:r w:rsidRPr="00A46C44">
              <w:rPr>
                <w:rFonts w:ascii="Times New Roman" w:hAnsi="Times New Roman"/>
                <w:sz w:val="16"/>
                <w:szCs w:val="16"/>
              </w:rPr>
              <w:t>ils</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Marine</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50%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40%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34%</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Railroad</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37%</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93%</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41%</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Natural Gas</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93%</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85%</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Other</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93%</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val="restart"/>
          </w:tcPr>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Metalw</w:t>
            </w:r>
            <w:r w:rsidRPr="00A46C44">
              <w:rPr>
                <w:rFonts w:ascii="Times New Roman" w:hAnsi="Times New Roman"/>
                <w:sz w:val="16"/>
                <w:szCs w:val="16"/>
              </w:rPr>
              <w:t>orking</w:t>
            </w:r>
          </w:p>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Fluids</w:t>
            </w:r>
          </w:p>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Removal</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34%</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Forming</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60%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Treating</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60%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Other/Total</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Hydraulic</w:t>
            </w:r>
          </w:p>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Fluids</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Non-synthetic</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76%</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70-80%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75%</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Synthetic</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90%</w:t>
            </w: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val="restart"/>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Other</w:t>
            </w:r>
          </w:p>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i</w:t>
            </w:r>
            <w:r w:rsidRPr="00A46C44">
              <w:rPr>
                <w:rFonts w:ascii="Times New Roman" w:hAnsi="Times New Roman"/>
                <w:sz w:val="16"/>
                <w:szCs w:val="16"/>
              </w:rPr>
              <w:t>ndustrial</w:t>
            </w:r>
          </w:p>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o</w:t>
            </w:r>
            <w:r w:rsidRPr="00A46C44">
              <w:rPr>
                <w:rFonts w:ascii="Times New Roman" w:hAnsi="Times New Roman"/>
                <w:sz w:val="16"/>
                <w:szCs w:val="16"/>
              </w:rPr>
              <w:t>ils</w:t>
            </w: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Gear Oils</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59%</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Turbine Oils</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59%</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50%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Compressor Oils</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60%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50%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30%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Refrigeration</w:t>
            </w:r>
          </w:p>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Oils</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32%</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20%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vMerge/>
          </w:tcPr>
          <w:p w:rsidR="00BE0A7D" w:rsidRPr="00A46C44" w:rsidRDefault="00BE0A7D" w:rsidP="00F4211A">
            <w:pPr>
              <w:spacing w:after="0"/>
              <w:jc w:val="center"/>
              <w:rPr>
                <w:rFonts w:ascii="Times New Roman" w:hAnsi="Times New Roman"/>
                <w:sz w:val="16"/>
                <w:szCs w:val="16"/>
              </w:rPr>
            </w:pPr>
          </w:p>
        </w:tc>
        <w:tc>
          <w:tcPr>
            <w:tcW w:w="135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All/Other</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73%</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80%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r>
      <w:tr w:rsidR="00BE0A7D" w:rsidRPr="00A46C44" w:rsidTr="00F4211A">
        <w:tc>
          <w:tcPr>
            <w:tcW w:w="1274" w:type="dxa"/>
            <w:vMerge/>
          </w:tcPr>
          <w:p w:rsidR="00BE0A7D" w:rsidRPr="00A46C44" w:rsidRDefault="00BE0A7D" w:rsidP="00F4211A">
            <w:pPr>
              <w:spacing w:after="0"/>
              <w:jc w:val="center"/>
              <w:rPr>
                <w:rFonts w:ascii="Times New Roman" w:hAnsi="Times New Roman"/>
                <w:sz w:val="16"/>
                <w:szCs w:val="16"/>
              </w:rPr>
            </w:pPr>
          </w:p>
        </w:tc>
        <w:tc>
          <w:tcPr>
            <w:tcW w:w="1336"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Industrial</w:t>
            </w:r>
          </w:p>
          <w:p w:rsidR="00BE0A7D" w:rsidRPr="00A46C44" w:rsidRDefault="00BE0A7D" w:rsidP="00F4211A">
            <w:pPr>
              <w:spacing w:after="0"/>
              <w:jc w:val="center"/>
              <w:rPr>
                <w:rFonts w:ascii="Times New Roman" w:hAnsi="Times New Roman"/>
                <w:sz w:val="16"/>
                <w:szCs w:val="16"/>
              </w:rPr>
            </w:pPr>
            <w:r>
              <w:rPr>
                <w:rFonts w:ascii="Times New Roman" w:hAnsi="Times New Roman"/>
                <w:sz w:val="16"/>
                <w:szCs w:val="16"/>
              </w:rPr>
              <w:t>g</w:t>
            </w:r>
            <w:r w:rsidRPr="00A46C44">
              <w:rPr>
                <w:rFonts w:ascii="Times New Roman" w:hAnsi="Times New Roman"/>
                <w:sz w:val="16"/>
                <w:szCs w:val="16"/>
              </w:rPr>
              <w:t>reases</w:t>
            </w:r>
          </w:p>
        </w:tc>
        <w:tc>
          <w:tcPr>
            <w:tcW w:w="135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10%</w:t>
            </w: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c>
          <w:tcPr>
            <w:tcW w:w="720" w:type="dxa"/>
          </w:tcPr>
          <w:p w:rsidR="00BE0A7D" w:rsidRPr="00A46C44" w:rsidRDefault="00BE0A7D" w:rsidP="00F4211A">
            <w:pPr>
              <w:spacing w:after="0"/>
              <w:jc w:val="center"/>
              <w:rPr>
                <w:rFonts w:ascii="Times New Roman" w:hAnsi="Times New Roman"/>
                <w:sz w:val="16"/>
                <w:szCs w:val="16"/>
              </w:rPr>
            </w:pPr>
            <w:r w:rsidRPr="00A46C44">
              <w:rPr>
                <w:rFonts w:ascii="Times New Roman" w:hAnsi="Times New Roman"/>
                <w:sz w:val="16"/>
                <w:szCs w:val="16"/>
              </w:rPr>
              <w:t>0%</w:t>
            </w:r>
          </w:p>
        </w:tc>
      </w:tr>
    </w:tbl>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(1)</w:t>
      </w:r>
      <w:r w:rsidRPr="000A57B8">
        <w:rPr>
          <w:rFonts w:ascii="Times New Roman" w:hAnsi="Times New Roman"/>
          <w:sz w:val="16"/>
          <w:szCs w:val="16"/>
          <w:lang w:val="en-US"/>
        </w:rPr>
        <w:tab/>
        <w:t>"Waste Oil Recycling and Disposal". Recon Systems/Weinstein, N. 1974</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(2)</w:t>
      </w:r>
      <w:r w:rsidRPr="000A57B8">
        <w:rPr>
          <w:rFonts w:ascii="Times New Roman" w:hAnsi="Times New Roman"/>
          <w:sz w:val="16"/>
          <w:szCs w:val="16"/>
          <w:lang w:val="en-US"/>
        </w:rPr>
        <w:tab/>
        <w:t xml:space="preserve">"Assessment of Opportunities to Increase the Recovery and Recycling Rates of Waste Oils". </w:t>
      </w:r>
      <w:proofErr w:type="gramStart"/>
      <w:r w:rsidRPr="000A57B8">
        <w:rPr>
          <w:rFonts w:ascii="Times New Roman" w:hAnsi="Times New Roman"/>
          <w:sz w:val="16"/>
          <w:szCs w:val="16"/>
          <w:lang w:val="en-US"/>
        </w:rPr>
        <w:t>Argonne National Laboratory.</w:t>
      </w:r>
      <w:proofErr w:type="gramEnd"/>
      <w:r w:rsidRPr="000A57B8">
        <w:rPr>
          <w:rFonts w:ascii="Times New Roman" w:hAnsi="Times New Roman"/>
          <w:sz w:val="16"/>
          <w:szCs w:val="16"/>
          <w:lang w:val="en-US"/>
        </w:rPr>
        <w:t xml:space="preserve"> 1995</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(3)</w:t>
      </w:r>
      <w:r w:rsidRPr="000A57B8">
        <w:rPr>
          <w:rFonts w:ascii="Times New Roman" w:hAnsi="Times New Roman"/>
          <w:sz w:val="16"/>
          <w:szCs w:val="16"/>
          <w:lang w:val="en-US"/>
        </w:rPr>
        <w:tab/>
      </w:r>
      <w:proofErr w:type="spellStart"/>
      <w:r w:rsidRPr="000A57B8">
        <w:rPr>
          <w:rFonts w:ascii="Times New Roman" w:hAnsi="Times New Roman"/>
          <w:sz w:val="16"/>
          <w:szCs w:val="16"/>
          <w:lang w:val="en-US"/>
        </w:rPr>
        <w:t>EuropaLab</w:t>
      </w:r>
      <w:proofErr w:type="spellEnd"/>
      <w:r w:rsidRPr="000A57B8">
        <w:rPr>
          <w:rFonts w:ascii="Times New Roman" w:hAnsi="Times New Roman"/>
          <w:sz w:val="16"/>
          <w:szCs w:val="16"/>
          <w:lang w:val="en-US"/>
        </w:rPr>
        <w:t>. 2002, cited by Kline in Lubricant Consumption and Used Oil Generation in California: A Segmented Market Analysis Part II: Collectable Used Oil Availability in California, 2000-2011</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(4)</w:t>
      </w:r>
      <w:r w:rsidRPr="000A57B8">
        <w:rPr>
          <w:rFonts w:ascii="Times New Roman" w:hAnsi="Times New Roman"/>
          <w:sz w:val="16"/>
          <w:szCs w:val="16"/>
          <w:lang w:val="en-US"/>
        </w:rPr>
        <w:tab/>
      </w:r>
      <w:proofErr w:type="spellStart"/>
      <w:r w:rsidRPr="000A57B8">
        <w:rPr>
          <w:rFonts w:ascii="Times New Roman" w:hAnsi="Times New Roman"/>
          <w:sz w:val="16"/>
          <w:szCs w:val="16"/>
          <w:lang w:val="en-US"/>
        </w:rPr>
        <w:t>Netcen</w:t>
      </w:r>
      <w:proofErr w:type="spellEnd"/>
      <w:r w:rsidRPr="000A57B8">
        <w:rPr>
          <w:rFonts w:ascii="Times New Roman" w:hAnsi="Times New Roman"/>
          <w:sz w:val="16"/>
          <w:szCs w:val="16"/>
          <w:lang w:val="en-US"/>
        </w:rPr>
        <w:t>. 2004, cited by Kline in Lubricant Consumption and Used Oil Generation in California: A Segmented Market Analysis Part II: Collectable Used Oil Availability in California, 2000-2011.</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(5)</w:t>
      </w:r>
      <w:r w:rsidRPr="000A57B8">
        <w:rPr>
          <w:rFonts w:ascii="Times New Roman" w:hAnsi="Times New Roman"/>
          <w:sz w:val="16"/>
          <w:szCs w:val="16"/>
          <w:lang w:val="en-US"/>
        </w:rPr>
        <w:tab/>
        <w:t>"Consumed in Use Study". Spence, R. 2005</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(6)</w:t>
      </w:r>
      <w:r w:rsidRPr="000A57B8">
        <w:rPr>
          <w:rFonts w:ascii="Times New Roman" w:hAnsi="Times New Roman"/>
          <w:sz w:val="16"/>
          <w:szCs w:val="16"/>
          <w:lang w:val="en-US"/>
        </w:rPr>
        <w:tab/>
        <w:t xml:space="preserve">"Compendium of Recycling and Destruction Technologies for Waste Oils". </w:t>
      </w:r>
      <w:proofErr w:type="gramStart"/>
      <w:r w:rsidRPr="000A57B8">
        <w:rPr>
          <w:rFonts w:ascii="Times New Roman" w:hAnsi="Times New Roman"/>
          <w:sz w:val="16"/>
          <w:szCs w:val="16"/>
          <w:lang w:val="en-US"/>
        </w:rPr>
        <w:t xml:space="preserve">U.N. Environment </w:t>
      </w:r>
      <w:proofErr w:type="spellStart"/>
      <w:r w:rsidRPr="000A57B8">
        <w:rPr>
          <w:rFonts w:ascii="Times New Roman" w:hAnsi="Times New Roman"/>
          <w:sz w:val="16"/>
          <w:szCs w:val="16"/>
          <w:lang w:val="en-US"/>
        </w:rPr>
        <w:t>Programme</w:t>
      </w:r>
      <w:proofErr w:type="spellEnd"/>
      <w:r w:rsidRPr="000A57B8">
        <w:rPr>
          <w:rFonts w:ascii="Times New Roman" w:hAnsi="Times New Roman"/>
          <w:sz w:val="16"/>
          <w:szCs w:val="16"/>
          <w:lang w:val="en-US"/>
        </w:rPr>
        <w:t>.</w:t>
      </w:r>
      <w:proofErr w:type="gramEnd"/>
      <w:r w:rsidRPr="000A57B8">
        <w:rPr>
          <w:rFonts w:ascii="Times New Roman" w:hAnsi="Times New Roman"/>
          <w:sz w:val="16"/>
          <w:szCs w:val="16"/>
          <w:lang w:val="en-US"/>
        </w:rPr>
        <w:t xml:space="preserve"> 2006.</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(7)</w:t>
      </w:r>
      <w:r w:rsidRPr="000A57B8">
        <w:rPr>
          <w:rFonts w:ascii="Times New Roman" w:hAnsi="Times New Roman"/>
          <w:sz w:val="16"/>
          <w:szCs w:val="16"/>
          <w:lang w:val="en-US"/>
        </w:rPr>
        <w:tab/>
        <w:t>RGS. 2006, cited by Kline in Lubricant Consumption and Used Oil Generation in California: A Segmented Market Analysis Part II: Collectable Used Oil Availability in California, 2000-2011</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(8)</w:t>
      </w:r>
      <w:r w:rsidRPr="000A57B8">
        <w:rPr>
          <w:rFonts w:ascii="Times New Roman" w:hAnsi="Times New Roman"/>
          <w:sz w:val="16"/>
          <w:szCs w:val="16"/>
          <w:lang w:val="en-US"/>
        </w:rPr>
        <w:tab/>
      </w:r>
      <w:proofErr w:type="spellStart"/>
      <w:r w:rsidRPr="000A57B8">
        <w:rPr>
          <w:rFonts w:ascii="Times New Roman" w:hAnsi="Times New Roman"/>
          <w:sz w:val="16"/>
          <w:szCs w:val="16"/>
          <w:lang w:val="en-US"/>
        </w:rPr>
        <w:t>Kilne</w:t>
      </w:r>
      <w:proofErr w:type="spellEnd"/>
      <w:r w:rsidRPr="000A57B8">
        <w:rPr>
          <w:rFonts w:ascii="Times New Roman" w:hAnsi="Times New Roman"/>
          <w:sz w:val="16"/>
          <w:szCs w:val="16"/>
          <w:lang w:val="en-US"/>
        </w:rPr>
        <w:t>, 2009, cited by Kline in Lubricant Consumption and Used Oil Generation in California: A Segmented Market Analysis Part II: Collectable Used Oil Availability in California, 2000-2011</w:t>
      </w:r>
    </w:p>
    <w:p w:rsidR="00BE0A7D" w:rsidRPr="000A57B8" w:rsidRDefault="00BE0A7D" w:rsidP="00F4211A">
      <w:pPr>
        <w:tabs>
          <w:tab w:val="left" w:pos="360"/>
        </w:tabs>
        <w:rPr>
          <w:rFonts w:ascii="Times New Roman" w:hAnsi="Times New Roman"/>
          <w:sz w:val="16"/>
          <w:szCs w:val="16"/>
          <w:lang w:val="en-US"/>
        </w:rPr>
      </w:pPr>
      <w:r w:rsidRPr="000A57B8">
        <w:rPr>
          <w:rFonts w:ascii="Times New Roman" w:hAnsi="Times New Roman"/>
          <w:sz w:val="16"/>
          <w:szCs w:val="16"/>
          <w:lang w:val="en-US"/>
        </w:rPr>
        <w:t>(9)</w:t>
      </w:r>
      <w:r w:rsidRPr="000A57B8">
        <w:rPr>
          <w:rFonts w:ascii="Times New Roman" w:hAnsi="Times New Roman"/>
          <w:sz w:val="16"/>
          <w:szCs w:val="16"/>
          <w:lang w:val="en-US"/>
        </w:rPr>
        <w:tab/>
        <w:t>Lubricant Consumption and Used Oil Generation in California: A Segmented Market Analysis Part I. Kline. 2010</w:t>
      </w:r>
    </w:p>
    <w:p w:rsidR="00BE0A7D" w:rsidRPr="000A57B8" w:rsidRDefault="00BE0A7D" w:rsidP="00B96A8D">
      <w:pPr>
        <w:spacing w:before="0" w:after="240" w:line="240" w:lineRule="auto"/>
        <w:rPr>
          <w:rFonts w:ascii="Times New Roman" w:hAnsi="Times New Roman"/>
          <w:b/>
          <w:sz w:val="24"/>
          <w:szCs w:val="20"/>
          <w:lang w:val="en-US"/>
        </w:rPr>
      </w:pPr>
      <w:r w:rsidRPr="00475389">
        <w:rPr>
          <w:rStyle w:val="Heading1Char"/>
          <w:rFonts w:ascii="Times New Roman" w:eastAsia="Calibri" w:hAnsi="Times New Roman"/>
          <w:b/>
          <w:color w:val="auto"/>
          <w:sz w:val="24"/>
        </w:rPr>
        <w:lastRenderedPageBreak/>
        <w:t>Annex 2</w:t>
      </w:r>
    </w:p>
    <w:p w:rsidR="00BE0A7D" w:rsidRPr="000A57B8" w:rsidRDefault="00BE0A7D" w:rsidP="00475389">
      <w:pPr>
        <w:spacing w:before="240" w:line="240" w:lineRule="auto"/>
        <w:ind w:left="708" w:firstLine="426"/>
        <w:rPr>
          <w:sz w:val="24"/>
          <w:lang w:val="en-US"/>
        </w:rPr>
      </w:pPr>
      <w:r w:rsidRPr="000A57B8">
        <w:rPr>
          <w:rFonts w:ascii="Times New Roman" w:hAnsi="Times New Roman"/>
          <w:b/>
          <w:sz w:val="24"/>
          <w:szCs w:val="20"/>
          <w:lang w:val="en-US"/>
        </w:rPr>
        <w:t xml:space="preserve">Example </w:t>
      </w:r>
      <w:r w:rsidR="00DA30BC" w:rsidRPr="000A57B8">
        <w:rPr>
          <w:rFonts w:ascii="Times New Roman" w:hAnsi="Times New Roman"/>
          <w:b/>
          <w:sz w:val="24"/>
          <w:szCs w:val="20"/>
          <w:lang w:val="en-US"/>
        </w:rPr>
        <w:t xml:space="preserve">of a </w:t>
      </w:r>
      <w:r w:rsidRPr="000A57B8">
        <w:rPr>
          <w:rFonts w:ascii="Times New Roman" w:hAnsi="Times New Roman"/>
          <w:b/>
          <w:sz w:val="24"/>
          <w:szCs w:val="20"/>
          <w:lang w:val="en-US"/>
        </w:rPr>
        <w:t>questionnaire for requesting data on oil sales</w:t>
      </w:r>
    </w:p>
    <w:p w:rsidR="00BE0A7D" w:rsidRPr="000A57B8" w:rsidRDefault="00BE0A7D" w:rsidP="00F4211A">
      <w:pPr>
        <w:spacing w:line="360" w:lineRule="auto"/>
        <w:jc w:val="both"/>
        <w:rPr>
          <w:rFonts w:ascii="Times New Roman" w:hAnsi="Times New Roman"/>
          <w:szCs w:val="20"/>
          <w:lang w:val="en-US"/>
        </w:rPr>
      </w:pPr>
    </w:p>
    <w:p w:rsidR="00BE0A7D" w:rsidRPr="000A57B8" w:rsidRDefault="00BE0A7D" w:rsidP="00F4211A">
      <w:pPr>
        <w:spacing w:line="360" w:lineRule="auto"/>
        <w:jc w:val="both"/>
        <w:rPr>
          <w:rFonts w:ascii="Times New Roman" w:hAnsi="Times New Roman"/>
          <w:szCs w:val="20"/>
          <w:lang w:val="en-US"/>
        </w:rPr>
      </w:pPr>
      <w:r w:rsidRPr="000A57B8">
        <w:rPr>
          <w:rFonts w:ascii="Times New Roman" w:hAnsi="Times New Roman"/>
          <w:szCs w:val="20"/>
          <w:lang w:val="en-US"/>
        </w:rPr>
        <w:t>Dear Sir/Madam,</w:t>
      </w:r>
    </w:p>
    <w:p w:rsidR="00BE0A7D" w:rsidRDefault="00BE0A7D" w:rsidP="00F4211A">
      <w:pPr>
        <w:spacing w:before="0" w:after="0"/>
        <w:rPr>
          <w:rFonts w:ascii="Times New Roman" w:hAnsi="Times New Roman"/>
          <w:szCs w:val="20"/>
        </w:rPr>
      </w:pPr>
      <w:r w:rsidRPr="000A57B8">
        <w:rPr>
          <w:rFonts w:ascii="Times New Roman" w:hAnsi="Times New Roman"/>
          <w:szCs w:val="20"/>
          <w:lang w:val="en-US"/>
        </w:rPr>
        <w:t xml:space="preserve">This questionnaire is for collecting data on the sale of oils to determine the amount of waste that results from their use.  The information you provide will only be used for the purpose of developing an inventory of waste oil.  </w:t>
      </w:r>
      <w:r w:rsidRPr="00870538">
        <w:rPr>
          <w:rFonts w:ascii="Times New Roman" w:hAnsi="Times New Roman"/>
          <w:szCs w:val="20"/>
        </w:rPr>
        <w:t>Thank you for your cooperation.</w:t>
      </w:r>
    </w:p>
    <w:p w:rsidR="00BE0A7D" w:rsidRDefault="00BE0A7D" w:rsidP="00F4211A">
      <w:pPr>
        <w:spacing w:before="0" w:after="0"/>
        <w:rPr>
          <w:rFonts w:ascii="Times New Roman" w:hAnsi="Times New Roman"/>
          <w:b/>
          <w:szCs w:val="20"/>
        </w:rPr>
      </w:pPr>
    </w:p>
    <w:p w:rsidR="00BE0A7D" w:rsidRDefault="00BE0A7D" w:rsidP="00F4211A">
      <w:pPr>
        <w:spacing w:before="0" w:after="0"/>
        <w:jc w:val="center"/>
        <w:rPr>
          <w:rFonts w:ascii="Times New Roman" w:hAnsi="Times New Roman"/>
          <w:b/>
          <w:szCs w:val="20"/>
        </w:rPr>
      </w:pPr>
      <w:r w:rsidRPr="00870538">
        <w:rPr>
          <w:rFonts w:ascii="Times New Roman" w:hAnsi="Times New Roman"/>
          <w:b/>
          <w:szCs w:val="20"/>
        </w:rPr>
        <w:t>SECTION A: Respondent information</w:t>
      </w:r>
    </w:p>
    <w:p w:rsidR="00BE0A7D" w:rsidRDefault="00BE0A7D" w:rsidP="00F4211A">
      <w:pPr>
        <w:spacing w:before="0" w:after="0"/>
        <w:jc w:val="center"/>
        <w:rPr>
          <w:rFonts w:ascii="Times New Roman" w:hAnsi="Times New Roman"/>
          <w:b/>
          <w:szCs w:val="20"/>
        </w:rPr>
      </w:pPr>
    </w:p>
    <w:tbl>
      <w:tblPr>
        <w:tblStyle w:val="TableGrid"/>
        <w:tblW w:w="0" w:type="auto"/>
        <w:tblLook w:val="04A0" w:firstRow="1" w:lastRow="0" w:firstColumn="1" w:lastColumn="0" w:noHBand="0" w:noVBand="1"/>
      </w:tblPr>
      <w:tblGrid>
        <w:gridCol w:w="1951"/>
        <w:gridCol w:w="7088"/>
      </w:tblGrid>
      <w:tr w:rsidR="00BE0A7D" w:rsidRPr="00870538" w:rsidTr="00F4211A">
        <w:tc>
          <w:tcPr>
            <w:tcW w:w="1951" w:type="dxa"/>
          </w:tcPr>
          <w:p w:rsidR="00BE0A7D" w:rsidRPr="00870538" w:rsidRDefault="00BE0A7D" w:rsidP="00F4211A">
            <w:pPr>
              <w:spacing w:before="0" w:after="0"/>
              <w:rPr>
                <w:rFonts w:ascii="Times New Roman" w:hAnsi="Times New Roman"/>
                <w:b/>
                <w:szCs w:val="20"/>
                <w:lang w:val="fr-CH"/>
              </w:rPr>
            </w:pPr>
            <w:r w:rsidRPr="00870538">
              <w:rPr>
                <w:rFonts w:ascii="Times New Roman" w:hAnsi="Times New Roman"/>
                <w:b/>
                <w:szCs w:val="20"/>
                <w:lang w:val="fr-CH"/>
              </w:rPr>
              <w:t>Name</w:t>
            </w:r>
          </w:p>
        </w:tc>
        <w:tc>
          <w:tcPr>
            <w:tcW w:w="7088" w:type="dxa"/>
          </w:tcPr>
          <w:p w:rsidR="00BE0A7D" w:rsidRPr="00870538" w:rsidRDefault="00BE0A7D" w:rsidP="00F4211A">
            <w:pPr>
              <w:spacing w:before="0" w:after="0"/>
              <w:rPr>
                <w:rFonts w:ascii="Times New Roman" w:hAnsi="Times New Roman"/>
                <w:b/>
                <w:szCs w:val="20"/>
                <w:lang w:val="fr-CH"/>
              </w:rPr>
            </w:pPr>
          </w:p>
        </w:tc>
      </w:tr>
      <w:tr w:rsidR="00BE0A7D" w:rsidRPr="00870538" w:rsidTr="00F4211A">
        <w:tc>
          <w:tcPr>
            <w:tcW w:w="1951" w:type="dxa"/>
          </w:tcPr>
          <w:p w:rsidR="00BE0A7D" w:rsidRPr="00870538" w:rsidRDefault="00BE0A7D" w:rsidP="00F4211A">
            <w:pPr>
              <w:spacing w:before="0" w:after="0"/>
              <w:rPr>
                <w:rFonts w:ascii="Times New Roman" w:hAnsi="Times New Roman"/>
                <w:b/>
                <w:szCs w:val="20"/>
                <w:lang w:val="fr-CH"/>
              </w:rPr>
            </w:pPr>
            <w:proofErr w:type="spellStart"/>
            <w:r w:rsidRPr="00870538">
              <w:rPr>
                <w:rFonts w:ascii="Times New Roman" w:hAnsi="Times New Roman"/>
                <w:b/>
                <w:szCs w:val="20"/>
                <w:lang w:val="fr-CH"/>
              </w:rPr>
              <w:t>Role</w:t>
            </w:r>
            <w:proofErr w:type="spellEnd"/>
            <w:r w:rsidRPr="00870538">
              <w:rPr>
                <w:rFonts w:ascii="Times New Roman" w:hAnsi="Times New Roman"/>
                <w:b/>
                <w:szCs w:val="20"/>
                <w:lang w:val="fr-CH"/>
              </w:rPr>
              <w:t>/</w:t>
            </w:r>
            <w:proofErr w:type="spellStart"/>
            <w:r w:rsidRPr="00870538">
              <w:rPr>
                <w:rFonts w:ascii="Times New Roman" w:hAnsi="Times New Roman"/>
                <w:b/>
                <w:szCs w:val="20"/>
                <w:lang w:val="fr-CH"/>
              </w:rPr>
              <w:t>title</w:t>
            </w:r>
            <w:proofErr w:type="spellEnd"/>
          </w:p>
        </w:tc>
        <w:tc>
          <w:tcPr>
            <w:tcW w:w="7088" w:type="dxa"/>
          </w:tcPr>
          <w:p w:rsidR="00BE0A7D" w:rsidRPr="00870538" w:rsidRDefault="00BE0A7D" w:rsidP="00F4211A">
            <w:pPr>
              <w:spacing w:before="0" w:after="0"/>
              <w:rPr>
                <w:rFonts w:ascii="Times New Roman" w:hAnsi="Times New Roman"/>
                <w:b/>
                <w:szCs w:val="20"/>
                <w:lang w:val="fr-CH"/>
              </w:rPr>
            </w:pPr>
          </w:p>
        </w:tc>
      </w:tr>
      <w:tr w:rsidR="00BE0A7D" w:rsidRPr="00870538" w:rsidTr="00F4211A">
        <w:tc>
          <w:tcPr>
            <w:tcW w:w="1951" w:type="dxa"/>
          </w:tcPr>
          <w:p w:rsidR="00BE0A7D" w:rsidRPr="00870538" w:rsidRDefault="00BE0A7D" w:rsidP="00F4211A">
            <w:pPr>
              <w:spacing w:before="0" w:after="0"/>
              <w:rPr>
                <w:rFonts w:ascii="Times New Roman" w:hAnsi="Times New Roman"/>
                <w:b/>
                <w:szCs w:val="20"/>
                <w:lang w:val="fr-CH"/>
              </w:rPr>
            </w:pPr>
            <w:proofErr w:type="spellStart"/>
            <w:r w:rsidRPr="00870538">
              <w:rPr>
                <w:rFonts w:ascii="Times New Roman" w:hAnsi="Times New Roman"/>
                <w:b/>
                <w:szCs w:val="20"/>
                <w:lang w:val="fr-CH"/>
              </w:rPr>
              <w:t>Organization</w:t>
            </w:r>
            <w:proofErr w:type="spellEnd"/>
          </w:p>
        </w:tc>
        <w:tc>
          <w:tcPr>
            <w:tcW w:w="7088" w:type="dxa"/>
          </w:tcPr>
          <w:p w:rsidR="00BE0A7D" w:rsidRPr="00870538" w:rsidRDefault="00BE0A7D" w:rsidP="00F4211A">
            <w:pPr>
              <w:spacing w:before="0" w:after="0"/>
              <w:rPr>
                <w:rFonts w:ascii="Times New Roman" w:hAnsi="Times New Roman"/>
                <w:b/>
                <w:szCs w:val="20"/>
                <w:lang w:val="fr-CH"/>
              </w:rPr>
            </w:pPr>
          </w:p>
        </w:tc>
      </w:tr>
      <w:tr w:rsidR="00BE0A7D" w:rsidRPr="00870538" w:rsidTr="00F4211A">
        <w:tc>
          <w:tcPr>
            <w:tcW w:w="1951" w:type="dxa"/>
          </w:tcPr>
          <w:p w:rsidR="00BE0A7D" w:rsidRPr="00870538" w:rsidRDefault="00BE0A7D" w:rsidP="00F4211A">
            <w:pPr>
              <w:spacing w:before="0" w:after="0"/>
              <w:rPr>
                <w:rFonts w:ascii="Times New Roman" w:hAnsi="Times New Roman"/>
                <w:b/>
                <w:szCs w:val="20"/>
                <w:lang w:val="fr-CH"/>
              </w:rPr>
            </w:pPr>
            <w:proofErr w:type="spellStart"/>
            <w:r w:rsidRPr="00870538">
              <w:rPr>
                <w:rFonts w:ascii="Times New Roman" w:hAnsi="Times New Roman"/>
                <w:b/>
                <w:szCs w:val="20"/>
                <w:lang w:val="fr-CH"/>
              </w:rPr>
              <w:t>Address</w:t>
            </w:r>
            <w:proofErr w:type="spellEnd"/>
          </w:p>
        </w:tc>
        <w:tc>
          <w:tcPr>
            <w:tcW w:w="7088" w:type="dxa"/>
          </w:tcPr>
          <w:p w:rsidR="00BE0A7D" w:rsidRPr="00870538" w:rsidRDefault="00BE0A7D" w:rsidP="00F4211A">
            <w:pPr>
              <w:spacing w:before="0" w:after="0"/>
              <w:rPr>
                <w:rFonts w:ascii="Times New Roman" w:hAnsi="Times New Roman"/>
                <w:b/>
                <w:szCs w:val="20"/>
                <w:lang w:val="fr-CH"/>
              </w:rPr>
            </w:pPr>
          </w:p>
        </w:tc>
      </w:tr>
      <w:tr w:rsidR="00BE0A7D" w:rsidRPr="00870538" w:rsidTr="00F4211A">
        <w:tc>
          <w:tcPr>
            <w:tcW w:w="1951" w:type="dxa"/>
          </w:tcPr>
          <w:p w:rsidR="00BE0A7D" w:rsidRPr="00870538" w:rsidRDefault="00BE0A7D" w:rsidP="00F4211A">
            <w:pPr>
              <w:spacing w:before="0" w:after="0"/>
              <w:rPr>
                <w:rFonts w:ascii="Times New Roman" w:hAnsi="Times New Roman"/>
                <w:b/>
                <w:szCs w:val="20"/>
                <w:lang w:val="fr-CH"/>
              </w:rPr>
            </w:pPr>
            <w:proofErr w:type="spellStart"/>
            <w:r w:rsidRPr="00870538">
              <w:rPr>
                <w:rFonts w:ascii="Times New Roman" w:hAnsi="Times New Roman"/>
                <w:b/>
                <w:szCs w:val="20"/>
                <w:lang w:val="fr-CH"/>
              </w:rPr>
              <w:t>Telephone</w:t>
            </w:r>
            <w:proofErr w:type="spellEnd"/>
          </w:p>
        </w:tc>
        <w:tc>
          <w:tcPr>
            <w:tcW w:w="7088" w:type="dxa"/>
          </w:tcPr>
          <w:p w:rsidR="00BE0A7D" w:rsidRPr="00870538" w:rsidRDefault="00BE0A7D" w:rsidP="00F4211A">
            <w:pPr>
              <w:spacing w:before="0" w:after="0"/>
              <w:rPr>
                <w:rFonts w:ascii="Times New Roman" w:hAnsi="Times New Roman"/>
                <w:b/>
                <w:szCs w:val="20"/>
                <w:lang w:val="fr-CH"/>
              </w:rPr>
            </w:pPr>
          </w:p>
        </w:tc>
      </w:tr>
      <w:tr w:rsidR="00BE0A7D" w:rsidRPr="00870538" w:rsidTr="00F4211A">
        <w:tc>
          <w:tcPr>
            <w:tcW w:w="1951" w:type="dxa"/>
          </w:tcPr>
          <w:p w:rsidR="00BE0A7D" w:rsidRPr="00870538" w:rsidRDefault="00BE0A7D" w:rsidP="00F4211A">
            <w:pPr>
              <w:spacing w:before="0" w:after="0"/>
              <w:rPr>
                <w:rFonts w:ascii="Times New Roman" w:hAnsi="Times New Roman"/>
                <w:b/>
                <w:szCs w:val="20"/>
                <w:lang w:val="fr-CH"/>
              </w:rPr>
            </w:pPr>
            <w:r w:rsidRPr="00870538">
              <w:rPr>
                <w:rFonts w:ascii="Times New Roman" w:hAnsi="Times New Roman"/>
                <w:b/>
                <w:szCs w:val="20"/>
                <w:lang w:val="fr-CH"/>
              </w:rPr>
              <w:t>E-mail</w:t>
            </w:r>
          </w:p>
        </w:tc>
        <w:tc>
          <w:tcPr>
            <w:tcW w:w="7088" w:type="dxa"/>
          </w:tcPr>
          <w:p w:rsidR="00BE0A7D" w:rsidRPr="00870538" w:rsidRDefault="00BE0A7D" w:rsidP="00F4211A">
            <w:pPr>
              <w:spacing w:before="0" w:after="0"/>
              <w:rPr>
                <w:rFonts w:ascii="Times New Roman" w:hAnsi="Times New Roman"/>
                <w:b/>
                <w:szCs w:val="20"/>
                <w:lang w:val="fr-CH"/>
              </w:rPr>
            </w:pPr>
          </w:p>
        </w:tc>
      </w:tr>
      <w:tr w:rsidR="00BE0A7D" w:rsidRPr="00870538" w:rsidTr="00F4211A">
        <w:tc>
          <w:tcPr>
            <w:tcW w:w="1951" w:type="dxa"/>
          </w:tcPr>
          <w:p w:rsidR="00BE0A7D" w:rsidRPr="00870538" w:rsidRDefault="00BE0A7D" w:rsidP="00F4211A">
            <w:pPr>
              <w:spacing w:before="0" w:after="0"/>
              <w:rPr>
                <w:rFonts w:ascii="Times New Roman" w:hAnsi="Times New Roman"/>
                <w:b/>
                <w:szCs w:val="20"/>
                <w:lang w:val="fr-CH"/>
              </w:rPr>
            </w:pPr>
            <w:r w:rsidRPr="00870538">
              <w:rPr>
                <w:rFonts w:ascii="Times New Roman" w:hAnsi="Times New Roman"/>
                <w:b/>
                <w:szCs w:val="20"/>
                <w:lang w:val="fr-CH"/>
              </w:rPr>
              <w:t xml:space="preserve">Date of </w:t>
            </w:r>
            <w:proofErr w:type="spellStart"/>
            <w:r w:rsidRPr="00870538">
              <w:rPr>
                <w:rFonts w:ascii="Times New Roman" w:hAnsi="Times New Roman"/>
                <w:b/>
                <w:szCs w:val="20"/>
                <w:lang w:val="fr-CH"/>
              </w:rPr>
              <w:t>completion</w:t>
            </w:r>
            <w:proofErr w:type="spellEnd"/>
          </w:p>
        </w:tc>
        <w:tc>
          <w:tcPr>
            <w:tcW w:w="7088" w:type="dxa"/>
          </w:tcPr>
          <w:p w:rsidR="00BE0A7D" w:rsidRPr="00870538" w:rsidRDefault="00BE0A7D" w:rsidP="00F4211A">
            <w:pPr>
              <w:spacing w:before="0" w:after="0"/>
              <w:rPr>
                <w:rFonts w:ascii="Times New Roman" w:hAnsi="Times New Roman"/>
                <w:b/>
                <w:szCs w:val="20"/>
                <w:lang w:val="fr-CH"/>
              </w:rPr>
            </w:pPr>
          </w:p>
        </w:tc>
      </w:tr>
    </w:tbl>
    <w:p w:rsidR="00BE0A7D" w:rsidRPr="00870538" w:rsidRDefault="00BE0A7D" w:rsidP="00F4211A">
      <w:pPr>
        <w:spacing w:before="0" w:after="0"/>
        <w:rPr>
          <w:rFonts w:ascii="Times New Roman" w:hAnsi="Times New Roman"/>
          <w:b/>
          <w:szCs w:val="20"/>
        </w:rPr>
      </w:pPr>
    </w:p>
    <w:p w:rsidR="00BE0A7D" w:rsidRPr="000A57B8" w:rsidRDefault="00BE0A7D" w:rsidP="00F4211A">
      <w:pPr>
        <w:jc w:val="center"/>
        <w:rPr>
          <w:rFonts w:ascii="Times New Roman" w:hAnsi="Times New Roman"/>
          <w:b/>
          <w:szCs w:val="20"/>
          <w:lang w:val="en-US"/>
        </w:rPr>
      </w:pPr>
      <w:r w:rsidRPr="000A57B8">
        <w:rPr>
          <w:rFonts w:ascii="Times New Roman" w:hAnsi="Times New Roman"/>
          <w:b/>
          <w:szCs w:val="20"/>
          <w:lang w:val="en-US"/>
        </w:rPr>
        <w:t>Section B: Information on the management of used oils</w:t>
      </w:r>
    </w:p>
    <w:p w:rsidR="00BE0A7D" w:rsidRPr="000A57B8" w:rsidRDefault="00BE0A7D" w:rsidP="00F4211A">
      <w:pPr>
        <w:rPr>
          <w:rFonts w:ascii="Times New Roman" w:hAnsi="Times New Roman"/>
          <w:szCs w:val="20"/>
          <w:lang w:val="en-US"/>
        </w:rPr>
      </w:pPr>
      <w:r w:rsidRPr="000A57B8">
        <w:rPr>
          <w:rFonts w:ascii="Times New Roman" w:hAnsi="Times New Roman"/>
          <w:szCs w:val="20"/>
          <w:lang w:val="en-US"/>
        </w:rPr>
        <w:t xml:space="preserve">For each type of oils sold by your company, please provide answers to the following questions in the table below: </w:t>
      </w:r>
    </w:p>
    <w:p w:rsidR="00BE0A7D" w:rsidRPr="000A57B8" w:rsidRDefault="00BE0A7D" w:rsidP="00BE0A7D">
      <w:pPr>
        <w:pStyle w:val="ListParagraph"/>
        <w:numPr>
          <w:ilvl w:val="0"/>
          <w:numId w:val="25"/>
        </w:numPr>
        <w:spacing w:before="0" w:after="200"/>
        <w:rPr>
          <w:rFonts w:ascii="Times New Roman" w:hAnsi="Times New Roman"/>
          <w:szCs w:val="20"/>
          <w:lang w:val="en-US"/>
        </w:rPr>
      </w:pPr>
      <w:r w:rsidRPr="000A57B8">
        <w:rPr>
          <w:rFonts w:ascii="Times New Roman" w:hAnsi="Times New Roman"/>
          <w:szCs w:val="20"/>
          <w:lang w:val="en-US"/>
        </w:rPr>
        <w:t xml:space="preserve">What is the unit of sales of this type of engine oils (e.g. Gallons, Jerry cans, Drums, etc.)? Specify the volume of this unit in liters in a bracket. </w:t>
      </w:r>
    </w:p>
    <w:p w:rsidR="00BE0A7D" w:rsidRPr="000A57B8" w:rsidRDefault="00BE0A7D" w:rsidP="00BE0A7D">
      <w:pPr>
        <w:pStyle w:val="ListParagraph"/>
        <w:numPr>
          <w:ilvl w:val="0"/>
          <w:numId w:val="25"/>
        </w:numPr>
        <w:spacing w:before="0" w:after="200"/>
        <w:rPr>
          <w:rFonts w:ascii="Times New Roman" w:hAnsi="Times New Roman"/>
          <w:szCs w:val="20"/>
          <w:lang w:val="en-US"/>
        </w:rPr>
      </w:pPr>
      <w:r w:rsidRPr="000A57B8">
        <w:rPr>
          <w:rFonts w:ascii="Times New Roman" w:hAnsi="Times New Roman"/>
          <w:szCs w:val="20"/>
          <w:lang w:val="en-US"/>
        </w:rPr>
        <w:t xml:space="preserve">How many such units of this type of engine oils do you sell on average per month? </w:t>
      </w:r>
    </w:p>
    <w:p w:rsidR="00BE0A7D" w:rsidRPr="000A57B8" w:rsidRDefault="00BE0A7D" w:rsidP="00BE0A7D">
      <w:pPr>
        <w:pStyle w:val="ListParagraph"/>
        <w:numPr>
          <w:ilvl w:val="0"/>
          <w:numId w:val="25"/>
        </w:numPr>
        <w:spacing w:before="0" w:after="200"/>
        <w:rPr>
          <w:rFonts w:ascii="Times New Roman" w:hAnsi="Times New Roman"/>
          <w:szCs w:val="20"/>
          <w:lang w:val="en-US"/>
        </w:rPr>
      </w:pPr>
      <w:r w:rsidRPr="000A57B8">
        <w:rPr>
          <w:rFonts w:ascii="Times New Roman" w:hAnsi="Times New Roman"/>
          <w:szCs w:val="20"/>
          <w:lang w:val="en-US"/>
        </w:rPr>
        <w:t>Who are the major customers?</w:t>
      </w:r>
    </w:p>
    <w:p w:rsidR="00BE0A7D" w:rsidRPr="000A57B8" w:rsidRDefault="00BE0A7D" w:rsidP="00F4211A">
      <w:pPr>
        <w:spacing w:before="0" w:after="0"/>
        <w:rPr>
          <w:rFonts w:ascii="Times New Roman" w:hAnsi="Times New Roman"/>
          <w:szCs w:val="20"/>
          <w:lang w:val="en-US"/>
        </w:rPr>
      </w:pPr>
    </w:p>
    <w:tbl>
      <w:tblPr>
        <w:tblStyle w:val="TableGrid"/>
        <w:tblW w:w="9558" w:type="dxa"/>
        <w:tblLook w:val="04A0" w:firstRow="1" w:lastRow="0" w:firstColumn="1" w:lastColumn="0" w:noHBand="0" w:noVBand="1"/>
      </w:tblPr>
      <w:tblGrid>
        <w:gridCol w:w="2268"/>
        <w:gridCol w:w="2268"/>
        <w:gridCol w:w="1674"/>
        <w:gridCol w:w="1674"/>
        <w:gridCol w:w="1674"/>
      </w:tblGrid>
      <w:tr w:rsidR="00BE0A7D" w:rsidRPr="00870538" w:rsidTr="00F4211A">
        <w:tc>
          <w:tcPr>
            <w:tcW w:w="2268" w:type="dxa"/>
          </w:tcPr>
          <w:p w:rsidR="00BE0A7D" w:rsidRPr="00870538" w:rsidRDefault="00BE0A7D" w:rsidP="00F4211A">
            <w:pPr>
              <w:spacing w:line="360" w:lineRule="auto"/>
              <w:rPr>
                <w:rFonts w:ascii="Times New Roman" w:hAnsi="Times New Roman"/>
                <w:b/>
                <w:szCs w:val="20"/>
              </w:rPr>
            </w:pPr>
            <w:r w:rsidRPr="00870538">
              <w:rPr>
                <w:rFonts w:ascii="Times New Roman" w:hAnsi="Times New Roman"/>
                <w:b/>
                <w:szCs w:val="20"/>
              </w:rPr>
              <w:t>Sector</w:t>
            </w:r>
          </w:p>
        </w:tc>
        <w:tc>
          <w:tcPr>
            <w:tcW w:w="2268" w:type="dxa"/>
          </w:tcPr>
          <w:p w:rsidR="00BE0A7D" w:rsidRPr="00870538" w:rsidRDefault="00BE0A7D" w:rsidP="00F4211A">
            <w:pPr>
              <w:spacing w:line="360" w:lineRule="auto"/>
              <w:rPr>
                <w:rFonts w:ascii="Times New Roman" w:hAnsi="Times New Roman"/>
                <w:b/>
                <w:szCs w:val="20"/>
              </w:rPr>
            </w:pPr>
            <w:r w:rsidRPr="00870538">
              <w:rPr>
                <w:rFonts w:ascii="Times New Roman" w:hAnsi="Times New Roman"/>
                <w:b/>
                <w:szCs w:val="20"/>
              </w:rPr>
              <w:t xml:space="preserve">Types </w:t>
            </w:r>
          </w:p>
        </w:tc>
        <w:tc>
          <w:tcPr>
            <w:tcW w:w="1674" w:type="dxa"/>
          </w:tcPr>
          <w:p w:rsidR="00BE0A7D" w:rsidRPr="00870538" w:rsidRDefault="00BE0A7D" w:rsidP="00F4211A">
            <w:pPr>
              <w:spacing w:line="360" w:lineRule="auto"/>
              <w:rPr>
                <w:rFonts w:ascii="Times New Roman" w:hAnsi="Times New Roman"/>
                <w:b/>
                <w:szCs w:val="20"/>
              </w:rPr>
            </w:pPr>
            <w:r w:rsidRPr="00870538">
              <w:rPr>
                <w:rFonts w:ascii="Times New Roman" w:hAnsi="Times New Roman"/>
                <w:b/>
                <w:szCs w:val="20"/>
              </w:rPr>
              <w:t>a) Sales unit (volume in litres)</w:t>
            </w:r>
          </w:p>
        </w:tc>
        <w:tc>
          <w:tcPr>
            <w:tcW w:w="1674" w:type="dxa"/>
          </w:tcPr>
          <w:p w:rsidR="00BE0A7D" w:rsidRPr="000A57B8" w:rsidRDefault="00BE0A7D" w:rsidP="00F4211A">
            <w:pPr>
              <w:spacing w:line="360" w:lineRule="auto"/>
              <w:rPr>
                <w:rFonts w:ascii="Times New Roman" w:hAnsi="Times New Roman"/>
                <w:b/>
                <w:szCs w:val="20"/>
                <w:lang w:val="en-US"/>
              </w:rPr>
            </w:pPr>
            <w:r w:rsidRPr="000A57B8">
              <w:rPr>
                <w:rFonts w:ascii="Times New Roman" w:hAnsi="Times New Roman"/>
                <w:b/>
                <w:szCs w:val="20"/>
                <w:lang w:val="en-US"/>
              </w:rPr>
              <w:t xml:space="preserve">b) Quantities sold </w:t>
            </w:r>
            <w:r w:rsidRPr="000A57B8">
              <w:rPr>
                <w:rFonts w:ascii="Times New Roman" w:hAnsi="Times New Roman"/>
                <w:b/>
                <w:szCs w:val="20"/>
                <w:u w:val="single"/>
                <w:lang w:val="en-US"/>
              </w:rPr>
              <w:t>per month</w:t>
            </w:r>
          </w:p>
        </w:tc>
        <w:tc>
          <w:tcPr>
            <w:tcW w:w="1674" w:type="dxa"/>
          </w:tcPr>
          <w:p w:rsidR="00BE0A7D" w:rsidRPr="00870538" w:rsidRDefault="00BE0A7D" w:rsidP="00F4211A">
            <w:pPr>
              <w:rPr>
                <w:rFonts w:ascii="Times New Roman" w:hAnsi="Times New Roman"/>
                <w:b/>
                <w:szCs w:val="20"/>
              </w:rPr>
            </w:pPr>
            <w:r w:rsidRPr="00870538">
              <w:rPr>
                <w:rFonts w:ascii="Times New Roman" w:hAnsi="Times New Roman"/>
                <w:b/>
                <w:szCs w:val="20"/>
              </w:rPr>
              <w:t>c) Major customers</w:t>
            </w:r>
          </w:p>
        </w:tc>
      </w:tr>
      <w:tr w:rsidR="00BE0A7D" w:rsidRPr="00870538" w:rsidTr="00F4211A">
        <w:tc>
          <w:tcPr>
            <w:tcW w:w="2268" w:type="dxa"/>
            <w:vMerge w:val="restart"/>
          </w:tcPr>
          <w:p w:rsidR="00BE0A7D" w:rsidRPr="00870538" w:rsidRDefault="00BE0A7D" w:rsidP="00F4211A">
            <w:pPr>
              <w:rPr>
                <w:rFonts w:ascii="Times New Roman" w:hAnsi="Times New Roman"/>
                <w:szCs w:val="20"/>
              </w:rPr>
            </w:pPr>
            <w:r w:rsidRPr="00870538">
              <w:rPr>
                <w:rFonts w:ascii="Times New Roman" w:hAnsi="Times New Roman"/>
                <w:szCs w:val="20"/>
              </w:rPr>
              <w:t>Automotive</w:t>
            </w: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Transmission fluids</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vMerge/>
          </w:tcPr>
          <w:p w:rsidR="00BE0A7D" w:rsidRPr="00870538" w:rsidRDefault="00BE0A7D" w:rsidP="00F4211A">
            <w:pPr>
              <w:rPr>
                <w:rFonts w:ascii="Times New Roman" w:hAnsi="Times New Roman"/>
                <w:szCs w:val="20"/>
              </w:rPr>
            </w:pP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 xml:space="preserve">Gear oils </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vMerge/>
          </w:tcPr>
          <w:p w:rsidR="00BE0A7D" w:rsidRPr="00870538" w:rsidRDefault="00BE0A7D" w:rsidP="00F4211A">
            <w:pPr>
              <w:rPr>
                <w:rFonts w:ascii="Times New Roman" w:hAnsi="Times New Roman"/>
                <w:szCs w:val="20"/>
              </w:rPr>
            </w:pP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Hydraulic fluids</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vMerge/>
          </w:tcPr>
          <w:p w:rsidR="00BE0A7D" w:rsidRPr="00870538" w:rsidRDefault="00BE0A7D" w:rsidP="00F4211A">
            <w:pPr>
              <w:rPr>
                <w:rFonts w:ascii="Times New Roman" w:hAnsi="Times New Roman"/>
                <w:szCs w:val="20"/>
              </w:rPr>
            </w:pP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Other (Please specify)</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vMerge w:val="restart"/>
          </w:tcPr>
          <w:p w:rsidR="00BE0A7D" w:rsidRPr="00870538" w:rsidRDefault="00BE0A7D" w:rsidP="00F4211A">
            <w:pPr>
              <w:rPr>
                <w:rFonts w:ascii="Times New Roman" w:hAnsi="Times New Roman"/>
                <w:szCs w:val="20"/>
              </w:rPr>
            </w:pPr>
            <w:r w:rsidRPr="00870538">
              <w:rPr>
                <w:rFonts w:ascii="Times New Roman" w:hAnsi="Times New Roman"/>
                <w:szCs w:val="20"/>
              </w:rPr>
              <w:t xml:space="preserve">Industrial </w:t>
            </w: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Process oils</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vMerge/>
          </w:tcPr>
          <w:p w:rsidR="00BE0A7D" w:rsidRPr="00870538" w:rsidRDefault="00BE0A7D" w:rsidP="00F4211A">
            <w:pPr>
              <w:rPr>
                <w:rFonts w:ascii="Times New Roman" w:hAnsi="Times New Roman"/>
                <w:szCs w:val="20"/>
              </w:rPr>
            </w:pP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Metalworking fluids</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vMerge/>
          </w:tcPr>
          <w:p w:rsidR="00BE0A7D" w:rsidRPr="00870538" w:rsidRDefault="00BE0A7D" w:rsidP="00F4211A">
            <w:pPr>
              <w:rPr>
                <w:rFonts w:ascii="Times New Roman" w:hAnsi="Times New Roman"/>
                <w:szCs w:val="20"/>
              </w:rPr>
            </w:pP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 xml:space="preserve">Heat transfer oils </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vMerge/>
          </w:tcPr>
          <w:p w:rsidR="00BE0A7D" w:rsidRPr="00870538" w:rsidRDefault="00BE0A7D" w:rsidP="00F4211A">
            <w:pPr>
              <w:rPr>
                <w:rFonts w:ascii="Times New Roman" w:hAnsi="Times New Roman"/>
                <w:szCs w:val="20"/>
              </w:rPr>
            </w:pPr>
          </w:p>
        </w:tc>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Other (Please specify)</w:t>
            </w: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r w:rsidR="00BE0A7D" w:rsidRPr="00870538" w:rsidTr="00F4211A">
        <w:tc>
          <w:tcPr>
            <w:tcW w:w="2268" w:type="dxa"/>
          </w:tcPr>
          <w:p w:rsidR="00BE0A7D" w:rsidRPr="00870538" w:rsidRDefault="00BE0A7D" w:rsidP="00F4211A">
            <w:pPr>
              <w:rPr>
                <w:rFonts w:ascii="Times New Roman" w:hAnsi="Times New Roman"/>
                <w:szCs w:val="20"/>
              </w:rPr>
            </w:pPr>
            <w:r w:rsidRPr="00870538">
              <w:rPr>
                <w:rFonts w:ascii="Times New Roman" w:hAnsi="Times New Roman"/>
                <w:szCs w:val="20"/>
              </w:rPr>
              <w:t>Other (Please specify)</w:t>
            </w:r>
          </w:p>
        </w:tc>
        <w:tc>
          <w:tcPr>
            <w:tcW w:w="2268"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c>
          <w:tcPr>
            <w:tcW w:w="1674" w:type="dxa"/>
          </w:tcPr>
          <w:p w:rsidR="00BE0A7D" w:rsidRPr="00870538" w:rsidRDefault="00BE0A7D" w:rsidP="00F4211A">
            <w:pPr>
              <w:rPr>
                <w:rFonts w:ascii="Times New Roman" w:hAnsi="Times New Roman"/>
                <w:szCs w:val="20"/>
              </w:rPr>
            </w:pPr>
          </w:p>
        </w:tc>
      </w:tr>
    </w:tbl>
    <w:p w:rsidR="00BE0A7D" w:rsidRDefault="00BE0A7D" w:rsidP="00F4211A">
      <w:pPr>
        <w:spacing w:before="0" w:after="0"/>
        <w:rPr>
          <w:rFonts w:ascii="Tahoma" w:hAnsi="Tahoma" w:cs="Tahoma"/>
        </w:rPr>
      </w:pPr>
    </w:p>
    <w:p w:rsidR="00BE0A7D" w:rsidRDefault="00BE0A7D" w:rsidP="00F4211A">
      <w:pPr>
        <w:spacing w:before="0" w:after="0"/>
        <w:rPr>
          <w:rFonts w:ascii="Tahoma" w:hAnsi="Tahoma" w:cs="Tahoma"/>
        </w:rPr>
      </w:pPr>
    </w:p>
    <w:p w:rsidR="00BE0A7D" w:rsidRDefault="00BE0A7D" w:rsidP="00F4211A">
      <w:pPr>
        <w:spacing w:before="0" w:after="0"/>
        <w:jc w:val="center"/>
        <w:rPr>
          <w:rFonts w:ascii="Tahoma" w:hAnsi="Tahoma" w:cs="Tahoma"/>
        </w:rPr>
      </w:pPr>
      <w:r>
        <w:rPr>
          <w:rFonts w:ascii="Tahoma" w:hAnsi="Tahoma" w:cs="Tahoma"/>
        </w:rPr>
        <w:t>____________________</w:t>
      </w:r>
    </w:p>
    <w:p w:rsidR="00501FAF" w:rsidRDefault="00501FAF" w:rsidP="00BF3CC3">
      <w:pPr>
        <w:spacing w:before="0" w:after="200"/>
      </w:pPr>
    </w:p>
    <w:sectPr w:rsidR="00501FAF" w:rsidSect="004D7C16">
      <w:footnotePr>
        <w:numRestart w:val="eachSect"/>
      </w:footnotePr>
      <w:pgSz w:w="11906" w:h="16838" w:code="9"/>
      <w:pgMar w:top="851" w:right="975" w:bottom="851" w:left="1418" w:header="53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BCB" w:rsidRDefault="00C91BCB" w:rsidP="00FC2939">
      <w:pPr>
        <w:spacing w:after="0" w:line="240" w:lineRule="auto"/>
      </w:pPr>
    </w:p>
  </w:endnote>
  <w:endnote w:type="continuationSeparator" w:id="0">
    <w:p w:rsidR="00C91BCB" w:rsidRDefault="00C91BCB" w:rsidP="00FC2939">
      <w:pPr>
        <w:spacing w:after="0" w:line="240" w:lineRule="auto"/>
      </w:pPr>
      <w:r>
        <w:continuationSeparator/>
      </w:r>
    </w:p>
  </w:endnote>
  <w:endnote w:id="1">
    <w:p w:rsidR="003D55A6" w:rsidRPr="000A57B8" w:rsidRDefault="003D55A6" w:rsidP="00F4211A">
      <w:pPr>
        <w:pStyle w:val="EndnoteText"/>
        <w:spacing w:after="120"/>
        <w:ind w:left="1134"/>
        <w:rPr>
          <w:rFonts w:ascii="Times New Roman" w:hAnsi="Times New Roman" w:cs="Times New Roman"/>
          <w:sz w:val="20"/>
          <w:szCs w:val="20"/>
          <w:lang w:val="en-US"/>
        </w:rPr>
      </w:pPr>
      <w:r w:rsidRPr="000A57B8">
        <w:rPr>
          <w:rFonts w:ascii="Times New Roman" w:hAnsi="Times New Roman" w:cs="Times New Roman"/>
          <w:sz w:val="20"/>
          <w:szCs w:val="20"/>
          <w:lang w:val="en-US"/>
        </w:rPr>
        <w:t>[</w:t>
      </w:r>
      <w:r w:rsidRPr="003A315C">
        <w:rPr>
          <w:rStyle w:val="EndnoteReference"/>
          <w:rFonts w:ascii="Times New Roman" w:hAnsi="Times New Roman" w:cs="Times New Roman"/>
          <w:sz w:val="20"/>
          <w:szCs w:val="20"/>
          <w:vertAlign w:val="baseline"/>
        </w:rPr>
        <w:endnoteRef/>
      </w:r>
      <w:r w:rsidRPr="000A57B8">
        <w:rPr>
          <w:rFonts w:ascii="Times New Roman" w:hAnsi="Times New Roman" w:cs="Times New Roman"/>
          <w:sz w:val="20"/>
          <w:szCs w:val="20"/>
          <w:lang w:val="en-US"/>
        </w:rPr>
        <w:t>] ICC (Committee for Administering the Mechanism for Promoting Implementation and Compliance of the Basel Convention). 2014. Methodological guide for the development of Inventories of hazardous wastes and other wastes under the Basel Convention. Available at: http://www.basel.int/portals/4/download.aspx?d=UNEP-CHW.12-9-Add.1.English.pdf</w:t>
      </w:r>
    </w:p>
  </w:endnote>
  <w:endnote w:id="2">
    <w:p w:rsidR="003D55A6" w:rsidRPr="00353ACE" w:rsidRDefault="003D55A6" w:rsidP="00F4211A">
      <w:pPr>
        <w:pStyle w:val="EndnoteText"/>
        <w:spacing w:after="120"/>
        <w:ind w:left="1134"/>
        <w:rPr>
          <w:rFonts w:ascii="Times New Roman" w:hAnsi="Times New Roman" w:cs="Times New Roman"/>
          <w:sz w:val="20"/>
          <w:szCs w:val="20"/>
        </w:rPr>
      </w:pPr>
      <w:r w:rsidRPr="000A57B8">
        <w:rPr>
          <w:rFonts w:ascii="Times New Roman" w:hAnsi="Times New Roman" w:cs="Times New Roman"/>
          <w:sz w:val="20"/>
          <w:szCs w:val="20"/>
          <w:lang w:val="en-US"/>
        </w:rPr>
        <w:t>[</w:t>
      </w:r>
      <w:r w:rsidRPr="003A315C">
        <w:rPr>
          <w:rStyle w:val="EndnoteReference"/>
          <w:rFonts w:ascii="Times New Roman" w:hAnsi="Times New Roman" w:cs="Times New Roman"/>
          <w:sz w:val="20"/>
          <w:szCs w:val="20"/>
          <w:vertAlign w:val="baseline"/>
        </w:rPr>
        <w:endnoteRef/>
      </w:r>
      <w:r w:rsidRPr="000A57B8">
        <w:rPr>
          <w:rFonts w:ascii="Times New Roman" w:hAnsi="Times New Roman" w:cs="Times New Roman"/>
          <w:sz w:val="20"/>
          <w:szCs w:val="20"/>
          <w:lang w:val="en-US"/>
        </w:rPr>
        <w:t xml:space="preserve">] UNEP. 2017. Revised factsheets on specific wastestreams. </w:t>
      </w:r>
      <w:r w:rsidRPr="00353ACE">
        <w:rPr>
          <w:rFonts w:ascii="Times New Roman" w:hAnsi="Times New Roman" w:cs="Times New Roman"/>
          <w:sz w:val="20"/>
          <w:szCs w:val="20"/>
        </w:rPr>
        <w:t>UNEP/CHW.13/INF/7</w:t>
      </w:r>
    </w:p>
  </w:endnote>
  <w:endnote w:id="3">
    <w:p w:rsidR="003D55A6" w:rsidRPr="00353ACE" w:rsidRDefault="003D55A6" w:rsidP="00F4211A">
      <w:pPr>
        <w:pStyle w:val="EndnoteText"/>
        <w:spacing w:after="120"/>
        <w:ind w:left="1134"/>
        <w:rPr>
          <w:rFonts w:ascii="Times New Roman" w:hAnsi="Times New Roman" w:cs="Times New Roman"/>
          <w:sz w:val="20"/>
          <w:szCs w:val="20"/>
        </w:rPr>
      </w:pPr>
      <w:r w:rsidRPr="000A57B8">
        <w:rPr>
          <w:rFonts w:ascii="Times New Roman" w:hAnsi="Times New Roman" w:cs="Times New Roman"/>
          <w:sz w:val="20"/>
          <w:szCs w:val="20"/>
          <w:lang w:val="en-US"/>
        </w:rPr>
        <w:t>[</w:t>
      </w:r>
      <w:r w:rsidRPr="003A315C">
        <w:rPr>
          <w:rStyle w:val="EndnoteReference"/>
          <w:rFonts w:ascii="Times New Roman" w:hAnsi="Times New Roman" w:cs="Times New Roman"/>
          <w:sz w:val="20"/>
          <w:szCs w:val="20"/>
          <w:vertAlign w:val="baseline"/>
        </w:rPr>
        <w:endnoteRef/>
      </w:r>
      <w:r w:rsidRPr="000A57B8">
        <w:rPr>
          <w:rFonts w:ascii="Times New Roman" w:hAnsi="Times New Roman" w:cs="Times New Roman"/>
          <w:sz w:val="20"/>
          <w:szCs w:val="20"/>
          <w:lang w:val="en-US"/>
        </w:rPr>
        <w:t xml:space="preserve">] UNEP. 2015. </w:t>
      </w:r>
      <w:r w:rsidRPr="00353ACE">
        <w:rPr>
          <w:rFonts w:ascii="Times New Roman" w:hAnsi="Times New Roman" w:cs="Times New Roman"/>
          <w:sz w:val="20"/>
          <w:szCs w:val="20"/>
          <w:lang w:val="en-GB"/>
        </w:rPr>
        <w:t xml:space="preserve">Technical guidelines on transboundary movements of electrical and electronic waste and used electrical and electronic equipment, in particular regarding the distinction between waste and non-waste under the Basel Convention. </w:t>
      </w:r>
      <w:r w:rsidRPr="00353ACE">
        <w:rPr>
          <w:rFonts w:ascii="Times New Roman" w:hAnsi="Times New Roman" w:cs="Times New Roman"/>
          <w:sz w:val="20"/>
          <w:szCs w:val="20"/>
        </w:rPr>
        <w:t>UNEP/CHW.12/5/Add.1/Rev.1.</w:t>
      </w:r>
    </w:p>
  </w:endnote>
  <w:endnote w:id="4">
    <w:p w:rsidR="003D55A6" w:rsidRPr="000A57B8" w:rsidRDefault="003D55A6" w:rsidP="00F4211A">
      <w:pPr>
        <w:pStyle w:val="EndnoteText"/>
        <w:spacing w:after="120"/>
        <w:ind w:left="1134"/>
        <w:rPr>
          <w:rFonts w:ascii="Times New Roman" w:hAnsi="Times New Roman" w:cs="Times New Roman"/>
          <w:sz w:val="20"/>
          <w:szCs w:val="20"/>
          <w:lang w:val="en-US"/>
        </w:rPr>
      </w:pPr>
      <w:r w:rsidRPr="000A57B8">
        <w:rPr>
          <w:rFonts w:ascii="Times New Roman" w:hAnsi="Times New Roman" w:cs="Times New Roman"/>
          <w:sz w:val="20"/>
          <w:szCs w:val="20"/>
          <w:lang w:val="en-US"/>
        </w:rPr>
        <w:t>[</w:t>
      </w:r>
      <w:r w:rsidRPr="003A315C">
        <w:rPr>
          <w:rStyle w:val="EndnoteReference"/>
          <w:rFonts w:ascii="Times New Roman" w:hAnsi="Times New Roman" w:cs="Times New Roman"/>
          <w:sz w:val="20"/>
          <w:szCs w:val="20"/>
          <w:vertAlign w:val="baseline"/>
        </w:rPr>
        <w:endnoteRef/>
      </w:r>
      <w:r w:rsidRPr="000A57B8">
        <w:rPr>
          <w:rFonts w:ascii="Times New Roman" w:hAnsi="Times New Roman" w:cs="Times New Roman"/>
          <w:sz w:val="20"/>
          <w:szCs w:val="20"/>
          <w:lang w:val="en-US"/>
        </w:rPr>
        <w:t xml:space="preserve">] </w:t>
      </w:r>
      <w:r w:rsidRPr="00353ACE">
        <w:rPr>
          <w:rFonts w:ascii="Times New Roman" w:hAnsi="Times New Roman" w:cs="Times New Roman"/>
          <w:sz w:val="20"/>
          <w:szCs w:val="20"/>
          <w:lang w:val="en-GB"/>
        </w:rPr>
        <w:t xml:space="preserve">UNU, 2015: E-waste statistics - Guidelines on classification, reporting and indicators. </w:t>
      </w:r>
      <w:proofErr w:type="gramStart"/>
      <w:r w:rsidRPr="00353ACE">
        <w:rPr>
          <w:rFonts w:ascii="Times New Roman" w:hAnsi="Times New Roman" w:cs="Times New Roman"/>
          <w:sz w:val="20"/>
          <w:szCs w:val="20"/>
          <w:lang w:val="en-GB"/>
        </w:rPr>
        <w:t>Partnership on measuring ICT for development.</w:t>
      </w:r>
      <w:proofErr w:type="gramEnd"/>
      <w:r w:rsidRPr="00353ACE">
        <w:rPr>
          <w:rFonts w:ascii="Times New Roman" w:hAnsi="Times New Roman" w:cs="Times New Roman"/>
          <w:sz w:val="20"/>
          <w:szCs w:val="20"/>
          <w:lang w:val="en-GB"/>
        </w:rPr>
        <w:t xml:space="preserve"> </w:t>
      </w:r>
      <w:proofErr w:type="gramStart"/>
      <w:r w:rsidRPr="00353ACE">
        <w:rPr>
          <w:rFonts w:ascii="Times New Roman" w:hAnsi="Times New Roman" w:cs="Times New Roman"/>
          <w:sz w:val="20"/>
          <w:szCs w:val="20"/>
          <w:lang w:val="en-GB"/>
        </w:rPr>
        <w:t>United Nations University, IAS - SCYCLE, Bonn, Germany.</w:t>
      </w:r>
      <w:proofErr w:type="gramEnd"/>
    </w:p>
  </w:endnote>
  <w:endnote w:id="5">
    <w:p w:rsidR="003D55A6" w:rsidRPr="00353ACE" w:rsidRDefault="003D55A6" w:rsidP="00F4211A">
      <w:pPr>
        <w:pStyle w:val="EndnoteText"/>
        <w:spacing w:after="120"/>
        <w:ind w:left="1134"/>
        <w:rPr>
          <w:rFonts w:ascii="Times New Roman" w:hAnsi="Times New Roman" w:cs="Times New Roman"/>
          <w:sz w:val="20"/>
          <w:szCs w:val="20"/>
          <w:lang w:val="en-GB"/>
        </w:rPr>
      </w:pPr>
      <w:proofErr w:type="gramStart"/>
      <w:r>
        <w:rPr>
          <w:rFonts w:ascii="Times New Roman" w:hAnsi="Times New Roman" w:cs="Times New Roman"/>
          <w:sz w:val="20"/>
          <w:szCs w:val="20"/>
          <w:lang w:val="en-GB"/>
        </w:rPr>
        <w:t>[</w:t>
      </w:r>
      <w:r w:rsidRPr="003A315C">
        <w:rPr>
          <w:rStyle w:val="EndnoteReference"/>
          <w:rFonts w:ascii="Times New Roman" w:hAnsi="Times New Roman" w:cs="Times New Roman"/>
          <w:sz w:val="20"/>
          <w:szCs w:val="20"/>
          <w:vertAlign w:val="baseline"/>
        </w:rPr>
        <w:endnoteRef/>
      </w:r>
      <w:r>
        <w:rPr>
          <w:rFonts w:ascii="Times New Roman" w:hAnsi="Times New Roman" w:cs="Times New Roman"/>
          <w:sz w:val="20"/>
          <w:szCs w:val="20"/>
          <w:lang w:val="en-GB"/>
        </w:rPr>
        <w:t>]</w:t>
      </w:r>
      <w:r w:rsidRPr="00353ACE">
        <w:rPr>
          <w:rFonts w:ascii="Times New Roman" w:hAnsi="Times New Roman" w:cs="Times New Roman"/>
          <w:sz w:val="20"/>
          <w:szCs w:val="20"/>
          <w:lang w:val="en-GB"/>
        </w:rPr>
        <w:t xml:space="preserve"> Green Advocacy, </w:t>
      </w:r>
      <w:proofErr w:type="spellStart"/>
      <w:r w:rsidRPr="00353ACE">
        <w:rPr>
          <w:rFonts w:ascii="Times New Roman" w:hAnsi="Times New Roman" w:cs="Times New Roman"/>
          <w:sz w:val="20"/>
          <w:szCs w:val="20"/>
          <w:lang w:val="en-GB"/>
        </w:rPr>
        <w:t>Empa</w:t>
      </w:r>
      <w:proofErr w:type="spellEnd"/>
      <w:r w:rsidRPr="00353ACE">
        <w:rPr>
          <w:rFonts w:ascii="Times New Roman" w:hAnsi="Times New Roman" w:cs="Times New Roman"/>
          <w:sz w:val="20"/>
          <w:szCs w:val="20"/>
          <w:lang w:val="en-GB"/>
        </w:rPr>
        <w:t>.</w:t>
      </w:r>
      <w:proofErr w:type="gramEnd"/>
      <w:r w:rsidRPr="00353ACE">
        <w:rPr>
          <w:rFonts w:ascii="Times New Roman" w:hAnsi="Times New Roman" w:cs="Times New Roman"/>
          <w:sz w:val="20"/>
          <w:szCs w:val="20"/>
          <w:lang w:val="en-GB"/>
        </w:rPr>
        <w:t xml:space="preserve"> 2011. Ghana 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 xml:space="preserve">Waste Country Assessment. </w:t>
      </w:r>
      <w:proofErr w:type="gramStart"/>
      <w:r w:rsidRPr="00353ACE">
        <w:rPr>
          <w:rFonts w:ascii="Times New Roman" w:hAnsi="Times New Roman" w:cs="Times New Roman"/>
          <w:sz w:val="20"/>
          <w:szCs w:val="20"/>
          <w:lang w:val="en-GB"/>
        </w:rPr>
        <w:t>Report of component 1&amp;2 of the UNEP SBC 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waste Africa Project for Ghana.</w:t>
      </w:r>
      <w:proofErr w:type="gramEnd"/>
      <w:r w:rsidRPr="00353ACE">
        <w:rPr>
          <w:rFonts w:ascii="Times New Roman" w:hAnsi="Times New Roman" w:cs="Times New Roman"/>
          <w:sz w:val="20"/>
          <w:szCs w:val="20"/>
          <w:lang w:val="en-GB"/>
        </w:rPr>
        <w:t xml:space="preserve"> Accra, Ghana.</w:t>
      </w:r>
    </w:p>
  </w:endnote>
  <w:endnote w:id="6">
    <w:p w:rsidR="003D55A6" w:rsidRPr="00353ACE" w:rsidRDefault="003D55A6" w:rsidP="00F4211A">
      <w:pPr>
        <w:pStyle w:val="EndnoteText"/>
        <w:spacing w:after="120"/>
        <w:ind w:left="1134"/>
        <w:rPr>
          <w:rFonts w:ascii="Times New Roman" w:hAnsi="Times New Roman" w:cs="Times New Roman"/>
          <w:sz w:val="20"/>
          <w:szCs w:val="20"/>
          <w:lang w:val="en-GB"/>
        </w:rPr>
      </w:pPr>
      <w:proofErr w:type="gramStart"/>
      <w:r>
        <w:rPr>
          <w:rFonts w:ascii="Times New Roman" w:hAnsi="Times New Roman" w:cs="Times New Roman"/>
          <w:sz w:val="20"/>
          <w:szCs w:val="20"/>
          <w:lang w:val="en-GB"/>
        </w:rPr>
        <w:t>[</w:t>
      </w:r>
      <w:r w:rsidRPr="003A315C">
        <w:rPr>
          <w:rStyle w:val="EndnoteReference"/>
          <w:rFonts w:ascii="Times New Roman" w:hAnsi="Times New Roman" w:cs="Times New Roman"/>
          <w:sz w:val="20"/>
          <w:szCs w:val="20"/>
          <w:vertAlign w:val="baseline"/>
        </w:rPr>
        <w:endnoteRef/>
      </w:r>
      <w:r>
        <w:rPr>
          <w:rFonts w:ascii="Times New Roman" w:hAnsi="Times New Roman" w:cs="Times New Roman"/>
          <w:sz w:val="20"/>
          <w:szCs w:val="20"/>
          <w:lang w:val="en-GB"/>
        </w:rPr>
        <w:t>]</w:t>
      </w:r>
      <w:r w:rsidRPr="00353ACE">
        <w:rPr>
          <w:rFonts w:ascii="Times New Roman" w:hAnsi="Times New Roman" w:cs="Times New Roman"/>
          <w:sz w:val="20"/>
          <w:szCs w:val="20"/>
          <w:lang w:val="en-GB"/>
        </w:rPr>
        <w:t xml:space="preserve"> </w:t>
      </w:r>
      <w:proofErr w:type="spellStart"/>
      <w:r w:rsidRPr="00353ACE">
        <w:rPr>
          <w:rFonts w:ascii="Times New Roman" w:hAnsi="Times New Roman" w:cs="Times New Roman"/>
          <w:sz w:val="20"/>
          <w:szCs w:val="20"/>
          <w:lang w:val="en-GB"/>
        </w:rPr>
        <w:t>Ogungbuyi</w:t>
      </w:r>
      <w:proofErr w:type="spellEnd"/>
      <w:r w:rsidRPr="00353ACE">
        <w:rPr>
          <w:rFonts w:ascii="Times New Roman" w:hAnsi="Times New Roman" w:cs="Times New Roman"/>
          <w:sz w:val="20"/>
          <w:szCs w:val="20"/>
          <w:lang w:val="en-GB"/>
        </w:rPr>
        <w:t xml:space="preserve"> O, </w:t>
      </w:r>
      <w:proofErr w:type="spellStart"/>
      <w:r w:rsidRPr="00353ACE">
        <w:rPr>
          <w:rFonts w:ascii="Times New Roman" w:hAnsi="Times New Roman" w:cs="Times New Roman"/>
          <w:sz w:val="20"/>
          <w:szCs w:val="20"/>
          <w:lang w:val="en-GB"/>
        </w:rPr>
        <w:t>Nnorom</w:t>
      </w:r>
      <w:proofErr w:type="spellEnd"/>
      <w:r w:rsidRPr="00353ACE">
        <w:rPr>
          <w:rFonts w:ascii="Times New Roman" w:hAnsi="Times New Roman" w:cs="Times New Roman"/>
          <w:sz w:val="20"/>
          <w:szCs w:val="20"/>
          <w:lang w:val="en-GB"/>
        </w:rPr>
        <w:t xml:space="preserve"> I.C, Osibanjo O, Schluep M. 2011.</w:t>
      </w:r>
      <w:proofErr w:type="gramEnd"/>
      <w:r w:rsidRPr="00353ACE">
        <w:rPr>
          <w:rFonts w:ascii="Times New Roman" w:hAnsi="Times New Roman" w:cs="Times New Roman"/>
          <w:sz w:val="20"/>
          <w:szCs w:val="20"/>
          <w:lang w:val="en-GB"/>
        </w:rPr>
        <w:t xml:space="preserve"> </w:t>
      </w:r>
      <w:proofErr w:type="gramStart"/>
      <w:r w:rsidRPr="00353ACE">
        <w:rPr>
          <w:rFonts w:ascii="Times New Roman" w:hAnsi="Times New Roman" w:cs="Times New Roman"/>
          <w:sz w:val="20"/>
          <w:szCs w:val="20"/>
          <w:lang w:val="en-GB"/>
        </w:rPr>
        <w:t>Nigeria 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Waste Country Assessment.</w:t>
      </w:r>
      <w:proofErr w:type="gramEnd"/>
      <w:r w:rsidRPr="00353ACE">
        <w:rPr>
          <w:rFonts w:ascii="Times New Roman" w:hAnsi="Times New Roman" w:cs="Times New Roman"/>
          <w:sz w:val="20"/>
          <w:szCs w:val="20"/>
          <w:lang w:val="en-GB"/>
        </w:rPr>
        <w:t xml:space="preserve"> Basel Convention Coordinating Centre for Africa (BCCC</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Nigeria) and Swiss Federal Laboratories for Materials Science and Technology (</w:t>
      </w:r>
      <w:proofErr w:type="spellStart"/>
      <w:r w:rsidRPr="00353ACE">
        <w:rPr>
          <w:rFonts w:ascii="Times New Roman" w:hAnsi="Times New Roman" w:cs="Times New Roman"/>
          <w:sz w:val="20"/>
          <w:szCs w:val="20"/>
          <w:lang w:val="en-GB"/>
        </w:rPr>
        <w:t>Empa</w:t>
      </w:r>
      <w:proofErr w:type="spellEnd"/>
      <w:r w:rsidRPr="00353ACE">
        <w:rPr>
          <w:rFonts w:ascii="Times New Roman" w:hAnsi="Times New Roman" w:cs="Times New Roman"/>
          <w:sz w:val="20"/>
          <w:szCs w:val="20"/>
          <w:lang w:val="en-GB"/>
        </w:rPr>
        <w:t xml:space="preserve">), </w:t>
      </w:r>
      <w:proofErr w:type="spellStart"/>
      <w:r w:rsidRPr="00353ACE">
        <w:rPr>
          <w:rFonts w:ascii="Times New Roman" w:hAnsi="Times New Roman" w:cs="Times New Roman"/>
          <w:sz w:val="20"/>
          <w:szCs w:val="20"/>
          <w:lang w:val="en-GB"/>
        </w:rPr>
        <w:t>Ibadan,Nigeria</w:t>
      </w:r>
      <w:proofErr w:type="spellEnd"/>
    </w:p>
  </w:endnote>
  <w:endnote w:id="7">
    <w:p w:rsidR="003D55A6" w:rsidRPr="00353ACE" w:rsidRDefault="003D55A6" w:rsidP="00F4211A">
      <w:pPr>
        <w:pStyle w:val="EndnoteText"/>
        <w:spacing w:after="120"/>
        <w:ind w:left="1134"/>
        <w:rPr>
          <w:rFonts w:ascii="Times New Roman" w:hAnsi="Times New Roman" w:cs="Times New Roman"/>
          <w:sz w:val="20"/>
          <w:szCs w:val="20"/>
          <w:lang w:val="en-GB"/>
        </w:rPr>
      </w:pPr>
      <w:proofErr w:type="gramStart"/>
      <w:r>
        <w:rPr>
          <w:rFonts w:ascii="Times New Roman" w:hAnsi="Times New Roman" w:cs="Times New Roman"/>
          <w:sz w:val="20"/>
          <w:szCs w:val="20"/>
          <w:lang w:val="en-GB"/>
        </w:rPr>
        <w:t>[</w:t>
      </w:r>
      <w:r w:rsidRPr="003A315C">
        <w:rPr>
          <w:rStyle w:val="EndnoteReference"/>
          <w:rFonts w:ascii="Times New Roman" w:hAnsi="Times New Roman" w:cs="Times New Roman"/>
          <w:sz w:val="20"/>
          <w:szCs w:val="20"/>
          <w:vertAlign w:val="baseline"/>
        </w:rPr>
        <w:endnoteRef/>
      </w:r>
      <w:r>
        <w:rPr>
          <w:rFonts w:ascii="Times New Roman" w:hAnsi="Times New Roman" w:cs="Times New Roman"/>
          <w:sz w:val="20"/>
          <w:szCs w:val="20"/>
          <w:lang w:val="en-GB"/>
        </w:rPr>
        <w:t>]</w:t>
      </w:r>
      <w:r w:rsidRPr="00353ACE">
        <w:rPr>
          <w:rFonts w:ascii="Times New Roman" w:hAnsi="Times New Roman" w:cs="Times New Roman"/>
          <w:sz w:val="20"/>
          <w:szCs w:val="20"/>
          <w:lang w:val="en-GB"/>
        </w:rPr>
        <w:t xml:space="preserve"> </w:t>
      </w:r>
      <w:proofErr w:type="spellStart"/>
      <w:r w:rsidRPr="00353ACE">
        <w:rPr>
          <w:rFonts w:ascii="Times New Roman" w:hAnsi="Times New Roman" w:cs="Times New Roman"/>
          <w:sz w:val="20"/>
          <w:szCs w:val="20"/>
          <w:lang w:val="en-GB"/>
        </w:rPr>
        <w:t>Laissaoui</w:t>
      </w:r>
      <w:proofErr w:type="spellEnd"/>
      <w:r w:rsidRPr="00353ACE">
        <w:rPr>
          <w:rFonts w:ascii="Times New Roman" w:hAnsi="Times New Roman" w:cs="Times New Roman"/>
          <w:sz w:val="20"/>
          <w:szCs w:val="20"/>
          <w:lang w:val="en-GB"/>
        </w:rPr>
        <w:t xml:space="preserve"> SE, </w:t>
      </w:r>
      <w:proofErr w:type="spellStart"/>
      <w:r w:rsidRPr="00353ACE">
        <w:rPr>
          <w:rFonts w:ascii="Times New Roman" w:hAnsi="Times New Roman" w:cs="Times New Roman"/>
          <w:sz w:val="20"/>
          <w:szCs w:val="20"/>
          <w:lang w:val="en-GB"/>
        </w:rPr>
        <w:t>Rochat</w:t>
      </w:r>
      <w:proofErr w:type="spellEnd"/>
      <w:r w:rsidRPr="00353ACE">
        <w:rPr>
          <w:rFonts w:ascii="Times New Roman" w:hAnsi="Times New Roman" w:cs="Times New Roman"/>
          <w:sz w:val="20"/>
          <w:szCs w:val="20"/>
          <w:lang w:val="en-GB"/>
        </w:rPr>
        <w:t xml:space="preserve"> D. 2008.</w:t>
      </w:r>
      <w:proofErr w:type="gramEnd"/>
      <w:r w:rsidRPr="00353ACE">
        <w:rPr>
          <w:rFonts w:ascii="Times New Roman" w:hAnsi="Times New Roman" w:cs="Times New Roman"/>
          <w:sz w:val="20"/>
          <w:szCs w:val="20"/>
          <w:lang w:val="en-GB"/>
        </w:rPr>
        <w:t xml:space="preserve"> </w:t>
      </w:r>
      <w:proofErr w:type="gramStart"/>
      <w:r w:rsidRPr="00353ACE">
        <w:rPr>
          <w:rFonts w:ascii="Times New Roman" w:hAnsi="Times New Roman" w:cs="Times New Roman"/>
          <w:sz w:val="20"/>
          <w:szCs w:val="20"/>
          <w:lang w:val="en-GB"/>
        </w:rPr>
        <w:t>Technical report on the assessment of 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waste management in Morocco.</w:t>
      </w:r>
      <w:proofErr w:type="gramEnd"/>
      <w:r w:rsidRPr="00353ACE">
        <w:rPr>
          <w:rFonts w:ascii="Times New Roman" w:hAnsi="Times New Roman" w:cs="Times New Roman"/>
          <w:sz w:val="20"/>
          <w:szCs w:val="20"/>
          <w:lang w:val="en-GB"/>
        </w:rPr>
        <w:t xml:space="preserve"> Casablanca, Morocco: </w:t>
      </w:r>
      <w:proofErr w:type="spellStart"/>
      <w:r w:rsidRPr="00353ACE">
        <w:rPr>
          <w:rFonts w:ascii="Times New Roman" w:hAnsi="Times New Roman" w:cs="Times New Roman"/>
          <w:sz w:val="20"/>
          <w:szCs w:val="20"/>
          <w:lang w:val="en-GB"/>
        </w:rPr>
        <w:t>Moroccon</w:t>
      </w:r>
      <w:proofErr w:type="spellEnd"/>
      <w:r w:rsidRPr="00353ACE">
        <w:rPr>
          <w:rFonts w:ascii="Times New Roman" w:hAnsi="Times New Roman" w:cs="Times New Roman"/>
          <w:sz w:val="20"/>
          <w:szCs w:val="20"/>
          <w:lang w:val="en-GB"/>
        </w:rPr>
        <w:t xml:space="preserve"> Cleaner Production </w:t>
      </w:r>
      <w:proofErr w:type="spellStart"/>
      <w:r w:rsidRPr="00353ACE">
        <w:rPr>
          <w:rFonts w:ascii="Times New Roman" w:hAnsi="Times New Roman" w:cs="Times New Roman"/>
          <w:sz w:val="20"/>
          <w:szCs w:val="20"/>
          <w:lang w:val="en-GB"/>
        </w:rPr>
        <w:t>Center</w:t>
      </w:r>
      <w:proofErr w:type="spellEnd"/>
      <w:r w:rsidRPr="00353ACE">
        <w:rPr>
          <w:rFonts w:ascii="Times New Roman" w:hAnsi="Times New Roman" w:cs="Times New Roman"/>
          <w:sz w:val="20"/>
          <w:szCs w:val="20"/>
          <w:lang w:val="en-GB"/>
        </w:rPr>
        <w:t xml:space="preserve"> &amp; </w:t>
      </w:r>
      <w:proofErr w:type="spellStart"/>
      <w:r w:rsidRPr="00353ACE">
        <w:rPr>
          <w:rFonts w:ascii="Times New Roman" w:hAnsi="Times New Roman" w:cs="Times New Roman"/>
          <w:sz w:val="20"/>
          <w:szCs w:val="20"/>
          <w:lang w:val="en-GB"/>
        </w:rPr>
        <w:t>Empa</w:t>
      </w:r>
      <w:proofErr w:type="spellEnd"/>
      <w:r w:rsidRPr="00353ACE">
        <w:rPr>
          <w:rFonts w:ascii="Times New Roman" w:hAnsi="Times New Roman" w:cs="Times New Roman"/>
          <w:sz w:val="20"/>
          <w:szCs w:val="20"/>
          <w:lang w:val="en-GB"/>
        </w:rPr>
        <w:t>.</w:t>
      </w:r>
    </w:p>
  </w:endnote>
  <w:endnote w:id="8">
    <w:p w:rsidR="003D55A6" w:rsidRPr="00353ACE" w:rsidRDefault="003D55A6" w:rsidP="00F4211A">
      <w:pPr>
        <w:pStyle w:val="EndnoteText"/>
        <w:spacing w:after="120"/>
        <w:ind w:left="1134"/>
        <w:rPr>
          <w:rFonts w:ascii="Times New Roman" w:hAnsi="Times New Roman" w:cs="Times New Roman"/>
          <w:sz w:val="20"/>
          <w:szCs w:val="20"/>
          <w:lang w:val="en-GB"/>
        </w:rPr>
      </w:pPr>
      <w:proofErr w:type="gramStart"/>
      <w:r>
        <w:rPr>
          <w:rFonts w:ascii="Times New Roman" w:hAnsi="Times New Roman" w:cs="Times New Roman"/>
          <w:sz w:val="20"/>
          <w:szCs w:val="20"/>
          <w:lang w:val="en-GB"/>
        </w:rPr>
        <w:t>[</w:t>
      </w:r>
      <w:r w:rsidRPr="003A315C">
        <w:rPr>
          <w:rStyle w:val="EndnoteReference"/>
          <w:rFonts w:ascii="Times New Roman" w:hAnsi="Times New Roman" w:cs="Times New Roman"/>
          <w:sz w:val="20"/>
          <w:szCs w:val="20"/>
          <w:vertAlign w:val="baseline"/>
        </w:rPr>
        <w:endnoteRef/>
      </w:r>
      <w:r>
        <w:rPr>
          <w:rFonts w:ascii="Times New Roman" w:hAnsi="Times New Roman" w:cs="Times New Roman"/>
          <w:sz w:val="20"/>
          <w:szCs w:val="20"/>
          <w:lang w:val="en-GB"/>
        </w:rPr>
        <w:t>]</w:t>
      </w:r>
      <w:r w:rsidRPr="00353ACE">
        <w:rPr>
          <w:rFonts w:ascii="Times New Roman" w:hAnsi="Times New Roman" w:cs="Times New Roman"/>
          <w:sz w:val="20"/>
          <w:szCs w:val="20"/>
          <w:lang w:val="en-GB"/>
        </w:rPr>
        <w:t xml:space="preserve"> Finlay A, </w:t>
      </w:r>
      <w:proofErr w:type="spellStart"/>
      <w:r w:rsidRPr="00353ACE">
        <w:rPr>
          <w:rFonts w:ascii="Times New Roman" w:hAnsi="Times New Roman" w:cs="Times New Roman"/>
          <w:sz w:val="20"/>
          <w:szCs w:val="20"/>
          <w:lang w:val="en-GB"/>
        </w:rPr>
        <w:t>Liechti</w:t>
      </w:r>
      <w:proofErr w:type="spellEnd"/>
      <w:r w:rsidRPr="00353ACE">
        <w:rPr>
          <w:rFonts w:ascii="Times New Roman" w:hAnsi="Times New Roman" w:cs="Times New Roman"/>
          <w:sz w:val="20"/>
          <w:szCs w:val="20"/>
          <w:lang w:val="en-GB"/>
        </w:rPr>
        <w:t xml:space="preserve"> D. 2008.</w:t>
      </w:r>
      <w:proofErr w:type="gramEnd"/>
      <w:r w:rsidRPr="00353ACE">
        <w:rPr>
          <w:rFonts w:ascii="Times New Roman" w:hAnsi="Times New Roman" w:cs="Times New Roman"/>
          <w:sz w:val="20"/>
          <w:szCs w:val="20"/>
          <w:lang w:val="en-GB"/>
        </w:rPr>
        <w:t xml:space="preserve"> </w:t>
      </w:r>
      <w:proofErr w:type="gramStart"/>
      <w:r w:rsidRPr="00353ACE">
        <w:rPr>
          <w:rFonts w:ascii="Times New Roman" w:hAnsi="Times New Roman" w:cs="Times New Roman"/>
          <w:sz w:val="20"/>
          <w:szCs w:val="20"/>
          <w:lang w:val="en-GB"/>
        </w:rPr>
        <w:t>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Waste</w:t>
      </w:r>
      <w:proofErr w:type="gramEnd"/>
      <w:r w:rsidRPr="00353ACE">
        <w:rPr>
          <w:rFonts w:ascii="Times New Roman" w:hAnsi="Times New Roman" w:cs="Times New Roman"/>
          <w:sz w:val="20"/>
          <w:szCs w:val="20"/>
          <w:lang w:val="en-GB"/>
        </w:rPr>
        <w:t xml:space="preserve"> assessment South Africa. Johannesburg / South Africa: </w:t>
      </w:r>
      <w:proofErr w:type="spellStart"/>
      <w:r w:rsidRPr="00353ACE">
        <w:rPr>
          <w:rFonts w:ascii="Times New Roman" w:hAnsi="Times New Roman" w:cs="Times New Roman"/>
          <w:sz w:val="20"/>
          <w:szCs w:val="20"/>
          <w:lang w:val="en-GB"/>
        </w:rPr>
        <w:t>Openresearch</w:t>
      </w:r>
      <w:proofErr w:type="spellEnd"/>
      <w:r w:rsidRPr="00353ACE">
        <w:rPr>
          <w:rFonts w:ascii="Times New Roman" w:hAnsi="Times New Roman" w:cs="Times New Roman"/>
          <w:sz w:val="20"/>
          <w:szCs w:val="20"/>
          <w:lang w:val="en-GB"/>
        </w:rPr>
        <w:t xml:space="preserve">, </w:t>
      </w:r>
      <w:proofErr w:type="spellStart"/>
      <w:r w:rsidRPr="00353ACE">
        <w:rPr>
          <w:rFonts w:ascii="Times New Roman" w:hAnsi="Times New Roman" w:cs="Times New Roman"/>
          <w:sz w:val="20"/>
          <w:szCs w:val="20"/>
          <w:lang w:val="en-GB"/>
        </w:rPr>
        <w:t>Empa</w:t>
      </w:r>
      <w:proofErr w:type="spellEnd"/>
      <w:r w:rsidRPr="00353ACE">
        <w:rPr>
          <w:rFonts w:ascii="Times New Roman" w:hAnsi="Times New Roman" w:cs="Times New Roman"/>
          <w:sz w:val="20"/>
          <w:szCs w:val="20"/>
          <w:lang w:val="en-GB"/>
        </w:rPr>
        <w:t>.</w:t>
      </w:r>
    </w:p>
  </w:endnote>
  <w:endnote w:id="9">
    <w:p w:rsidR="003D55A6" w:rsidRPr="00353ACE" w:rsidRDefault="003D55A6" w:rsidP="00F4211A">
      <w:pPr>
        <w:pStyle w:val="EndnoteText"/>
        <w:spacing w:after="120"/>
        <w:ind w:left="1134"/>
        <w:rPr>
          <w:rFonts w:ascii="Times New Roman" w:hAnsi="Times New Roman" w:cs="Times New Roman"/>
          <w:sz w:val="20"/>
          <w:szCs w:val="20"/>
          <w:lang w:val="en-GB"/>
        </w:rPr>
      </w:pPr>
      <w:proofErr w:type="gramStart"/>
      <w:r>
        <w:rPr>
          <w:rFonts w:ascii="Times New Roman" w:hAnsi="Times New Roman" w:cs="Times New Roman"/>
          <w:sz w:val="20"/>
          <w:szCs w:val="20"/>
          <w:lang w:val="en-GB"/>
        </w:rPr>
        <w:t>[</w:t>
      </w:r>
      <w:r w:rsidRPr="003A315C">
        <w:rPr>
          <w:rStyle w:val="EndnoteReference"/>
          <w:rFonts w:ascii="Times New Roman" w:hAnsi="Times New Roman" w:cs="Times New Roman"/>
          <w:sz w:val="20"/>
          <w:szCs w:val="20"/>
          <w:vertAlign w:val="baseline"/>
        </w:rPr>
        <w:endnoteRef/>
      </w:r>
      <w:r>
        <w:rPr>
          <w:rFonts w:ascii="Times New Roman" w:hAnsi="Times New Roman" w:cs="Times New Roman"/>
          <w:sz w:val="20"/>
          <w:szCs w:val="20"/>
          <w:lang w:val="en-GB"/>
        </w:rPr>
        <w:t>]</w:t>
      </w:r>
      <w:r w:rsidRPr="00353ACE">
        <w:rPr>
          <w:rFonts w:ascii="Times New Roman" w:hAnsi="Times New Roman" w:cs="Times New Roman"/>
          <w:sz w:val="20"/>
          <w:szCs w:val="20"/>
          <w:lang w:val="en-GB"/>
        </w:rPr>
        <w:t xml:space="preserve"> </w:t>
      </w:r>
      <w:proofErr w:type="spellStart"/>
      <w:r w:rsidRPr="00353ACE">
        <w:rPr>
          <w:rFonts w:ascii="Times New Roman" w:hAnsi="Times New Roman" w:cs="Times New Roman"/>
          <w:sz w:val="20"/>
          <w:szCs w:val="20"/>
          <w:lang w:val="en-GB"/>
        </w:rPr>
        <w:t>Magashi</w:t>
      </w:r>
      <w:proofErr w:type="spellEnd"/>
      <w:r w:rsidRPr="00353ACE">
        <w:rPr>
          <w:rFonts w:ascii="Times New Roman" w:hAnsi="Times New Roman" w:cs="Times New Roman"/>
          <w:sz w:val="20"/>
          <w:szCs w:val="20"/>
          <w:lang w:val="en-GB"/>
        </w:rPr>
        <w:t xml:space="preserve"> A, </w:t>
      </w:r>
      <w:proofErr w:type="spellStart"/>
      <w:r w:rsidRPr="00353ACE">
        <w:rPr>
          <w:rFonts w:ascii="Times New Roman" w:hAnsi="Times New Roman" w:cs="Times New Roman"/>
          <w:sz w:val="20"/>
          <w:szCs w:val="20"/>
          <w:lang w:val="en-GB"/>
        </w:rPr>
        <w:t>Schluep</w:t>
      </w:r>
      <w:proofErr w:type="spellEnd"/>
      <w:r w:rsidRPr="00353ACE">
        <w:rPr>
          <w:rFonts w:ascii="Times New Roman" w:hAnsi="Times New Roman" w:cs="Times New Roman"/>
          <w:sz w:val="20"/>
          <w:szCs w:val="20"/>
          <w:lang w:val="en-GB"/>
        </w:rPr>
        <w:t xml:space="preserve"> M. 2011.</w:t>
      </w:r>
      <w:proofErr w:type="gramEnd"/>
      <w:r w:rsidRPr="00353ACE">
        <w:rPr>
          <w:rFonts w:ascii="Times New Roman" w:hAnsi="Times New Roman" w:cs="Times New Roman"/>
          <w:sz w:val="20"/>
          <w:szCs w:val="20"/>
          <w:lang w:val="en-GB"/>
        </w:rPr>
        <w:t xml:space="preserve"> </w:t>
      </w:r>
      <w:proofErr w:type="gramStart"/>
      <w:r w:rsidRPr="00353ACE">
        <w:rPr>
          <w:rFonts w:ascii="Times New Roman" w:hAnsi="Times New Roman" w:cs="Times New Roman"/>
          <w:sz w:val="20"/>
          <w:szCs w:val="20"/>
          <w:lang w:val="en-GB"/>
        </w:rPr>
        <w:t>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Waste</w:t>
      </w:r>
      <w:proofErr w:type="gramEnd"/>
      <w:r w:rsidRPr="00353ACE">
        <w:rPr>
          <w:rFonts w:ascii="Times New Roman" w:hAnsi="Times New Roman" w:cs="Times New Roman"/>
          <w:sz w:val="20"/>
          <w:szCs w:val="20"/>
          <w:lang w:val="en-GB"/>
        </w:rPr>
        <w:t xml:space="preserve"> Assessment Tanzania. </w:t>
      </w:r>
      <w:proofErr w:type="gramStart"/>
      <w:r w:rsidRPr="00353ACE">
        <w:rPr>
          <w:rFonts w:ascii="Times New Roman" w:hAnsi="Times New Roman" w:cs="Times New Roman"/>
          <w:sz w:val="20"/>
          <w:szCs w:val="20"/>
          <w:lang w:val="en-GB"/>
        </w:rPr>
        <w:t>UNIDO 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waste initiative for Tanzania.</w:t>
      </w:r>
      <w:proofErr w:type="gramEnd"/>
      <w:r w:rsidRPr="00353ACE">
        <w:rPr>
          <w:rFonts w:ascii="Times New Roman" w:hAnsi="Times New Roman" w:cs="Times New Roman"/>
          <w:sz w:val="20"/>
          <w:szCs w:val="20"/>
          <w:lang w:val="en-GB"/>
        </w:rPr>
        <w:t xml:space="preserve"> </w:t>
      </w:r>
      <w:proofErr w:type="gramStart"/>
      <w:r w:rsidRPr="00353ACE">
        <w:rPr>
          <w:rFonts w:ascii="Times New Roman" w:hAnsi="Times New Roman" w:cs="Times New Roman"/>
          <w:sz w:val="20"/>
          <w:szCs w:val="20"/>
          <w:lang w:val="en-GB"/>
        </w:rPr>
        <w:t xml:space="preserve">Cleaner Production Centre of Tanzania &amp; </w:t>
      </w:r>
      <w:proofErr w:type="spellStart"/>
      <w:r w:rsidRPr="00353ACE">
        <w:rPr>
          <w:rFonts w:ascii="Times New Roman" w:hAnsi="Times New Roman" w:cs="Times New Roman"/>
          <w:sz w:val="20"/>
          <w:szCs w:val="20"/>
          <w:lang w:val="en-GB"/>
        </w:rPr>
        <w:t>Empa</w:t>
      </w:r>
      <w:proofErr w:type="spellEnd"/>
      <w:r w:rsidRPr="00353ACE">
        <w:rPr>
          <w:rFonts w:ascii="Times New Roman" w:hAnsi="Times New Roman" w:cs="Times New Roman"/>
          <w:sz w:val="20"/>
          <w:szCs w:val="20"/>
          <w:lang w:val="en-GB"/>
        </w:rPr>
        <w:t xml:space="preserve"> Switzerland.</w:t>
      </w:r>
      <w:proofErr w:type="gramEnd"/>
    </w:p>
  </w:endnote>
  <w:endnote w:id="10">
    <w:p w:rsidR="003D55A6" w:rsidRPr="000A57B8" w:rsidRDefault="003D55A6" w:rsidP="00F4211A">
      <w:pPr>
        <w:pStyle w:val="EndnoteText"/>
        <w:spacing w:after="120"/>
        <w:ind w:left="1134"/>
        <w:rPr>
          <w:rFonts w:ascii="Times New Roman" w:hAnsi="Times New Roman" w:cs="Times New Roman"/>
          <w:sz w:val="20"/>
          <w:szCs w:val="20"/>
          <w:lang w:val="en-US"/>
        </w:rPr>
      </w:pPr>
      <w:proofErr w:type="gramStart"/>
      <w:r>
        <w:rPr>
          <w:rFonts w:ascii="Times New Roman" w:hAnsi="Times New Roman" w:cs="Times New Roman"/>
          <w:sz w:val="20"/>
          <w:szCs w:val="20"/>
          <w:lang w:val="en-GB"/>
        </w:rPr>
        <w:t>[</w:t>
      </w:r>
      <w:r w:rsidRPr="003A315C">
        <w:rPr>
          <w:rStyle w:val="EndnoteReference"/>
          <w:rFonts w:ascii="Times New Roman" w:hAnsi="Times New Roman" w:cs="Times New Roman"/>
          <w:sz w:val="20"/>
          <w:szCs w:val="20"/>
          <w:vertAlign w:val="baseline"/>
        </w:rPr>
        <w:endnoteRef/>
      </w:r>
      <w:r>
        <w:rPr>
          <w:rFonts w:ascii="Times New Roman" w:hAnsi="Times New Roman" w:cs="Times New Roman"/>
          <w:sz w:val="20"/>
          <w:szCs w:val="20"/>
          <w:lang w:val="en-GB"/>
        </w:rPr>
        <w:t>]</w:t>
      </w:r>
      <w:r w:rsidRPr="00353ACE">
        <w:rPr>
          <w:rFonts w:ascii="Times New Roman" w:hAnsi="Times New Roman" w:cs="Times New Roman"/>
          <w:sz w:val="20"/>
          <w:szCs w:val="20"/>
          <w:lang w:val="en-GB"/>
        </w:rPr>
        <w:t xml:space="preserve"> </w:t>
      </w:r>
      <w:proofErr w:type="spellStart"/>
      <w:r w:rsidRPr="00353ACE">
        <w:rPr>
          <w:rFonts w:ascii="Times New Roman" w:hAnsi="Times New Roman" w:cs="Times New Roman"/>
          <w:sz w:val="20"/>
          <w:szCs w:val="20"/>
          <w:lang w:val="en-GB"/>
        </w:rPr>
        <w:t>Wasswa</w:t>
      </w:r>
      <w:proofErr w:type="spellEnd"/>
      <w:r w:rsidRPr="00353ACE">
        <w:rPr>
          <w:rFonts w:ascii="Times New Roman" w:hAnsi="Times New Roman" w:cs="Times New Roman"/>
          <w:sz w:val="20"/>
          <w:szCs w:val="20"/>
          <w:lang w:val="en-GB"/>
        </w:rPr>
        <w:t xml:space="preserve"> J, </w:t>
      </w:r>
      <w:proofErr w:type="spellStart"/>
      <w:r w:rsidRPr="00353ACE">
        <w:rPr>
          <w:rFonts w:ascii="Times New Roman" w:hAnsi="Times New Roman" w:cs="Times New Roman"/>
          <w:sz w:val="20"/>
          <w:szCs w:val="20"/>
          <w:lang w:val="en-GB"/>
        </w:rPr>
        <w:t>Schluep</w:t>
      </w:r>
      <w:proofErr w:type="spellEnd"/>
      <w:r w:rsidRPr="00353ACE">
        <w:rPr>
          <w:rFonts w:ascii="Times New Roman" w:hAnsi="Times New Roman" w:cs="Times New Roman"/>
          <w:sz w:val="20"/>
          <w:szCs w:val="20"/>
          <w:lang w:val="en-GB"/>
        </w:rPr>
        <w:t xml:space="preserve"> M. 2008.</w:t>
      </w:r>
      <w:proofErr w:type="gramEnd"/>
      <w:r w:rsidRPr="00353ACE">
        <w:rPr>
          <w:rFonts w:ascii="Times New Roman" w:hAnsi="Times New Roman" w:cs="Times New Roman"/>
          <w:sz w:val="20"/>
          <w:szCs w:val="20"/>
          <w:lang w:val="en-GB"/>
        </w:rPr>
        <w:t xml:space="preserve"> </w:t>
      </w:r>
      <w:proofErr w:type="gramStart"/>
      <w:r w:rsidRPr="00353ACE">
        <w:rPr>
          <w:rFonts w:ascii="Times New Roman" w:hAnsi="Times New Roman" w:cs="Times New Roman"/>
          <w:sz w:val="20"/>
          <w:szCs w:val="20"/>
          <w:lang w:val="en-GB"/>
        </w:rPr>
        <w:t>e</w:t>
      </w:r>
      <w:r w:rsidRPr="00353ACE">
        <w:rPr>
          <w:rFonts w:ascii="Cambria Math" w:hAnsi="Cambria Math" w:cs="Cambria Math"/>
          <w:sz w:val="20"/>
          <w:szCs w:val="20"/>
          <w:lang w:val="en-GB"/>
        </w:rPr>
        <w:t>‐</w:t>
      </w:r>
      <w:r w:rsidRPr="00353ACE">
        <w:rPr>
          <w:rFonts w:ascii="Times New Roman" w:hAnsi="Times New Roman" w:cs="Times New Roman"/>
          <w:sz w:val="20"/>
          <w:szCs w:val="20"/>
          <w:lang w:val="en-GB"/>
        </w:rPr>
        <w:t>Waste</w:t>
      </w:r>
      <w:proofErr w:type="gramEnd"/>
      <w:r w:rsidRPr="00353ACE">
        <w:rPr>
          <w:rFonts w:ascii="Times New Roman" w:hAnsi="Times New Roman" w:cs="Times New Roman"/>
          <w:sz w:val="20"/>
          <w:szCs w:val="20"/>
          <w:lang w:val="en-GB"/>
        </w:rPr>
        <w:t xml:space="preserve"> assessment in Uganda: A situational analysis of e</w:t>
      </w:r>
      <w:r w:rsidRPr="00353ACE">
        <w:rPr>
          <w:rFonts w:ascii="Cambria Math" w:hAnsi="Cambria Math" w:cs="Cambria Math"/>
          <w:sz w:val="20"/>
          <w:szCs w:val="20"/>
          <w:lang w:val="en-GB"/>
        </w:rPr>
        <w:t>‐</w:t>
      </w:r>
      <w:proofErr w:type="spellStart"/>
      <w:r w:rsidRPr="00353ACE">
        <w:rPr>
          <w:rFonts w:ascii="Times New Roman" w:hAnsi="Times New Roman" w:cs="Times New Roman"/>
          <w:sz w:val="20"/>
          <w:szCs w:val="20"/>
          <w:lang w:val="en-GB"/>
        </w:rPr>
        <w:t>wastemanagement</w:t>
      </w:r>
      <w:proofErr w:type="spellEnd"/>
      <w:r w:rsidRPr="00353ACE">
        <w:rPr>
          <w:rFonts w:ascii="Times New Roman" w:hAnsi="Times New Roman" w:cs="Times New Roman"/>
          <w:sz w:val="20"/>
          <w:szCs w:val="20"/>
          <w:lang w:val="en-GB"/>
        </w:rPr>
        <w:t xml:space="preserve"> and generation with special emphasis on personal computers. </w:t>
      </w:r>
      <w:r w:rsidRPr="000A57B8">
        <w:rPr>
          <w:rFonts w:ascii="Times New Roman" w:hAnsi="Times New Roman" w:cs="Times New Roman"/>
          <w:sz w:val="20"/>
          <w:szCs w:val="20"/>
          <w:lang w:val="en-US"/>
        </w:rPr>
        <w:t>Kampala/Uganda, St.Gallen/Switzerland: Uganda Cleaner Production Center, Empa.</w:t>
      </w:r>
    </w:p>
  </w:endnote>
  <w:endnote w:id="11">
    <w:p w:rsidR="003D55A6" w:rsidRPr="00353ACE" w:rsidRDefault="003D55A6" w:rsidP="00F4211A">
      <w:pPr>
        <w:pStyle w:val="EndnoteText"/>
        <w:spacing w:after="120"/>
        <w:ind w:left="1134"/>
        <w:rPr>
          <w:rFonts w:ascii="Times New Roman" w:hAnsi="Times New Roman" w:cs="Times New Roman"/>
          <w:sz w:val="20"/>
          <w:szCs w:val="20"/>
          <w:lang w:val="en-GB"/>
        </w:rPr>
      </w:pPr>
      <w:r w:rsidRPr="000A57B8">
        <w:rPr>
          <w:rFonts w:ascii="Times New Roman" w:hAnsi="Times New Roman" w:cs="Times New Roman"/>
          <w:sz w:val="20"/>
          <w:szCs w:val="20"/>
          <w:lang w:val="en-US"/>
        </w:rPr>
        <w:t>[</w:t>
      </w:r>
      <w:r w:rsidRPr="003A315C">
        <w:rPr>
          <w:rStyle w:val="EndnoteReference"/>
          <w:rFonts w:ascii="Times New Roman" w:hAnsi="Times New Roman" w:cs="Times New Roman"/>
          <w:sz w:val="20"/>
          <w:szCs w:val="20"/>
          <w:vertAlign w:val="baseline"/>
        </w:rPr>
        <w:endnoteRef/>
      </w:r>
      <w:r w:rsidRPr="000A57B8">
        <w:rPr>
          <w:rFonts w:ascii="Times New Roman" w:hAnsi="Times New Roman" w:cs="Times New Roman"/>
          <w:sz w:val="20"/>
          <w:szCs w:val="20"/>
          <w:lang w:val="en-US"/>
        </w:rPr>
        <w:t xml:space="preserve">] </w:t>
      </w:r>
      <w:r w:rsidRPr="00353ACE">
        <w:rPr>
          <w:rFonts w:ascii="Times New Roman" w:hAnsi="Times New Roman" w:cs="Times New Roman"/>
          <w:sz w:val="20"/>
          <w:szCs w:val="20"/>
          <w:lang w:val="en-GB"/>
        </w:rPr>
        <w:t xml:space="preserve">Schluep M., Müller E., Ott D. and </w:t>
      </w:r>
      <w:proofErr w:type="spellStart"/>
      <w:r w:rsidRPr="00353ACE">
        <w:rPr>
          <w:rFonts w:ascii="Times New Roman" w:hAnsi="Times New Roman" w:cs="Times New Roman"/>
          <w:sz w:val="20"/>
          <w:szCs w:val="20"/>
          <w:lang w:val="en-GB"/>
        </w:rPr>
        <w:t>Rochat</w:t>
      </w:r>
      <w:proofErr w:type="spellEnd"/>
      <w:r w:rsidRPr="00353ACE">
        <w:rPr>
          <w:rFonts w:ascii="Times New Roman" w:hAnsi="Times New Roman" w:cs="Times New Roman"/>
          <w:sz w:val="20"/>
          <w:szCs w:val="20"/>
          <w:lang w:val="en-GB"/>
        </w:rPr>
        <w:t xml:space="preserve"> D., 2012: e-Waste Assessment Methodology - Training &amp; Reference Manual. </w:t>
      </w:r>
      <w:proofErr w:type="spellStart"/>
      <w:r w:rsidRPr="00353ACE">
        <w:rPr>
          <w:rFonts w:ascii="Times New Roman" w:hAnsi="Times New Roman" w:cs="Times New Roman"/>
          <w:sz w:val="20"/>
          <w:szCs w:val="20"/>
          <w:lang w:val="en-GB"/>
        </w:rPr>
        <w:t>Empa</w:t>
      </w:r>
      <w:proofErr w:type="spellEnd"/>
      <w:r w:rsidRPr="00353ACE">
        <w:rPr>
          <w:rFonts w:ascii="Times New Roman" w:hAnsi="Times New Roman" w:cs="Times New Roman"/>
          <w:sz w:val="20"/>
          <w:szCs w:val="20"/>
          <w:lang w:val="en-GB"/>
        </w:rPr>
        <w:t>, Switzerland.</w:t>
      </w:r>
    </w:p>
  </w:endnote>
  <w:endnote w:id="12">
    <w:p w:rsidR="003D55A6" w:rsidRPr="000A57B8" w:rsidRDefault="003D55A6" w:rsidP="00F4211A">
      <w:pPr>
        <w:pStyle w:val="EndnoteText"/>
        <w:spacing w:after="120"/>
        <w:ind w:left="1134"/>
        <w:rPr>
          <w:rFonts w:ascii="Times New Roman" w:hAnsi="Times New Roman" w:cs="Times New Roman"/>
          <w:sz w:val="20"/>
          <w:szCs w:val="20"/>
          <w:lang w:val="en-US"/>
        </w:rPr>
      </w:pPr>
      <w:r w:rsidRPr="000A57B8">
        <w:rPr>
          <w:rFonts w:ascii="Times New Roman" w:hAnsi="Times New Roman" w:cs="Times New Roman"/>
          <w:sz w:val="20"/>
          <w:szCs w:val="20"/>
          <w:lang w:val="en-US"/>
        </w:rPr>
        <w:t>[</w:t>
      </w:r>
      <w:r w:rsidRPr="003A315C">
        <w:rPr>
          <w:rStyle w:val="EndnoteReference"/>
          <w:rFonts w:ascii="Times New Roman" w:hAnsi="Times New Roman" w:cs="Times New Roman"/>
          <w:sz w:val="20"/>
          <w:szCs w:val="20"/>
          <w:vertAlign w:val="baseline"/>
        </w:rPr>
        <w:endnoteRef/>
      </w:r>
      <w:r w:rsidRPr="000A57B8">
        <w:rPr>
          <w:rFonts w:ascii="Times New Roman" w:hAnsi="Times New Roman" w:cs="Times New Roman"/>
          <w:sz w:val="20"/>
          <w:szCs w:val="20"/>
          <w:lang w:val="en-US"/>
        </w:rPr>
        <w:t xml:space="preserve">] UNEP. 2017. Manual for completing the format for national reporting under the Basel Convention. Available at </w:t>
      </w:r>
      <w:hyperlink r:id="rId1" w:history="1">
        <w:r w:rsidRPr="000A57B8">
          <w:rPr>
            <w:rFonts w:ascii="Times New Roman" w:hAnsi="Times New Roman" w:cs="Times New Roman"/>
            <w:sz w:val="20"/>
            <w:szCs w:val="20"/>
            <w:lang w:val="en-US"/>
          </w:rPr>
          <w:t>http://www.basel.int/Countries/NationalReporting/Guidance/tabid/1498/Default.aspx</w:t>
        </w:r>
      </w:hyperlink>
    </w:p>
    <w:p w:rsidR="003D55A6" w:rsidRPr="00353ACE" w:rsidRDefault="003D55A6">
      <w:pPr>
        <w:pStyle w:val="EndnoteText"/>
        <w:rPr>
          <w:rFonts w:ascii="Times New Roman" w:hAnsi="Times New Roman" w:cs="Times New Roman"/>
          <w:sz w:val="20"/>
          <w:szCs w:val="20"/>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070816"/>
      <w:docPartObj>
        <w:docPartGallery w:val="Page Numbers (Bottom of Page)"/>
        <w:docPartUnique/>
      </w:docPartObj>
    </w:sdtPr>
    <w:sdtEndPr>
      <w:rPr>
        <w:rFonts w:asciiTheme="majorBidi" w:hAnsiTheme="majorBidi" w:cstheme="majorBidi"/>
        <w:b/>
        <w:bCs/>
        <w:noProof/>
        <w:sz w:val="18"/>
        <w:szCs w:val="18"/>
      </w:rPr>
    </w:sdtEndPr>
    <w:sdtContent>
      <w:p w:rsidR="003D55A6" w:rsidRPr="00C009B9" w:rsidRDefault="003D55A6" w:rsidP="00F4211A">
        <w:pPr>
          <w:pStyle w:val="Footer"/>
          <w:spacing w:before="60" w:after="120"/>
          <w:rPr>
            <w:rFonts w:asciiTheme="majorBidi" w:hAnsiTheme="majorBidi" w:cstheme="majorBidi"/>
            <w:b/>
            <w:bCs/>
            <w:sz w:val="18"/>
            <w:szCs w:val="18"/>
          </w:rPr>
        </w:pPr>
        <w:r w:rsidRPr="00C009B9">
          <w:rPr>
            <w:rFonts w:asciiTheme="majorBidi" w:hAnsiTheme="majorBidi" w:cstheme="majorBidi"/>
            <w:b/>
            <w:bCs/>
            <w:sz w:val="18"/>
            <w:szCs w:val="18"/>
          </w:rPr>
          <w:fldChar w:fldCharType="begin"/>
        </w:r>
        <w:r w:rsidRPr="00C009B9">
          <w:rPr>
            <w:rFonts w:asciiTheme="majorBidi" w:hAnsiTheme="majorBidi" w:cstheme="majorBidi"/>
            <w:b/>
            <w:bCs/>
            <w:sz w:val="18"/>
            <w:szCs w:val="18"/>
          </w:rPr>
          <w:instrText xml:space="preserve"> PAGE   \* MERGEFORMAT </w:instrText>
        </w:r>
        <w:r w:rsidRPr="00C009B9">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12</w:t>
        </w:r>
        <w:r w:rsidRPr="00C009B9">
          <w:rPr>
            <w:rFonts w:asciiTheme="majorBidi" w:hAnsiTheme="majorBidi" w:cstheme="majorBidi"/>
            <w:b/>
            <w:bCs/>
            <w:noProof/>
            <w:sz w:val="18"/>
            <w:szCs w:val="1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371937"/>
      <w:docPartObj>
        <w:docPartGallery w:val="Page Numbers (Bottom of Page)"/>
        <w:docPartUnique/>
      </w:docPartObj>
    </w:sdtPr>
    <w:sdtEndPr>
      <w:rPr>
        <w:rFonts w:asciiTheme="majorBidi" w:hAnsiTheme="majorBidi" w:cstheme="majorBidi"/>
        <w:b/>
        <w:bCs/>
        <w:noProof/>
        <w:sz w:val="18"/>
        <w:szCs w:val="18"/>
      </w:rPr>
    </w:sdtEndPr>
    <w:sdtContent>
      <w:p w:rsidR="003D55A6" w:rsidRPr="00E10730" w:rsidRDefault="003D55A6" w:rsidP="00E10730">
        <w:pPr>
          <w:pStyle w:val="Footer"/>
          <w:spacing w:before="60" w:after="120"/>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32</w:t>
        </w:r>
        <w:r w:rsidRPr="00E10730">
          <w:rPr>
            <w:rFonts w:asciiTheme="majorBidi" w:hAnsiTheme="majorBidi" w:cstheme="majorBidi"/>
            <w:b/>
            <w:bCs/>
            <w:noProof/>
            <w:sz w:val="18"/>
            <w:szCs w:val="1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150237"/>
      <w:docPartObj>
        <w:docPartGallery w:val="Page Numbers (Bottom of Page)"/>
        <w:docPartUnique/>
      </w:docPartObj>
    </w:sdtPr>
    <w:sdtEndPr>
      <w:rPr>
        <w:rFonts w:asciiTheme="majorBidi" w:hAnsiTheme="majorBidi" w:cstheme="majorBidi"/>
        <w:b/>
        <w:bCs/>
        <w:noProof/>
        <w:sz w:val="18"/>
        <w:szCs w:val="18"/>
      </w:rPr>
    </w:sdtEndPr>
    <w:sdtContent>
      <w:p w:rsidR="003D55A6" w:rsidRPr="00E10730" w:rsidRDefault="003D55A6" w:rsidP="009F3148">
        <w:pPr>
          <w:pStyle w:val="Footer"/>
          <w:spacing w:before="60" w:after="120"/>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34</w:t>
        </w:r>
        <w:r w:rsidRPr="00E10730">
          <w:rPr>
            <w:rFonts w:asciiTheme="majorBidi" w:hAnsiTheme="majorBidi" w:cstheme="majorBidi"/>
            <w:b/>
            <w:bCs/>
            <w:noProof/>
            <w:sz w:val="18"/>
            <w:szCs w:val="1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057709"/>
      <w:docPartObj>
        <w:docPartGallery w:val="Page Numbers (Bottom of Page)"/>
        <w:docPartUnique/>
      </w:docPartObj>
    </w:sdtPr>
    <w:sdtEndPr>
      <w:rPr>
        <w:rFonts w:asciiTheme="majorBidi" w:hAnsiTheme="majorBidi" w:cstheme="majorBidi"/>
        <w:b/>
        <w:bCs/>
        <w:noProof/>
        <w:sz w:val="18"/>
        <w:szCs w:val="18"/>
      </w:rPr>
    </w:sdtEndPr>
    <w:sdtContent>
      <w:p w:rsidR="003D55A6" w:rsidRPr="00E10730" w:rsidRDefault="003D55A6" w:rsidP="009F3148">
        <w:pPr>
          <w:pStyle w:val="Footer"/>
          <w:spacing w:before="60" w:after="120"/>
          <w:jc w:val="right"/>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39</w:t>
        </w:r>
        <w:r w:rsidRPr="00E10730">
          <w:rPr>
            <w:rFonts w:asciiTheme="majorBidi" w:hAnsiTheme="majorBidi" w:cstheme="majorBidi"/>
            <w:b/>
            <w:bCs/>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122438"/>
      <w:docPartObj>
        <w:docPartGallery w:val="Page Numbers (Bottom of Page)"/>
        <w:docPartUnique/>
      </w:docPartObj>
    </w:sdtPr>
    <w:sdtEndPr>
      <w:rPr>
        <w:rFonts w:asciiTheme="majorBidi" w:hAnsiTheme="majorBidi" w:cstheme="majorBidi"/>
        <w:b/>
        <w:bCs/>
        <w:noProof/>
        <w:sz w:val="18"/>
        <w:szCs w:val="18"/>
      </w:rPr>
    </w:sdtEndPr>
    <w:sdtContent>
      <w:p w:rsidR="003D55A6" w:rsidRPr="00B068C0" w:rsidRDefault="003D55A6" w:rsidP="00F4211A">
        <w:pPr>
          <w:pStyle w:val="Footer"/>
          <w:spacing w:before="60" w:after="120"/>
          <w:jc w:val="right"/>
          <w:rPr>
            <w:rFonts w:asciiTheme="majorBidi" w:hAnsiTheme="majorBidi" w:cstheme="majorBidi"/>
            <w:b/>
            <w:bCs/>
            <w:sz w:val="18"/>
            <w:szCs w:val="18"/>
          </w:rPr>
        </w:pPr>
        <w:r w:rsidRPr="00B068C0">
          <w:rPr>
            <w:rFonts w:asciiTheme="majorBidi" w:hAnsiTheme="majorBidi" w:cstheme="majorBidi"/>
            <w:b/>
            <w:bCs/>
            <w:sz w:val="18"/>
            <w:szCs w:val="18"/>
          </w:rPr>
          <w:fldChar w:fldCharType="begin"/>
        </w:r>
        <w:r w:rsidRPr="00B068C0">
          <w:rPr>
            <w:rFonts w:asciiTheme="majorBidi" w:hAnsiTheme="majorBidi" w:cstheme="majorBidi"/>
            <w:b/>
            <w:bCs/>
            <w:sz w:val="18"/>
            <w:szCs w:val="18"/>
          </w:rPr>
          <w:instrText xml:space="preserve"> PAGE   \* MERGEFORMAT </w:instrText>
        </w:r>
        <w:r w:rsidRPr="00B068C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15</w:t>
        </w:r>
        <w:r w:rsidRPr="00B068C0">
          <w:rPr>
            <w:rFonts w:asciiTheme="majorBidi" w:hAnsiTheme="majorBidi" w:cstheme="majorBidi"/>
            <w:b/>
            <w:bCs/>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475389" w:rsidRDefault="003D55A6" w:rsidP="000A57B8">
    <w:pPr>
      <w:pStyle w:val="Footer"/>
      <w:tabs>
        <w:tab w:val="clear" w:pos="4536"/>
        <w:tab w:val="clear" w:pos="9072"/>
        <w:tab w:val="left" w:pos="1276"/>
      </w:tabs>
      <w:spacing w:before="20" w:after="40"/>
      <w:rPr>
        <w:rFonts w:asciiTheme="majorBidi" w:hAnsiTheme="majorBidi" w:cstheme="majorBidi"/>
        <w:sz w:val="18"/>
        <w:szCs w:val="18"/>
        <w:lang w:val="fr-CH"/>
      </w:rPr>
    </w:pPr>
    <w:r>
      <w:rPr>
        <w:b/>
        <w:bCs/>
        <w:sz w:val="18"/>
        <w:szCs w:val="18"/>
        <w:lang w:val="fr-CH"/>
      </w:rPr>
      <w:tab/>
    </w:r>
    <w:r w:rsidRPr="003D55A6">
      <w:rPr>
        <w:rFonts w:asciiTheme="majorBidi" w:hAnsiTheme="majorBidi" w:cstheme="majorBidi"/>
        <w:sz w:val="18"/>
        <w:szCs w:val="18"/>
        <w:lang w:val="fr-CH"/>
      </w:rPr>
      <w:t>1</w:t>
    </w:r>
    <w:r w:rsidR="000A57B8">
      <w:rPr>
        <w:rFonts w:asciiTheme="majorBidi" w:hAnsiTheme="majorBidi" w:cstheme="majorBidi"/>
        <w:sz w:val="18"/>
        <w:szCs w:val="18"/>
        <w:lang w:val="fr-CH"/>
      </w:rPr>
      <w:t>3</w:t>
    </w:r>
    <w:r w:rsidRPr="003D55A6">
      <w:rPr>
        <w:rFonts w:asciiTheme="majorBidi" w:hAnsiTheme="majorBidi" w:cstheme="majorBidi"/>
        <w:sz w:val="18"/>
        <w:szCs w:val="18"/>
        <w:lang w:val="fr-CH"/>
      </w:rPr>
      <w:t>0</w:t>
    </w:r>
    <w:r w:rsidR="000A57B8">
      <w:rPr>
        <w:rFonts w:asciiTheme="majorBidi" w:hAnsiTheme="majorBidi" w:cstheme="majorBidi"/>
        <w:sz w:val="18"/>
        <w:szCs w:val="18"/>
        <w:lang w:val="fr-CH"/>
      </w:rPr>
      <w:t>7</w:t>
    </w:r>
    <w:r w:rsidRPr="003D55A6">
      <w:rPr>
        <w:rFonts w:asciiTheme="majorBidi" w:hAnsiTheme="majorBidi" w:cstheme="majorBidi"/>
        <w:sz w:val="18"/>
        <w:szCs w:val="18"/>
        <w:lang w:val="fr-CH"/>
      </w:rPr>
      <w:t>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699083"/>
      <w:docPartObj>
        <w:docPartGallery w:val="Page Numbers (Bottom of Page)"/>
        <w:docPartUnique/>
      </w:docPartObj>
    </w:sdtPr>
    <w:sdtEndPr>
      <w:rPr>
        <w:b/>
        <w:bCs/>
        <w:noProof/>
        <w:sz w:val="18"/>
        <w:szCs w:val="18"/>
      </w:rPr>
    </w:sdtEndPr>
    <w:sdtContent>
      <w:p w:rsidR="003D55A6" w:rsidRPr="00DD4ECA" w:rsidRDefault="003D55A6" w:rsidP="00F4211A">
        <w:pPr>
          <w:pStyle w:val="Footer"/>
          <w:spacing w:before="60" w:after="120"/>
          <w:rPr>
            <w:b/>
            <w:bCs/>
            <w:sz w:val="18"/>
            <w:szCs w:val="18"/>
          </w:rPr>
        </w:pPr>
        <w:r w:rsidRPr="00C009B9">
          <w:rPr>
            <w:rFonts w:asciiTheme="majorBidi" w:hAnsiTheme="majorBidi" w:cstheme="majorBidi"/>
            <w:b/>
            <w:bCs/>
            <w:sz w:val="18"/>
            <w:szCs w:val="18"/>
          </w:rPr>
          <w:fldChar w:fldCharType="begin"/>
        </w:r>
        <w:r w:rsidRPr="00C009B9">
          <w:rPr>
            <w:rFonts w:asciiTheme="majorBidi" w:hAnsiTheme="majorBidi" w:cstheme="majorBidi"/>
            <w:b/>
            <w:bCs/>
            <w:sz w:val="18"/>
            <w:szCs w:val="18"/>
          </w:rPr>
          <w:instrText xml:space="preserve"> PAGE   \* MERGEFORMAT </w:instrText>
        </w:r>
        <w:r w:rsidRPr="00C009B9">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2</w:t>
        </w:r>
        <w:r w:rsidRPr="00C009B9">
          <w:rPr>
            <w:rFonts w:asciiTheme="majorBidi" w:hAnsiTheme="majorBidi" w:cstheme="majorBidi"/>
            <w:b/>
            <w:bCs/>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373220"/>
      <w:docPartObj>
        <w:docPartGallery w:val="Page Numbers (Bottom of Page)"/>
        <w:docPartUnique/>
      </w:docPartObj>
    </w:sdtPr>
    <w:sdtEndPr>
      <w:rPr>
        <w:rFonts w:asciiTheme="majorBidi" w:hAnsiTheme="majorBidi" w:cstheme="majorBidi"/>
        <w:b/>
        <w:bCs/>
        <w:noProof/>
        <w:sz w:val="18"/>
        <w:szCs w:val="18"/>
      </w:rPr>
    </w:sdtEndPr>
    <w:sdtContent>
      <w:p w:rsidR="003D55A6" w:rsidRPr="00E10730" w:rsidRDefault="003D55A6" w:rsidP="00E34EB1">
        <w:pPr>
          <w:pStyle w:val="Footer"/>
          <w:spacing w:before="60" w:after="120"/>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14</w:t>
        </w:r>
        <w:r w:rsidRPr="00E10730">
          <w:rPr>
            <w:rFonts w:asciiTheme="majorBidi" w:hAnsiTheme="majorBidi" w:cstheme="majorBidi"/>
            <w:b/>
            <w:bCs/>
            <w:noProof/>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211384"/>
      <w:docPartObj>
        <w:docPartGallery w:val="Page Numbers (Bottom of Page)"/>
        <w:docPartUnique/>
      </w:docPartObj>
    </w:sdtPr>
    <w:sdtEndPr>
      <w:rPr>
        <w:rFonts w:asciiTheme="majorBidi" w:hAnsiTheme="majorBidi" w:cstheme="majorBidi"/>
        <w:b/>
        <w:bCs/>
        <w:noProof/>
        <w:sz w:val="18"/>
        <w:szCs w:val="18"/>
      </w:rPr>
    </w:sdtEndPr>
    <w:sdtContent>
      <w:p w:rsidR="003D55A6" w:rsidRPr="00E10730" w:rsidRDefault="003D55A6" w:rsidP="009F3148">
        <w:pPr>
          <w:pStyle w:val="Footer"/>
          <w:spacing w:before="60" w:after="120"/>
          <w:jc w:val="right"/>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25</w:t>
        </w:r>
        <w:r w:rsidRPr="00E10730">
          <w:rPr>
            <w:rFonts w:asciiTheme="majorBidi" w:hAnsiTheme="majorBidi" w:cstheme="majorBidi"/>
            <w:b/>
            <w:bCs/>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775672"/>
      <w:docPartObj>
        <w:docPartGallery w:val="Page Numbers (Bottom of Page)"/>
        <w:docPartUnique/>
      </w:docPartObj>
    </w:sdtPr>
    <w:sdtEndPr>
      <w:rPr>
        <w:rFonts w:asciiTheme="majorBidi" w:hAnsiTheme="majorBidi" w:cstheme="majorBidi"/>
        <w:b/>
        <w:bCs/>
        <w:noProof/>
        <w:sz w:val="18"/>
        <w:szCs w:val="18"/>
      </w:rPr>
    </w:sdtEndPr>
    <w:sdtContent>
      <w:p w:rsidR="009F3148" w:rsidRPr="00E10730" w:rsidRDefault="009F3148" w:rsidP="009F3148">
        <w:pPr>
          <w:pStyle w:val="Footer"/>
          <w:spacing w:before="60" w:after="120"/>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28</w:t>
        </w:r>
        <w:r w:rsidRPr="00E10730">
          <w:rPr>
            <w:rFonts w:asciiTheme="majorBidi" w:hAnsiTheme="majorBidi" w:cstheme="majorBidi"/>
            <w:b/>
            <w:bCs/>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927967"/>
      <w:docPartObj>
        <w:docPartGallery w:val="Page Numbers (Bottom of Page)"/>
        <w:docPartUnique/>
      </w:docPartObj>
    </w:sdtPr>
    <w:sdtEndPr>
      <w:rPr>
        <w:rFonts w:asciiTheme="majorBidi" w:hAnsiTheme="majorBidi" w:cstheme="majorBidi"/>
        <w:b/>
        <w:bCs/>
        <w:noProof/>
        <w:sz w:val="18"/>
        <w:szCs w:val="18"/>
      </w:rPr>
    </w:sdtEndPr>
    <w:sdtContent>
      <w:p w:rsidR="003D55A6" w:rsidRPr="00E10730" w:rsidRDefault="003D55A6" w:rsidP="00E10730">
        <w:pPr>
          <w:pStyle w:val="Footer"/>
          <w:spacing w:before="60" w:after="120"/>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30</w:t>
        </w:r>
        <w:r w:rsidRPr="00E10730">
          <w:rPr>
            <w:rFonts w:asciiTheme="majorBidi" w:hAnsiTheme="majorBidi" w:cstheme="majorBidi"/>
            <w:b/>
            <w:bCs/>
            <w:noProof/>
            <w:sz w:val="18"/>
            <w:szCs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469372"/>
      <w:docPartObj>
        <w:docPartGallery w:val="Page Numbers (Bottom of Page)"/>
        <w:docPartUnique/>
      </w:docPartObj>
    </w:sdtPr>
    <w:sdtEndPr>
      <w:rPr>
        <w:rFonts w:asciiTheme="majorBidi" w:hAnsiTheme="majorBidi" w:cstheme="majorBidi"/>
        <w:b/>
        <w:bCs/>
        <w:noProof/>
        <w:sz w:val="18"/>
        <w:szCs w:val="18"/>
      </w:rPr>
    </w:sdtEndPr>
    <w:sdtContent>
      <w:p w:rsidR="003D55A6" w:rsidRPr="00E10730" w:rsidRDefault="003D55A6" w:rsidP="00E10730">
        <w:pPr>
          <w:pStyle w:val="Footer"/>
          <w:spacing w:before="60" w:after="120"/>
          <w:jc w:val="right"/>
          <w:rPr>
            <w:rFonts w:asciiTheme="majorBidi" w:hAnsiTheme="majorBidi" w:cstheme="majorBidi"/>
            <w:b/>
            <w:bCs/>
            <w:sz w:val="18"/>
            <w:szCs w:val="18"/>
          </w:rPr>
        </w:pPr>
        <w:r w:rsidRPr="00E10730">
          <w:rPr>
            <w:rFonts w:asciiTheme="majorBidi" w:hAnsiTheme="majorBidi" w:cstheme="majorBidi"/>
            <w:b/>
            <w:bCs/>
            <w:sz w:val="18"/>
            <w:szCs w:val="18"/>
          </w:rPr>
          <w:fldChar w:fldCharType="begin"/>
        </w:r>
        <w:r w:rsidRPr="00E10730">
          <w:rPr>
            <w:rFonts w:asciiTheme="majorBidi" w:hAnsiTheme="majorBidi" w:cstheme="majorBidi"/>
            <w:b/>
            <w:bCs/>
            <w:sz w:val="18"/>
            <w:szCs w:val="18"/>
          </w:rPr>
          <w:instrText xml:space="preserve"> PAGE   \* MERGEFORMAT </w:instrText>
        </w:r>
        <w:r w:rsidRPr="00E10730">
          <w:rPr>
            <w:rFonts w:asciiTheme="majorBidi" w:hAnsiTheme="majorBidi" w:cstheme="majorBidi"/>
            <w:b/>
            <w:bCs/>
            <w:sz w:val="18"/>
            <w:szCs w:val="18"/>
          </w:rPr>
          <w:fldChar w:fldCharType="separate"/>
        </w:r>
        <w:r w:rsidR="00F00422">
          <w:rPr>
            <w:rFonts w:asciiTheme="majorBidi" w:hAnsiTheme="majorBidi" w:cstheme="majorBidi"/>
            <w:b/>
            <w:bCs/>
            <w:noProof/>
            <w:sz w:val="18"/>
            <w:szCs w:val="18"/>
          </w:rPr>
          <w:t>29</w:t>
        </w:r>
        <w:r w:rsidRPr="00E10730">
          <w:rPr>
            <w:rFonts w:asciiTheme="majorBidi" w:hAnsiTheme="majorBidi" w:cstheme="majorBidi"/>
            <w:b/>
            <w:bCs/>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BCB" w:rsidRDefault="00C91BCB" w:rsidP="00BF3CC3">
      <w:pPr>
        <w:spacing w:after="0" w:line="240" w:lineRule="auto"/>
        <w:ind w:firstLine="708"/>
      </w:pPr>
      <w:r>
        <w:separator/>
      </w:r>
    </w:p>
  </w:footnote>
  <w:footnote w:type="continuationSeparator" w:id="0">
    <w:p w:rsidR="00C91BCB" w:rsidRDefault="00C91BCB" w:rsidP="00FC2939">
      <w:pPr>
        <w:spacing w:after="0" w:line="240" w:lineRule="auto"/>
      </w:pPr>
      <w:r>
        <w:continuationSeparator/>
      </w:r>
    </w:p>
  </w:footnote>
  <w:footnote w:id="1">
    <w:p w:rsidR="000A57B8" w:rsidRPr="000A57B8" w:rsidRDefault="000A57B8" w:rsidP="000A57B8">
      <w:pPr>
        <w:pStyle w:val="FootnoteText"/>
        <w:spacing w:before="20" w:after="40"/>
        <w:ind w:left="540" w:firstLine="708"/>
        <w:rPr>
          <w:rFonts w:asciiTheme="majorBidi" w:hAnsiTheme="majorBidi" w:cstheme="majorBidi"/>
          <w:sz w:val="18"/>
          <w:szCs w:val="18"/>
          <w:lang w:val="en-US"/>
        </w:rPr>
      </w:pPr>
      <w:r w:rsidRPr="000A57B8">
        <w:rPr>
          <w:rStyle w:val="FootnoteReference"/>
          <w:rFonts w:asciiTheme="majorBidi" w:hAnsiTheme="majorBidi" w:cstheme="majorBidi"/>
          <w:sz w:val="18"/>
          <w:szCs w:val="18"/>
        </w:rPr>
        <w:sym w:font="Symbol" w:char="F02A"/>
      </w:r>
      <w:r w:rsidRPr="000A57B8">
        <w:rPr>
          <w:rFonts w:asciiTheme="majorBidi" w:hAnsiTheme="majorBidi" w:cstheme="majorBidi"/>
          <w:sz w:val="18"/>
          <w:szCs w:val="18"/>
          <w:lang w:val="en-US"/>
        </w:rPr>
        <w:t xml:space="preserve"> </w:t>
      </w:r>
      <w:proofErr w:type="gramStart"/>
      <w:r w:rsidRPr="000A57B8">
        <w:rPr>
          <w:rFonts w:asciiTheme="majorBidi" w:hAnsiTheme="majorBidi" w:cstheme="majorBidi"/>
          <w:sz w:val="18"/>
          <w:szCs w:val="18"/>
          <w:lang w:val="en-US"/>
        </w:rPr>
        <w:t>Reissued for technical reasons on 13 July 2017.</w:t>
      </w:r>
      <w:proofErr w:type="gramEnd"/>
    </w:p>
  </w:footnote>
  <w:footnote w:id="2">
    <w:p w:rsidR="003D55A6" w:rsidRPr="008D24EE" w:rsidRDefault="003D55A6" w:rsidP="00F4211A">
      <w:pPr>
        <w:pStyle w:val="FootnoteText"/>
        <w:ind w:left="1134"/>
        <w:rPr>
          <w:rFonts w:ascii="Times New Roman" w:hAnsi="Times New Roman"/>
          <w:sz w:val="18"/>
          <w:lang w:val="en-GB"/>
        </w:rPr>
      </w:pPr>
      <w:r w:rsidRPr="008D24EE">
        <w:rPr>
          <w:rStyle w:val="FootnoteReference"/>
          <w:rFonts w:ascii="Times New Roman" w:hAnsi="Times New Roman"/>
          <w:sz w:val="18"/>
        </w:rPr>
        <w:footnoteRef/>
      </w:r>
      <w:r w:rsidRPr="000A57B8">
        <w:rPr>
          <w:rFonts w:ascii="Times New Roman" w:hAnsi="Times New Roman"/>
          <w:sz w:val="18"/>
          <w:lang w:val="en-US"/>
        </w:rPr>
        <w:t xml:space="preserve"> UNEP/CHW.12/INF/16/Rev.1; available through the electronic reporting system at http://www.basel.int/Countries/NationalReporting/ElectronicReportingSystem/tabid/3356/Default.aspx</w:t>
      </w:r>
    </w:p>
  </w:footnote>
  <w:footnote w:id="3">
    <w:p w:rsidR="003D55A6" w:rsidRPr="00FC0EBE" w:rsidRDefault="003D55A6" w:rsidP="00F4211A">
      <w:pPr>
        <w:pStyle w:val="FootnoteText"/>
        <w:ind w:left="624" w:firstLine="510"/>
        <w:rPr>
          <w:rFonts w:ascii="Times New Roman" w:hAnsi="Times New Roman"/>
          <w:lang w:val="en-GB"/>
        </w:rPr>
      </w:pPr>
      <w:r w:rsidRPr="00FC0EBE">
        <w:rPr>
          <w:rStyle w:val="FootnoteReference"/>
          <w:rFonts w:ascii="Times New Roman" w:hAnsi="Times New Roman"/>
          <w:sz w:val="18"/>
        </w:rPr>
        <w:footnoteRef/>
      </w:r>
      <w:r w:rsidRPr="000A57B8">
        <w:rPr>
          <w:rFonts w:ascii="Times New Roman" w:hAnsi="Times New Roman"/>
          <w:sz w:val="18"/>
          <w:lang w:val="en-US"/>
        </w:rPr>
        <w:t xml:space="preserve"> https://comtrade.un.org/</w:t>
      </w:r>
    </w:p>
  </w:footnote>
  <w:footnote w:id="4">
    <w:p w:rsidR="003D55A6" w:rsidRPr="000A57B8" w:rsidRDefault="003D55A6" w:rsidP="00F4211A">
      <w:pPr>
        <w:pStyle w:val="FootnoteText"/>
        <w:ind w:left="1134"/>
        <w:rPr>
          <w:rFonts w:asciiTheme="majorBidi" w:hAnsiTheme="majorBidi" w:cstheme="majorBidi"/>
          <w:sz w:val="18"/>
          <w:szCs w:val="18"/>
          <w:lang w:val="en-US"/>
        </w:rPr>
      </w:pPr>
      <w:r w:rsidRPr="00F4211A">
        <w:rPr>
          <w:rStyle w:val="FootnoteReference"/>
          <w:rFonts w:asciiTheme="majorBidi" w:hAnsiTheme="majorBidi" w:cstheme="majorBidi"/>
          <w:sz w:val="18"/>
          <w:szCs w:val="18"/>
        </w:rPr>
        <w:footnoteRef/>
      </w:r>
      <w:r w:rsidRPr="000A57B8">
        <w:rPr>
          <w:rFonts w:asciiTheme="majorBidi" w:hAnsiTheme="majorBidi" w:cstheme="majorBidi"/>
          <w:sz w:val="18"/>
          <w:szCs w:val="18"/>
          <w:lang w:val="en-US"/>
        </w:rPr>
        <w:t xml:space="preserve"> UNEP/CHW.12/INF/16/Rev.1; available through the electronic reporting system at http://www.basel.int/Countries/NationalReporting/ElectronicReportingSystem/tabid/3356/Default.aspx</w:t>
      </w:r>
    </w:p>
  </w:footnote>
  <w:footnote w:id="5">
    <w:p w:rsidR="003D55A6" w:rsidRPr="00E0217C" w:rsidRDefault="003D55A6" w:rsidP="00F4211A">
      <w:pPr>
        <w:pStyle w:val="BalloonText"/>
        <w:spacing w:before="20" w:after="40"/>
        <w:ind w:left="1134"/>
        <w:rPr>
          <w:rFonts w:ascii="Times New Roman" w:hAnsi="Times New Roman" w:cs="Times New Roman"/>
          <w:sz w:val="18"/>
          <w:lang w:val="en-US"/>
        </w:rPr>
      </w:pPr>
      <w:r w:rsidRPr="00691B38">
        <w:rPr>
          <w:rFonts w:ascii="Times New Roman" w:hAnsi="Times New Roman" w:cs="Times New Roman"/>
          <w:sz w:val="18"/>
          <w:vertAlign w:val="superscript"/>
        </w:rPr>
        <w:footnoteRef/>
      </w:r>
      <w:r w:rsidRPr="00E0217C">
        <w:rPr>
          <w:rFonts w:ascii="Times New Roman" w:hAnsi="Times New Roman" w:cs="Times New Roman"/>
          <w:sz w:val="18"/>
          <w:lang w:val="en-US"/>
        </w:rPr>
        <w:t xml:space="preserve"> </w:t>
      </w:r>
      <w:r w:rsidRPr="00E0217C">
        <w:rPr>
          <w:rFonts w:ascii="Times New Roman" w:hAnsi="Times New Roman" w:cs="Times New Roman"/>
          <w:sz w:val="18"/>
          <w:szCs w:val="18"/>
          <w:lang w:val="en-US" w:eastAsia="fr-BE"/>
        </w:rPr>
        <w:t>This entry does not include scrap assemblies from electric power generation.</w:t>
      </w:r>
    </w:p>
  </w:footnote>
  <w:footnote w:id="6">
    <w:p w:rsidR="003D55A6" w:rsidRPr="00785708" w:rsidRDefault="003D55A6" w:rsidP="00F4211A">
      <w:pPr>
        <w:pStyle w:val="BalloonText"/>
        <w:spacing w:before="20" w:after="40"/>
        <w:ind w:left="1134"/>
        <w:rPr>
          <w:lang w:val="en-US"/>
        </w:rPr>
      </w:pPr>
      <w:r w:rsidRPr="00691B38">
        <w:rPr>
          <w:rFonts w:ascii="Times New Roman" w:hAnsi="Times New Roman" w:cs="Times New Roman"/>
          <w:sz w:val="18"/>
          <w:vertAlign w:val="superscript"/>
        </w:rPr>
        <w:footnoteRef/>
      </w:r>
      <w:r w:rsidRPr="00691B38">
        <w:rPr>
          <w:rFonts w:ascii="Times New Roman" w:hAnsi="Times New Roman" w:cs="Times New Roman"/>
          <w:sz w:val="18"/>
          <w:vertAlign w:val="superscript"/>
          <w:lang w:val="en-US"/>
        </w:rPr>
        <w:t xml:space="preserve"> </w:t>
      </w:r>
      <w:r w:rsidRPr="00E0217C">
        <w:rPr>
          <w:rFonts w:ascii="Times New Roman" w:hAnsi="Times New Roman" w:cs="Times New Roman"/>
          <w:sz w:val="18"/>
          <w:szCs w:val="18"/>
          <w:lang w:val="en-US" w:eastAsia="fr-BE"/>
        </w:rPr>
        <w:t>PCBs are at a concentration level of 50 mg/kg or more.</w:t>
      </w:r>
    </w:p>
  </w:footnote>
  <w:footnote w:id="7">
    <w:p w:rsidR="003D55A6" w:rsidRPr="000A57B8" w:rsidRDefault="003D55A6" w:rsidP="00255FF5">
      <w:pPr>
        <w:pStyle w:val="BalloonText"/>
        <w:spacing w:before="20" w:after="40"/>
        <w:ind w:left="1134"/>
        <w:rPr>
          <w:rFonts w:ascii="Times New Roman" w:hAnsi="Times New Roman" w:cs="Times New Roman"/>
          <w:sz w:val="18"/>
          <w:lang w:val="en-US"/>
        </w:rPr>
      </w:pPr>
      <w:r w:rsidRPr="00691B38">
        <w:rPr>
          <w:rFonts w:ascii="Times New Roman" w:hAnsi="Times New Roman" w:cs="Times New Roman"/>
          <w:sz w:val="18"/>
          <w:vertAlign w:val="superscript"/>
        </w:rPr>
        <w:footnoteRef/>
      </w:r>
      <w:r w:rsidRPr="000A57B8">
        <w:rPr>
          <w:rFonts w:ascii="Times New Roman" w:hAnsi="Times New Roman" w:cs="Times New Roman"/>
          <w:sz w:val="18"/>
          <w:lang w:val="en-US"/>
        </w:rPr>
        <w:t xml:space="preserve"> Directive 2012/19/EU, annex I; categories covered by the Directive until 14 August 2018.</w:t>
      </w:r>
    </w:p>
  </w:footnote>
  <w:footnote w:id="8">
    <w:p w:rsidR="003D55A6" w:rsidRPr="000A57B8" w:rsidRDefault="003D55A6" w:rsidP="00F4211A">
      <w:pPr>
        <w:pStyle w:val="BalloonText"/>
        <w:ind w:left="1134"/>
        <w:rPr>
          <w:rFonts w:ascii="Times New Roman" w:hAnsi="Times New Roman" w:cs="Times New Roman"/>
          <w:sz w:val="18"/>
          <w:szCs w:val="18"/>
          <w:lang w:val="en-US"/>
        </w:rPr>
      </w:pPr>
      <w:r w:rsidRPr="00691B38">
        <w:rPr>
          <w:rFonts w:ascii="Times New Roman" w:hAnsi="Times New Roman" w:cs="Times New Roman"/>
          <w:sz w:val="18"/>
          <w:szCs w:val="18"/>
          <w:vertAlign w:val="superscript"/>
        </w:rPr>
        <w:footnoteRef/>
      </w:r>
      <w:r w:rsidRPr="000A57B8">
        <w:rPr>
          <w:rFonts w:ascii="Times New Roman" w:hAnsi="Times New Roman" w:cs="Times New Roman"/>
          <w:sz w:val="18"/>
          <w:szCs w:val="18"/>
          <w:lang w:val="en-US"/>
        </w:rPr>
        <w:t xml:space="preserve"> http://www.wcoomd.org/en/topics/nomenclature/instrument-and-tools/hs-nomenclature-2017-edition/hs-nomenclature-2017-edition.aspx</w:t>
      </w:r>
    </w:p>
  </w:footnote>
  <w:footnote w:id="9">
    <w:p w:rsidR="003D55A6" w:rsidRPr="000A57B8" w:rsidRDefault="003D55A6" w:rsidP="00F4211A">
      <w:pPr>
        <w:pStyle w:val="BalloonText"/>
        <w:ind w:left="1134"/>
        <w:rPr>
          <w:rFonts w:asciiTheme="majorBidi" w:hAnsiTheme="majorBidi" w:cstheme="majorBidi"/>
          <w:sz w:val="18"/>
          <w:szCs w:val="18"/>
          <w:lang w:val="en-US"/>
        </w:rPr>
      </w:pPr>
      <w:r w:rsidRPr="00691B38">
        <w:rPr>
          <w:rFonts w:asciiTheme="majorBidi" w:hAnsiTheme="majorBidi" w:cstheme="majorBidi"/>
          <w:sz w:val="18"/>
          <w:szCs w:val="18"/>
          <w:vertAlign w:val="superscript"/>
        </w:rPr>
        <w:footnoteRef/>
      </w:r>
      <w:r w:rsidRPr="000A57B8">
        <w:rPr>
          <w:rFonts w:asciiTheme="majorBidi" w:hAnsiTheme="majorBidi" w:cstheme="majorBidi"/>
          <w:sz w:val="18"/>
          <w:szCs w:val="18"/>
          <w:lang w:val="en-US"/>
        </w:rPr>
        <w:t xml:space="preserve"> http://comtrade.un.org/db</w:t>
      </w:r>
    </w:p>
  </w:footnote>
  <w:footnote w:id="10">
    <w:p w:rsidR="003D55A6" w:rsidRPr="003F121D" w:rsidRDefault="003D55A6" w:rsidP="003F121D">
      <w:pPr>
        <w:pStyle w:val="FootnoteText"/>
        <w:ind w:left="1134"/>
        <w:rPr>
          <w:rFonts w:asciiTheme="majorBidi" w:hAnsiTheme="majorBidi" w:cstheme="majorBidi"/>
          <w:sz w:val="18"/>
          <w:szCs w:val="18"/>
          <w:lang w:val="en-US"/>
        </w:rPr>
      </w:pPr>
      <w:r w:rsidRPr="003F121D">
        <w:rPr>
          <w:rStyle w:val="FootnoteReference"/>
          <w:rFonts w:asciiTheme="majorBidi" w:hAnsiTheme="majorBidi" w:cstheme="majorBidi"/>
          <w:sz w:val="18"/>
          <w:szCs w:val="18"/>
        </w:rPr>
        <w:footnoteRef/>
      </w:r>
      <w:r w:rsidRPr="000A57B8">
        <w:rPr>
          <w:rFonts w:asciiTheme="majorBidi" w:hAnsiTheme="majorBidi" w:cstheme="majorBidi"/>
          <w:sz w:val="18"/>
          <w:szCs w:val="18"/>
          <w:lang w:val="en-US"/>
        </w:rPr>
        <w:t xml:space="preserve"> UNEP/CHW.12/INF/16/Rev.1; available through the electronic reporting system at http://www.basel.int/Countries/NationalReporting/ElectronicReportingSystem/tabid/3356/Default.aspx</w:t>
      </w:r>
    </w:p>
  </w:footnote>
  <w:footnote w:id="11">
    <w:p w:rsidR="003D55A6" w:rsidRPr="00CF1599" w:rsidRDefault="003D55A6" w:rsidP="00475389">
      <w:pPr>
        <w:pStyle w:val="FootnoteText"/>
        <w:ind w:left="426" w:firstLine="708"/>
        <w:rPr>
          <w:rFonts w:ascii="Times New Roman" w:hAnsi="Times New Roman" w:cs="Times New Roman"/>
          <w:lang w:val="en-GB"/>
        </w:rPr>
      </w:pPr>
      <w:r w:rsidRPr="00413C8A">
        <w:rPr>
          <w:rStyle w:val="FootnoteReference"/>
          <w:rFonts w:ascii="Times New Roman" w:hAnsi="Times New Roman" w:cs="Times New Roman"/>
          <w:sz w:val="18"/>
        </w:rPr>
        <w:footnoteRef/>
      </w:r>
      <w:r w:rsidRPr="000A57B8">
        <w:rPr>
          <w:rFonts w:ascii="Times New Roman" w:hAnsi="Times New Roman" w:cs="Times New Roman"/>
          <w:sz w:val="18"/>
          <w:lang w:val="en-US"/>
        </w:rPr>
        <w:t xml:space="preserve"> https://unstats.un.org/unsd/cr/registry/isic-4.asp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C009B9" w:rsidRDefault="003D55A6" w:rsidP="00C009B9">
    <w:pPr>
      <w:pStyle w:val="Header"/>
      <w:pBdr>
        <w:bottom w:val="single" w:sz="4" w:space="1" w:color="auto"/>
      </w:pBdr>
      <w:spacing w:before="0" w:after="120"/>
      <w:rPr>
        <w:rFonts w:asciiTheme="majorBidi" w:hAnsiTheme="majorBidi" w:cstheme="majorBidi"/>
        <w:b/>
        <w:bCs/>
        <w:sz w:val="18"/>
        <w:szCs w:val="18"/>
        <w:lang w:val="fr-CH"/>
      </w:rPr>
    </w:pPr>
    <w:r w:rsidRPr="00C009B9">
      <w:rPr>
        <w:rFonts w:asciiTheme="majorBidi" w:hAnsiTheme="majorBidi" w:cstheme="majorBidi"/>
        <w:b/>
        <w:bCs/>
        <w:sz w:val="18"/>
        <w:szCs w:val="18"/>
        <w:lang w:val="fr-CH"/>
      </w:rPr>
      <w:t>UNEP/CHW.13/INF/22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E10730" w:rsidRDefault="003D55A6" w:rsidP="009F3148">
    <w:pPr>
      <w:pBdr>
        <w:bottom w:val="single" w:sz="4" w:space="1" w:color="auto"/>
      </w:pBdr>
      <w:spacing w:before="0" w:after="120"/>
      <w:jc w:val="right"/>
      <w:rPr>
        <w:rFonts w:asciiTheme="majorBidi" w:hAnsiTheme="majorBidi" w:cstheme="majorBidi"/>
        <w:b/>
        <w:bCs/>
        <w:sz w:val="18"/>
        <w:szCs w:val="18"/>
        <w:lang w:val="fr-CH"/>
      </w:rPr>
    </w:pPr>
    <w:r w:rsidRPr="00E10730">
      <w:rPr>
        <w:rFonts w:asciiTheme="majorBidi" w:hAnsiTheme="majorBidi" w:cstheme="majorBidi"/>
        <w:b/>
        <w:bCs/>
        <w:sz w:val="18"/>
        <w:szCs w:val="18"/>
        <w:lang w:val="fr-CH"/>
      </w:rPr>
      <w:t>UNEP/CHW.13/INF22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C009B9" w:rsidRDefault="003D55A6" w:rsidP="00F4211A">
    <w:pPr>
      <w:pStyle w:val="Header"/>
      <w:pBdr>
        <w:bottom w:val="single" w:sz="4" w:space="1" w:color="auto"/>
      </w:pBdr>
      <w:spacing w:after="120"/>
      <w:jc w:val="right"/>
      <w:rPr>
        <w:rFonts w:asciiTheme="majorBidi" w:hAnsiTheme="majorBidi" w:cstheme="majorBidi"/>
        <w:b/>
        <w:bCs/>
        <w:sz w:val="18"/>
        <w:szCs w:val="18"/>
        <w:lang w:val="fr-CH"/>
      </w:rPr>
    </w:pPr>
    <w:r w:rsidRPr="00C009B9">
      <w:rPr>
        <w:rFonts w:asciiTheme="majorBidi" w:hAnsiTheme="majorBidi" w:cstheme="majorBidi"/>
        <w:b/>
        <w:bCs/>
        <w:sz w:val="18"/>
        <w:szCs w:val="18"/>
        <w:lang w:val="fr-CH"/>
      </w:rPr>
      <w:t>UNEP/CHW.13/INF/22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C009B9" w:rsidRDefault="003D55A6" w:rsidP="00C009B9">
    <w:pPr>
      <w:pStyle w:val="Header"/>
      <w:pBdr>
        <w:bottom w:val="single" w:sz="4" w:space="1" w:color="auto"/>
      </w:pBdr>
      <w:spacing w:before="0" w:after="120"/>
      <w:rPr>
        <w:rFonts w:asciiTheme="majorBidi" w:hAnsiTheme="majorBidi" w:cstheme="majorBidi"/>
        <w:b/>
        <w:bCs/>
        <w:sz w:val="18"/>
        <w:szCs w:val="18"/>
        <w:lang w:val="fr-CH"/>
      </w:rPr>
    </w:pPr>
    <w:r w:rsidRPr="00C009B9">
      <w:rPr>
        <w:rFonts w:asciiTheme="majorBidi" w:hAnsiTheme="majorBidi" w:cstheme="majorBidi"/>
        <w:b/>
        <w:bCs/>
        <w:sz w:val="18"/>
        <w:szCs w:val="18"/>
        <w:lang w:val="fr-CH"/>
      </w:rPr>
      <w:t>UNEP/CHW.13/INF/22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E10730" w:rsidRDefault="003D55A6" w:rsidP="00E10730">
    <w:pPr>
      <w:pBdr>
        <w:bottom w:val="single" w:sz="4" w:space="1" w:color="auto"/>
      </w:pBdr>
      <w:spacing w:before="0" w:after="120"/>
      <w:rPr>
        <w:rFonts w:asciiTheme="majorBidi" w:hAnsiTheme="majorBidi" w:cstheme="majorBidi"/>
        <w:b/>
        <w:bCs/>
        <w:sz w:val="18"/>
        <w:szCs w:val="18"/>
        <w:lang w:val="fr-CH"/>
      </w:rPr>
    </w:pPr>
    <w:r w:rsidRPr="00E10730">
      <w:rPr>
        <w:rFonts w:asciiTheme="majorBidi" w:hAnsiTheme="majorBidi" w:cstheme="majorBidi"/>
        <w:b/>
        <w:bCs/>
        <w:sz w:val="18"/>
        <w:szCs w:val="18"/>
        <w:lang w:val="fr-CH"/>
      </w:rPr>
      <w:t>UNEP/CHW.13/INF22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E10730" w:rsidRDefault="003D55A6" w:rsidP="009F3148">
    <w:pPr>
      <w:pBdr>
        <w:bottom w:val="single" w:sz="4" w:space="1" w:color="auto"/>
      </w:pBdr>
      <w:spacing w:before="0" w:after="120"/>
      <w:jc w:val="right"/>
      <w:rPr>
        <w:rFonts w:asciiTheme="majorBidi" w:hAnsiTheme="majorBidi" w:cstheme="majorBidi"/>
        <w:b/>
        <w:bCs/>
        <w:sz w:val="18"/>
        <w:szCs w:val="18"/>
        <w:lang w:val="fr-CH"/>
      </w:rPr>
    </w:pPr>
    <w:r w:rsidRPr="00E10730">
      <w:rPr>
        <w:rFonts w:asciiTheme="majorBidi" w:hAnsiTheme="majorBidi" w:cstheme="majorBidi"/>
        <w:b/>
        <w:bCs/>
        <w:sz w:val="18"/>
        <w:szCs w:val="18"/>
        <w:lang w:val="fr-CH"/>
      </w:rPr>
      <w:t>UNEP/CHW.13/INF22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148" w:rsidRPr="00E10730" w:rsidRDefault="009F3148" w:rsidP="009F3148">
    <w:pPr>
      <w:pBdr>
        <w:bottom w:val="single" w:sz="4" w:space="1" w:color="auto"/>
      </w:pBdr>
      <w:spacing w:before="0" w:after="120"/>
      <w:rPr>
        <w:rFonts w:asciiTheme="majorBidi" w:hAnsiTheme="majorBidi" w:cstheme="majorBidi"/>
        <w:b/>
        <w:bCs/>
        <w:sz w:val="18"/>
        <w:szCs w:val="18"/>
        <w:lang w:val="fr-CH"/>
      </w:rPr>
    </w:pPr>
    <w:r w:rsidRPr="00E10730">
      <w:rPr>
        <w:rFonts w:asciiTheme="majorBidi" w:hAnsiTheme="majorBidi" w:cstheme="majorBidi"/>
        <w:b/>
        <w:bCs/>
        <w:sz w:val="18"/>
        <w:szCs w:val="18"/>
        <w:lang w:val="fr-CH"/>
      </w:rPr>
      <w:t>UNEP/CHW.13/INF22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E10730" w:rsidRDefault="003D55A6" w:rsidP="00E10730">
    <w:pPr>
      <w:pBdr>
        <w:bottom w:val="single" w:sz="4" w:space="1" w:color="auto"/>
      </w:pBdr>
      <w:spacing w:before="0" w:after="120"/>
      <w:jc w:val="right"/>
      <w:rPr>
        <w:rFonts w:asciiTheme="majorBidi" w:hAnsiTheme="majorBidi" w:cstheme="majorBidi"/>
        <w:b/>
        <w:bCs/>
        <w:sz w:val="18"/>
        <w:szCs w:val="18"/>
        <w:lang w:val="fr-CH"/>
      </w:rPr>
    </w:pPr>
    <w:r w:rsidRPr="00E10730">
      <w:rPr>
        <w:rFonts w:asciiTheme="majorBidi" w:hAnsiTheme="majorBidi" w:cstheme="majorBidi"/>
        <w:b/>
        <w:bCs/>
        <w:sz w:val="18"/>
        <w:szCs w:val="18"/>
        <w:lang w:val="fr-CH"/>
      </w:rPr>
      <w:t>UNEP/CHW.13/INF22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E10730" w:rsidRDefault="003D55A6" w:rsidP="00E10730">
    <w:pPr>
      <w:pBdr>
        <w:bottom w:val="single" w:sz="4" w:space="1" w:color="auto"/>
      </w:pBdr>
      <w:spacing w:before="0" w:after="120"/>
      <w:rPr>
        <w:rFonts w:asciiTheme="majorBidi" w:hAnsiTheme="majorBidi" w:cstheme="majorBidi"/>
        <w:b/>
        <w:bCs/>
        <w:sz w:val="18"/>
        <w:szCs w:val="18"/>
        <w:lang w:val="fr-CH"/>
      </w:rPr>
    </w:pPr>
    <w:r w:rsidRPr="00E10730">
      <w:rPr>
        <w:rFonts w:asciiTheme="majorBidi" w:hAnsiTheme="majorBidi" w:cstheme="majorBidi"/>
        <w:b/>
        <w:bCs/>
        <w:sz w:val="18"/>
        <w:szCs w:val="18"/>
        <w:lang w:val="fr-CH"/>
      </w:rPr>
      <w:t>UNEP/CHW.13/INF22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A6" w:rsidRPr="00E10730" w:rsidRDefault="003D55A6" w:rsidP="009F3148">
    <w:pPr>
      <w:pBdr>
        <w:bottom w:val="single" w:sz="4" w:space="1" w:color="auto"/>
      </w:pBdr>
      <w:spacing w:before="0" w:after="120"/>
      <w:rPr>
        <w:rFonts w:asciiTheme="majorBidi" w:hAnsiTheme="majorBidi" w:cstheme="majorBidi"/>
        <w:b/>
        <w:bCs/>
        <w:sz w:val="18"/>
        <w:szCs w:val="18"/>
        <w:lang w:val="fr-CH"/>
      </w:rPr>
    </w:pPr>
    <w:r w:rsidRPr="00E10730">
      <w:rPr>
        <w:rFonts w:asciiTheme="majorBidi" w:hAnsiTheme="majorBidi" w:cstheme="majorBidi"/>
        <w:b/>
        <w:bCs/>
        <w:sz w:val="18"/>
        <w:szCs w:val="18"/>
        <w:lang w:val="fr-CH"/>
      </w:rPr>
      <w:t>UNEP/CHW.13/INF22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712B"/>
    <w:multiLevelType w:val="multilevel"/>
    <w:tmpl w:val="866C4958"/>
    <w:lvl w:ilvl="0">
      <w:start w:val="1"/>
      <w:numFmt w:val="decimal"/>
      <w:lvlText w:val="%1"/>
      <w:lvlJc w:val="left"/>
      <w:pPr>
        <w:ind w:left="432" w:hanging="432"/>
      </w:pPr>
      <w:rPr>
        <w:i w:val="0"/>
        <w:iCs/>
        <w:color w:val="000000" w:themeColor="tex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A1504A1"/>
    <w:multiLevelType w:val="hybridMultilevel"/>
    <w:tmpl w:val="A7C254D8"/>
    <w:lvl w:ilvl="0" w:tplc="BA4A1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D70B79"/>
    <w:multiLevelType w:val="hybridMultilevel"/>
    <w:tmpl w:val="96362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F62DAD"/>
    <w:multiLevelType w:val="hybridMultilevel"/>
    <w:tmpl w:val="12F46452"/>
    <w:lvl w:ilvl="0" w:tplc="3E7474F0">
      <w:start w:val="5"/>
      <w:numFmt w:val="bullet"/>
      <w:lvlText w:val="-"/>
      <w:lvlJc w:val="left"/>
      <w:pPr>
        <w:ind w:left="360" w:hanging="360"/>
      </w:pPr>
      <w:rPr>
        <w:rFonts w:ascii="Arial" w:hAnsi="Arial" w:cs="Arial" w:hint="default"/>
        <w:b w:val="0"/>
        <w:bCs w:val="0"/>
        <w:i w:val="0"/>
        <w:iCs w:val="0"/>
        <w:kern w:val="20"/>
        <w:sz w:val="20"/>
        <w:szCs w:val="2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4">
    <w:nsid w:val="0E406780"/>
    <w:multiLevelType w:val="hybridMultilevel"/>
    <w:tmpl w:val="CB32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E01A11"/>
    <w:multiLevelType w:val="hybridMultilevel"/>
    <w:tmpl w:val="756A03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1113A7"/>
    <w:multiLevelType w:val="multilevel"/>
    <w:tmpl w:val="2826BDD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7">
    <w:nsid w:val="1C4D6577"/>
    <w:multiLevelType w:val="hybridMultilevel"/>
    <w:tmpl w:val="B2C0F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8A3FCB"/>
    <w:multiLevelType w:val="hybridMultilevel"/>
    <w:tmpl w:val="1540B7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C94D82"/>
    <w:multiLevelType w:val="multilevel"/>
    <w:tmpl w:val="ABBAAA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612E56"/>
    <w:multiLevelType w:val="hybridMultilevel"/>
    <w:tmpl w:val="0E065694"/>
    <w:lvl w:ilvl="0" w:tplc="6A6C3A2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1D2023"/>
    <w:multiLevelType w:val="hybridMultilevel"/>
    <w:tmpl w:val="0C16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CE345C"/>
    <w:multiLevelType w:val="hybridMultilevel"/>
    <w:tmpl w:val="F578B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2D75C6"/>
    <w:multiLevelType w:val="hybridMultilevel"/>
    <w:tmpl w:val="D9BC7A9E"/>
    <w:lvl w:ilvl="0" w:tplc="28CC9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6425BB"/>
    <w:multiLevelType w:val="hybridMultilevel"/>
    <w:tmpl w:val="86CE36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26541257"/>
    <w:multiLevelType w:val="hybridMultilevel"/>
    <w:tmpl w:val="C722E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0E7667"/>
    <w:multiLevelType w:val="hybridMultilevel"/>
    <w:tmpl w:val="D56E9D92"/>
    <w:lvl w:ilvl="0" w:tplc="28CC9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A662F"/>
    <w:multiLevelType w:val="hybridMultilevel"/>
    <w:tmpl w:val="66460706"/>
    <w:lvl w:ilvl="0" w:tplc="C6B46E3E">
      <w:start w:val="1"/>
      <w:numFmt w:val="lowerLetter"/>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36E94B5A"/>
    <w:multiLevelType w:val="hybridMultilevel"/>
    <w:tmpl w:val="E9FAD428"/>
    <w:lvl w:ilvl="0" w:tplc="C978887A">
      <w:start w:val="5"/>
      <w:numFmt w:val="bullet"/>
      <w:lvlText w:val="-"/>
      <w:lvlJc w:val="left"/>
      <w:pPr>
        <w:ind w:left="360" w:hanging="360"/>
      </w:pPr>
      <w:rPr>
        <w:rFonts w:ascii="Arial" w:hAnsi="Arial" w:cs="Arial" w:hint="default"/>
        <w:b w:val="0"/>
        <w:bCs w:val="0"/>
        <w:i w:val="0"/>
        <w:iCs w:val="0"/>
        <w:sz w:val="20"/>
        <w:szCs w:val="2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19">
    <w:nsid w:val="38183A35"/>
    <w:multiLevelType w:val="hybridMultilevel"/>
    <w:tmpl w:val="9AD8F8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BB0090"/>
    <w:multiLevelType w:val="hybridMultilevel"/>
    <w:tmpl w:val="755E2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F032330"/>
    <w:multiLevelType w:val="hybridMultilevel"/>
    <w:tmpl w:val="40F45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FD80854"/>
    <w:multiLevelType w:val="multilevel"/>
    <w:tmpl w:val="4482859E"/>
    <w:lvl w:ilvl="0">
      <w:start w:val="1"/>
      <w:numFmt w:val="decimal"/>
      <w:lvlText w:val="%1"/>
      <w:lvlJc w:val="left"/>
      <w:pPr>
        <w:ind w:left="432" w:hanging="432"/>
      </w:pPr>
    </w:lvl>
    <w:lvl w:ilvl="1">
      <w:start w:val="1"/>
      <w:numFmt w:val="decimal"/>
      <w:lvlText w:val="%1.%2"/>
      <w:lvlJc w:val="left"/>
      <w:pPr>
        <w:ind w:left="576" w:hanging="576"/>
      </w:pPr>
      <w:rPr>
        <w:b/>
        <w:b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0565705"/>
    <w:multiLevelType w:val="hybridMultilevel"/>
    <w:tmpl w:val="6FBCEFBE"/>
    <w:lvl w:ilvl="0" w:tplc="0409000F">
      <w:start w:val="1"/>
      <w:numFmt w:val="decimal"/>
      <w:lvlText w:val="%1."/>
      <w:lvlJc w:val="left"/>
      <w:pPr>
        <w:ind w:left="-3496" w:hanging="360"/>
      </w:pPr>
    </w:lvl>
    <w:lvl w:ilvl="1" w:tplc="04090019" w:tentative="1">
      <w:start w:val="1"/>
      <w:numFmt w:val="lowerLetter"/>
      <w:lvlText w:val="%2."/>
      <w:lvlJc w:val="left"/>
      <w:pPr>
        <w:ind w:left="-277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1336" w:hanging="360"/>
      </w:pPr>
    </w:lvl>
    <w:lvl w:ilvl="4" w:tplc="04090019" w:tentative="1">
      <w:start w:val="1"/>
      <w:numFmt w:val="lowerLetter"/>
      <w:lvlText w:val="%5."/>
      <w:lvlJc w:val="left"/>
      <w:pPr>
        <w:ind w:left="-616" w:hanging="360"/>
      </w:pPr>
    </w:lvl>
    <w:lvl w:ilvl="5" w:tplc="0409001B" w:tentative="1">
      <w:start w:val="1"/>
      <w:numFmt w:val="lowerRoman"/>
      <w:lvlText w:val="%6."/>
      <w:lvlJc w:val="right"/>
      <w:pPr>
        <w:ind w:left="104" w:hanging="180"/>
      </w:pPr>
    </w:lvl>
    <w:lvl w:ilvl="6" w:tplc="0409000F" w:tentative="1">
      <w:start w:val="1"/>
      <w:numFmt w:val="decimal"/>
      <w:lvlText w:val="%7."/>
      <w:lvlJc w:val="left"/>
      <w:pPr>
        <w:ind w:left="824" w:hanging="360"/>
      </w:pPr>
    </w:lvl>
    <w:lvl w:ilvl="7" w:tplc="04090019" w:tentative="1">
      <w:start w:val="1"/>
      <w:numFmt w:val="lowerLetter"/>
      <w:lvlText w:val="%8."/>
      <w:lvlJc w:val="left"/>
      <w:pPr>
        <w:ind w:left="1544" w:hanging="360"/>
      </w:pPr>
    </w:lvl>
    <w:lvl w:ilvl="8" w:tplc="0409001B" w:tentative="1">
      <w:start w:val="1"/>
      <w:numFmt w:val="lowerRoman"/>
      <w:lvlText w:val="%9."/>
      <w:lvlJc w:val="right"/>
      <w:pPr>
        <w:ind w:left="2264" w:hanging="180"/>
      </w:pPr>
    </w:lvl>
  </w:abstractNum>
  <w:abstractNum w:abstractNumId="24">
    <w:nsid w:val="4A667622"/>
    <w:multiLevelType w:val="hybridMultilevel"/>
    <w:tmpl w:val="E9DAE0A6"/>
    <w:lvl w:ilvl="0" w:tplc="0622A860">
      <w:start w:val="2"/>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CA22B7F"/>
    <w:multiLevelType w:val="hybridMultilevel"/>
    <w:tmpl w:val="BC0C9E7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C95118"/>
    <w:multiLevelType w:val="hybridMultilevel"/>
    <w:tmpl w:val="EE9A14C6"/>
    <w:lvl w:ilvl="0" w:tplc="08070001">
      <w:start w:val="1"/>
      <w:numFmt w:val="bullet"/>
      <w:lvlText w:val=""/>
      <w:lvlJc w:val="left"/>
      <w:pPr>
        <w:ind w:left="360" w:hanging="360"/>
      </w:pPr>
      <w:rPr>
        <w:rFonts w:ascii="Symbol" w:hAnsi="Symbol" w:hint="default"/>
        <w:b w:val="0"/>
        <w:bCs w:val="0"/>
        <w:i w:val="0"/>
        <w:iCs w:val="0"/>
        <w:kern w:val="20"/>
        <w:sz w:val="20"/>
        <w:szCs w:val="2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27">
    <w:nsid w:val="52A66A9D"/>
    <w:multiLevelType w:val="multilevel"/>
    <w:tmpl w:val="48241D1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8">
    <w:nsid w:val="53A51D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4143D84"/>
    <w:multiLevelType w:val="hybridMultilevel"/>
    <w:tmpl w:val="137025C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6605D74"/>
    <w:multiLevelType w:val="hybridMultilevel"/>
    <w:tmpl w:val="FB5A4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9334769"/>
    <w:multiLevelType w:val="hybridMultilevel"/>
    <w:tmpl w:val="6FBCEFBE"/>
    <w:lvl w:ilvl="0" w:tplc="0409000F">
      <w:start w:val="1"/>
      <w:numFmt w:val="decimal"/>
      <w:lvlText w:val="%1."/>
      <w:lvlJc w:val="left"/>
      <w:pPr>
        <w:ind w:left="-3496" w:hanging="360"/>
      </w:pPr>
    </w:lvl>
    <w:lvl w:ilvl="1" w:tplc="04090019" w:tentative="1">
      <w:start w:val="1"/>
      <w:numFmt w:val="lowerLetter"/>
      <w:lvlText w:val="%2."/>
      <w:lvlJc w:val="left"/>
      <w:pPr>
        <w:ind w:left="-277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1336" w:hanging="360"/>
      </w:pPr>
    </w:lvl>
    <w:lvl w:ilvl="4" w:tplc="04090019" w:tentative="1">
      <w:start w:val="1"/>
      <w:numFmt w:val="lowerLetter"/>
      <w:lvlText w:val="%5."/>
      <w:lvlJc w:val="left"/>
      <w:pPr>
        <w:ind w:left="-616" w:hanging="360"/>
      </w:pPr>
    </w:lvl>
    <w:lvl w:ilvl="5" w:tplc="0409001B" w:tentative="1">
      <w:start w:val="1"/>
      <w:numFmt w:val="lowerRoman"/>
      <w:lvlText w:val="%6."/>
      <w:lvlJc w:val="right"/>
      <w:pPr>
        <w:ind w:left="104" w:hanging="180"/>
      </w:pPr>
    </w:lvl>
    <w:lvl w:ilvl="6" w:tplc="0409000F" w:tentative="1">
      <w:start w:val="1"/>
      <w:numFmt w:val="decimal"/>
      <w:lvlText w:val="%7."/>
      <w:lvlJc w:val="left"/>
      <w:pPr>
        <w:ind w:left="824" w:hanging="360"/>
      </w:pPr>
    </w:lvl>
    <w:lvl w:ilvl="7" w:tplc="04090019" w:tentative="1">
      <w:start w:val="1"/>
      <w:numFmt w:val="lowerLetter"/>
      <w:lvlText w:val="%8."/>
      <w:lvlJc w:val="left"/>
      <w:pPr>
        <w:ind w:left="1544" w:hanging="360"/>
      </w:pPr>
    </w:lvl>
    <w:lvl w:ilvl="8" w:tplc="0409001B" w:tentative="1">
      <w:start w:val="1"/>
      <w:numFmt w:val="lowerRoman"/>
      <w:lvlText w:val="%9."/>
      <w:lvlJc w:val="right"/>
      <w:pPr>
        <w:ind w:left="2264" w:hanging="180"/>
      </w:pPr>
    </w:lvl>
  </w:abstractNum>
  <w:abstractNum w:abstractNumId="32">
    <w:nsid w:val="5B755B04"/>
    <w:multiLevelType w:val="hybridMultilevel"/>
    <w:tmpl w:val="E8828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4944D7"/>
    <w:multiLevelType w:val="hybridMultilevel"/>
    <w:tmpl w:val="5C2A1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E14005"/>
    <w:multiLevelType w:val="hybridMultilevel"/>
    <w:tmpl w:val="7B2A647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nsid w:val="6BC70EBD"/>
    <w:multiLevelType w:val="hybridMultilevel"/>
    <w:tmpl w:val="6FBCEFBE"/>
    <w:lvl w:ilvl="0" w:tplc="0409000F">
      <w:start w:val="1"/>
      <w:numFmt w:val="decimal"/>
      <w:lvlText w:val="%1."/>
      <w:lvlJc w:val="left"/>
      <w:pPr>
        <w:ind w:left="-3496" w:hanging="360"/>
      </w:pPr>
    </w:lvl>
    <w:lvl w:ilvl="1" w:tplc="04090019" w:tentative="1">
      <w:start w:val="1"/>
      <w:numFmt w:val="lowerLetter"/>
      <w:lvlText w:val="%2."/>
      <w:lvlJc w:val="left"/>
      <w:pPr>
        <w:ind w:left="-277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1336" w:hanging="360"/>
      </w:pPr>
    </w:lvl>
    <w:lvl w:ilvl="4" w:tplc="04090019" w:tentative="1">
      <w:start w:val="1"/>
      <w:numFmt w:val="lowerLetter"/>
      <w:lvlText w:val="%5."/>
      <w:lvlJc w:val="left"/>
      <w:pPr>
        <w:ind w:left="-616" w:hanging="360"/>
      </w:pPr>
    </w:lvl>
    <w:lvl w:ilvl="5" w:tplc="0409001B" w:tentative="1">
      <w:start w:val="1"/>
      <w:numFmt w:val="lowerRoman"/>
      <w:lvlText w:val="%6."/>
      <w:lvlJc w:val="right"/>
      <w:pPr>
        <w:ind w:left="104" w:hanging="180"/>
      </w:pPr>
    </w:lvl>
    <w:lvl w:ilvl="6" w:tplc="0409000F" w:tentative="1">
      <w:start w:val="1"/>
      <w:numFmt w:val="decimal"/>
      <w:lvlText w:val="%7."/>
      <w:lvlJc w:val="left"/>
      <w:pPr>
        <w:ind w:left="824" w:hanging="360"/>
      </w:pPr>
    </w:lvl>
    <w:lvl w:ilvl="7" w:tplc="04090019" w:tentative="1">
      <w:start w:val="1"/>
      <w:numFmt w:val="lowerLetter"/>
      <w:lvlText w:val="%8."/>
      <w:lvlJc w:val="left"/>
      <w:pPr>
        <w:ind w:left="1544" w:hanging="360"/>
      </w:pPr>
    </w:lvl>
    <w:lvl w:ilvl="8" w:tplc="0409001B" w:tentative="1">
      <w:start w:val="1"/>
      <w:numFmt w:val="lowerRoman"/>
      <w:lvlText w:val="%9."/>
      <w:lvlJc w:val="right"/>
      <w:pPr>
        <w:ind w:left="2264" w:hanging="180"/>
      </w:pPr>
    </w:lvl>
  </w:abstractNum>
  <w:abstractNum w:abstractNumId="36">
    <w:nsid w:val="70AF2D17"/>
    <w:multiLevelType w:val="hybridMultilevel"/>
    <w:tmpl w:val="09F42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4"/>
  </w:num>
  <w:num w:numId="4">
    <w:abstractNumId w:val="34"/>
  </w:num>
  <w:num w:numId="5">
    <w:abstractNumId w:val="7"/>
  </w:num>
  <w:num w:numId="6">
    <w:abstractNumId w:val="9"/>
  </w:num>
  <w:num w:numId="7">
    <w:abstractNumId w:val="33"/>
  </w:num>
  <w:num w:numId="8">
    <w:abstractNumId w:val="11"/>
  </w:num>
  <w:num w:numId="9">
    <w:abstractNumId w:val="4"/>
  </w:num>
  <w:num w:numId="10">
    <w:abstractNumId w:val="36"/>
  </w:num>
  <w:num w:numId="11">
    <w:abstractNumId w:val="5"/>
  </w:num>
  <w:num w:numId="12">
    <w:abstractNumId w:val="23"/>
  </w:num>
  <w:num w:numId="13">
    <w:abstractNumId w:val="29"/>
  </w:num>
  <w:num w:numId="14">
    <w:abstractNumId w:val="8"/>
  </w:num>
  <w:num w:numId="15">
    <w:abstractNumId w:val="10"/>
  </w:num>
  <w:num w:numId="16">
    <w:abstractNumId w:val="28"/>
  </w:num>
  <w:num w:numId="17">
    <w:abstractNumId w:val="22"/>
  </w:num>
  <w:num w:numId="18">
    <w:abstractNumId w:val="16"/>
  </w:num>
  <w:num w:numId="19">
    <w:abstractNumId w:val="13"/>
  </w:num>
  <w:num w:numId="20">
    <w:abstractNumId w:val="25"/>
  </w:num>
  <w:num w:numId="21">
    <w:abstractNumId w:val="18"/>
  </w:num>
  <w:num w:numId="22">
    <w:abstractNumId w:val="26"/>
  </w:num>
  <w:num w:numId="23">
    <w:abstractNumId w:val="3"/>
  </w:num>
  <w:num w:numId="24">
    <w:abstractNumId w:val="30"/>
  </w:num>
  <w:num w:numId="25">
    <w:abstractNumId w:val="19"/>
  </w:num>
  <w:num w:numId="26">
    <w:abstractNumId w:val="21"/>
  </w:num>
  <w:num w:numId="27">
    <w:abstractNumId w:val="32"/>
  </w:num>
  <w:num w:numId="28">
    <w:abstractNumId w:val="12"/>
  </w:num>
  <w:num w:numId="29">
    <w:abstractNumId w:val="20"/>
  </w:num>
  <w:num w:numId="30">
    <w:abstractNumId w:val="15"/>
  </w:num>
  <w:num w:numId="31">
    <w:abstractNumId w:val="2"/>
  </w:num>
  <w:num w:numId="32">
    <w:abstractNumId w:val="1"/>
  </w:num>
  <w:num w:numId="33">
    <w:abstractNumId w:val="0"/>
  </w:num>
  <w:num w:numId="34">
    <w:abstractNumId w:val="27"/>
  </w:num>
  <w:num w:numId="35">
    <w:abstractNumId w:val="6"/>
    <w:lvlOverride w:ilvl="0">
      <w:lvl w:ilvl="0">
        <w:start w:val="1"/>
        <w:numFmt w:val="decimal"/>
        <w:lvlText w:val="%1."/>
        <w:lvlJc w:val="left"/>
        <w:pPr>
          <w:tabs>
            <w:tab w:val="num" w:pos="567"/>
          </w:tabs>
          <w:ind w:left="1247" w:firstLine="0"/>
        </w:pPr>
        <w:rPr>
          <w:rFonts w:ascii="Times New Roman" w:hAnsi="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bdr w:val="none" w:sz="0" w:space="0" w:color="auto"/>
          <w:shd w:val="clear" w:color="auto" w:fill="auto"/>
          <w:em w:val="none"/>
        </w:rPr>
      </w:lvl>
    </w:lvlOverride>
  </w:num>
  <w:num w:numId="36">
    <w:abstractNumId w:val="3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939"/>
    <w:rsid w:val="00027DCB"/>
    <w:rsid w:val="00037F03"/>
    <w:rsid w:val="00041534"/>
    <w:rsid w:val="00050DD7"/>
    <w:rsid w:val="00055A59"/>
    <w:rsid w:val="00063F15"/>
    <w:rsid w:val="000713B7"/>
    <w:rsid w:val="000A2B95"/>
    <w:rsid w:val="000A361D"/>
    <w:rsid w:val="000A57B8"/>
    <w:rsid w:val="000A5F7B"/>
    <w:rsid w:val="000B7F6F"/>
    <w:rsid w:val="000C6275"/>
    <w:rsid w:val="000E7D95"/>
    <w:rsid w:val="000F0E83"/>
    <w:rsid w:val="000F11DF"/>
    <w:rsid w:val="000F3F0D"/>
    <w:rsid w:val="00117ECC"/>
    <w:rsid w:val="00171F63"/>
    <w:rsid w:val="001A2752"/>
    <w:rsid w:val="001C6627"/>
    <w:rsid w:val="001E3CB6"/>
    <w:rsid w:val="0022222C"/>
    <w:rsid w:val="002236B4"/>
    <w:rsid w:val="00233C82"/>
    <w:rsid w:val="00237EA3"/>
    <w:rsid w:val="002436D6"/>
    <w:rsid w:val="00246F18"/>
    <w:rsid w:val="00255FF5"/>
    <w:rsid w:val="00265EBA"/>
    <w:rsid w:val="00274875"/>
    <w:rsid w:val="002753DB"/>
    <w:rsid w:val="0028007F"/>
    <w:rsid w:val="00295BF1"/>
    <w:rsid w:val="002B1A5F"/>
    <w:rsid w:val="002C0D83"/>
    <w:rsid w:val="002D38BE"/>
    <w:rsid w:val="002E1820"/>
    <w:rsid w:val="002F3A14"/>
    <w:rsid w:val="00317176"/>
    <w:rsid w:val="00322EB2"/>
    <w:rsid w:val="00325A54"/>
    <w:rsid w:val="00352FC1"/>
    <w:rsid w:val="00394669"/>
    <w:rsid w:val="00397843"/>
    <w:rsid w:val="003A315C"/>
    <w:rsid w:val="003B53C3"/>
    <w:rsid w:val="003D1BC3"/>
    <w:rsid w:val="003D55A6"/>
    <w:rsid w:val="003D7692"/>
    <w:rsid w:val="003F121D"/>
    <w:rsid w:val="003F1A41"/>
    <w:rsid w:val="00405A35"/>
    <w:rsid w:val="00413C8A"/>
    <w:rsid w:val="00445E9E"/>
    <w:rsid w:val="004736AA"/>
    <w:rsid w:val="00474643"/>
    <w:rsid w:val="00475389"/>
    <w:rsid w:val="00477245"/>
    <w:rsid w:val="004828E2"/>
    <w:rsid w:val="0048458D"/>
    <w:rsid w:val="004971DD"/>
    <w:rsid w:val="00497B12"/>
    <w:rsid w:val="004A1F68"/>
    <w:rsid w:val="004B6223"/>
    <w:rsid w:val="004B6BC1"/>
    <w:rsid w:val="004D7C16"/>
    <w:rsid w:val="00501FAF"/>
    <w:rsid w:val="00523CD7"/>
    <w:rsid w:val="00527CAC"/>
    <w:rsid w:val="00546ED6"/>
    <w:rsid w:val="00583ABA"/>
    <w:rsid w:val="00640874"/>
    <w:rsid w:val="006654D7"/>
    <w:rsid w:val="006845AB"/>
    <w:rsid w:val="006851E2"/>
    <w:rsid w:val="00691B38"/>
    <w:rsid w:val="006A4CD3"/>
    <w:rsid w:val="006D1541"/>
    <w:rsid w:val="006E5B05"/>
    <w:rsid w:val="006E732F"/>
    <w:rsid w:val="006F0586"/>
    <w:rsid w:val="006F3F38"/>
    <w:rsid w:val="00705DC7"/>
    <w:rsid w:val="00706E96"/>
    <w:rsid w:val="00732518"/>
    <w:rsid w:val="00765DA8"/>
    <w:rsid w:val="00784BFB"/>
    <w:rsid w:val="007A02E6"/>
    <w:rsid w:val="007A28AB"/>
    <w:rsid w:val="007A5E79"/>
    <w:rsid w:val="007C108E"/>
    <w:rsid w:val="007C185C"/>
    <w:rsid w:val="007E2F6F"/>
    <w:rsid w:val="007F1BB1"/>
    <w:rsid w:val="007F6F21"/>
    <w:rsid w:val="0080157C"/>
    <w:rsid w:val="008545AA"/>
    <w:rsid w:val="008754BF"/>
    <w:rsid w:val="008A0DB6"/>
    <w:rsid w:val="008A0FCB"/>
    <w:rsid w:val="008D6AE1"/>
    <w:rsid w:val="008E2A08"/>
    <w:rsid w:val="00915798"/>
    <w:rsid w:val="00916A65"/>
    <w:rsid w:val="0092092D"/>
    <w:rsid w:val="009316CB"/>
    <w:rsid w:val="00932AFD"/>
    <w:rsid w:val="009361F3"/>
    <w:rsid w:val="00955C33"/>
    <w:rsid w:val="0096193D"/>
    <w:rsid w:val="009676F3"/>
    <w:rsid w:val="00970D2A"/>
    <w:rsid w:val="009A2712"/>
    <w:rsid w:val="009A46E6"/>
    <w:rsid w:val="009C3F8C"/>
    <w:rsid w:val="009D4762"/>
    <w:rsid w:val="009F257E"/>
    <w:rsid w:val="009F3148"/>
    <w:rsid w:val="00A1699E"/>
    <w:rsid w:val="00A35A2B"/>
    <w:rsid w:val="00A35F2E"/>
    <w:rsid w:val="00A61D04"/>
    <w:rsid w:val="00A76E90"/>
    <w:rsid w:val="00A83FFD"/>
    <w:rsid w:val="00A854DE"/>
    <w:rsid w:val="00AB4B7B"/>
    <w:rsid w:val="00AD1C38"/>
    <w:rsid w:val="00AD6A16"/>
    <w:rsid w:val="00AE047A"/>
    <w:rsid w:val="00B0500E"/>
    <w:rsid w:val="00B068C0"/>
    <w:rsid w:val="00B107BE"/>
    <w:rsid w:val="00B10D46"/>
    <w:rsid w:val="00B15A16"/>
    <w:rsid w:val="00B16B52"/>
    <w:rsid w:val="00B2789A"/>
    <w:rsid w:val="00B37BE2"/>
    <w:rsid w:val="00B417A9"/>
    <w:rsid w:val="00B542E4"/>
    <w:rsid w:val="00B95993"/>
    <w:rsid w:val="00B96A8D"/>
    <w:rsid w:val="00BB01D2"/>
    <w:rsid w:val="00BE0A7D"/>
    <w:rsid w:val="00BE76D1"/>
    <w:rsid w:val="00BF2CC6"/>
    <w:rsid w:val="00BF3CC3"/>
    <w:rsid w:val="00C009B9"/>
    <w:rsid w:val="00C131F3"/>
    <w:rsid w:val="00C1796E"/>
    <w:rsid w:val="00C21B7E"/>
    <w:rsid w:val="00C301D9"/>
    <w:rsid w:val="00C31D27"/>
    <w:rsid w:val="00C41EAA"/>
    <w:rsid w:val="00C455B0"/>
    <w:rsid w:val="00C721F0"/>
    <w:rsid w:val="00C91BCB"/>
    <w:rsid w:val="00CA18D1"/>
    <w:rsid w:val="00CA54B1"/>
    <w:rsid w:val="00CB35DC"/>
    <w:rsid w:val="00CB60D7"/>
    <w:rsid w:val="00CC1683"/>
    <w:rsid w:val="00CD3F77"/>
    <w:rsid w:val="00CE00CF"/>
    <w:rsid w:val="00CE74B5"/>
    <w:rsid w:val="00CF0613"/>
    <w:rsid w:val="00CF1599"/>
    <w:rsid w:val="00CF7C14"/>
    <w:rsid w:val="00D04F56"/>
    <w:rsid w:val="00D13068"/>
    <w:rsid w:val="00D153AD"/>
    <w:rsid w:val="00D20CAA"/>
    <w:rsid w:val="00D6581E"/>
    <w:rsid w:val="00D75D74"/>
    <w:rsid w:val="00DA02B4"/>
    <w:rsid w:val="00DA30BC"/>
    <w:rsid w:val="00DA7167"/>
    <w:rsid w:val="00DB7E66"/>
    <w:rsid w:val="00DD11D7"/>
    <w:rsid w:val="00DD364C"/>
    <w:rsid w:val="00DE0EF4"/>
    <w:rsid w:val="00DE5567"/>
    <w:rsid w:val="00DF2518"/>
    <w:rsid w:val="00DF7E2E"/>
    <w:rsid w:val="00E10730"/>
    <w:rsid w:val="00E218B4"/>
    <w:rsid w:val="00E27F59"/>
    <w:rsid w:val="00E3382A"/>
    <w:rsid w:val="00E34EB1"/>
    <w:rsid w:val="00E45CF9"/>
    <w:rsid w:val="00E60556"/>
    <w:rsid w:val="00E634E9"/>
    <w:rsid w:val="00E85BB5"/>
    <w:rsid w:val="00EB7AE6"/>
    <w:rsid w:val="00EC2A74"/>
    <w:rsid w:val="00F00422"/>
    <w:rsid w:val="00F025BE"/>
    <w:rsid w:val="00F36237"/>
    <w:rsid w:val="00F4211A"/>
    <w:rsid w:val="00F447E0"/>
    <w:rsid w:val="00F44DEA"/>
    <w:rsid w:val="00F63324"/>
    <w:rsid w:val="00F76302"/>
    <w:rsid w:val="00FB3D09"/>
    <w:rsid w:val="00FC2939"/>
    <w:rsid w:val="00FE2E0E"/>
    <w:rsid w:val="00FF77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567"/>
    <w:pPr>
      <w:spacing w:before="40" w:after="40"/>
    </w:pPr>
    <w:rPr>
      <w:rFonts w:ascii="Arial" w:hAnsi="Arial"/>
      <w:sz w:val="20"/>
    </w:rPr>
  </w:style>
  <w:style w:type="paragraph" w:styleId="Heading1">
    <w:name w:val="heading 1"/>
    <w:basedOn w:val="Normal"/>
    <w:next w:val="Normal"/>
    <w:link w:val="Heading1Char"/>
    <w:qFormat/>
    <w:rsid w:val="00BF3CC3"/>
    <w:pPr>
      <w:keepNext/>
      <w:keepLines/>
      <w:spacing w:before="240" w:after="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qFormat/>
    <w:rsid w:val="00FC2939"/>
    <w:pPr>
      <w:keepNext/>
      <w:spacing w:before="240" w:after="60" w:line="240" w:lineRule="auto"/>
      <w:outlineLvl w:val="1"/>
    </w:pPr>
    <w:rPr>
      <w:rFonts w:eastAsia="Times New Roman" w:cs="Arial"/>
      <w:b/>
      <w:bCs/>
      <w:iCs/>
      <w:sz w:val="28"/>
      <w:szCs w:val="28"/>
      <w:lang w:val="de-DE" w:eastAsia="de-DE"/>
    </w:rPr>
  </w:style>
  <w:style w:type="paragraph" w:styleId="Heading3">
    <w:name w:val="heading 3"/>
    <w:basedOn w:val="Normal"/>
    <w:next w:val="Normal"/>
    <w:link w:val="Heading3Char"/>
    <w:unhideWhenUsed/>
    <w:qFormat/>
    <w:rsid w:val="00BF3CC3"/>
    <w:pPr>
      <w:keepNext/>
      <w:keepLines/>
      <w:spacing w:after="160" w:line="259" w:lineRule="auto"/>
      <w:outlineLvl w:val="2"/>
    </w:pPr>
    <w:rPr>
      <w:rFonts w:asciiTheme="majorHAnsi" w:eastAsiaTheme="majorEastAsia" w:hAnsiTheme="majorHAnsi" w:cstheme="majorBidi"/>
      <w:color w:val="243F60" w:themeColor="accent1" w:themeShade="7F"/>
      <w:sz w:val="24"/>
      <w:szCs w:val="24"/>
      <w:lang w:val="en-GB"/>
    </w:rPr>
  </w:style>
  <w:style w:type="paragraph" w:styleId="Heading4">
    <w:name w:val="heading 4"/>
    <w:basedOn w:val="Normal"/>
    <w:next w:val="Normal"/>
    <w:link w:val="Heading4Char"/>
    <w:unhideWhenUsed/>
    <w:qFormat/>
    <w:rsid w:val="00BE0A7D"/>
    <w:pPr>
      <w:keepNext/>
      <w:keepLines/>
      <w:spacing w:after="0" w:line="240" w:lineRule="auto"/>
      <w:ind w:left="864" w:hanging="864"/>
      <w:outlineLvl w:val="3"/>
    </w:pPr>
    <w:rPr>
      <w:rFonts w:ascii="Calibri Light" w:eastAsia="Times New Roman" w:hAnsi="Calibri Light" w:cs="Times New Roman"/>
      <w:i/>
      <w:iCs/>
      <w:color w:val="2F5496"/>
      <w:lang w:val="en-GB"/>
    </w:rPr>
  </w:style>
  <w:style w:type="paragraph" w:styleId="Heading5">
    <w:name w:val="heading 5"/>
    <w:basedOn w:val="Normal"/>
    <w:next w:val="Normal"/>
    <w:link w:val="Heading5Char"/>
    <w:qFormat/>
    <w:rsid w:val="00BF3CC3"/>
    <w:pPr>
      <w:tabs>
        <w:tab w:val="num" w:pos="1150"/>
      </w:tabs>
      <w:spacing w:before="240" w:after="0"/>
      <w:ind w:left="1150" w:hanging="1008"/>
      <w:jc w:val="both"/>
      <w:outlineLvl w:val="4"/>
    </w:pPr>
    <w:rPr>
      <w:rFonts w:ascii="Times New Roman" w:eastAsia="Calibri" w:hAnsi="Times New Roman" w:cs="Times New Roman"/>
      <w:b/>
      <w:bCs/>
      <w:i/>
      <w:iCs/>
      <w:sz w:val="26"/>
      <w:szCs w:val="26"/>
      <w:lang w:val="en-GB" w:eastAsia="x-none"/>
    </w:rPr>
  </w:style>
  <w:style w:type="paragraph" w:styleId="Heading6">
    <w:name w:val="heading 6"/>
    <w:basedOn w:val="Normal"/>
    <w:next w:val="Normal"/>
    <w:link w:val="Heading6Char"/>
    <w:qFormat/>
    <w:rsid w:val="00BF3CC3"/>
    <w:pPr>
      <w:tabs>
        <w:tab w:val="num" w:pos="1294"/>
      </w:tabs>
      <w:spacing w:before="240" w:after="0"/>
      <w:ind w:left="1294" w:hanging="1152"/>
      <w:jc w:val="both"/>
      <w:outlineLvl w:val="5"/>
    </w:pPr>
    <w:rPr>
      <w:rFonts w:ascii="Times New Roman" w:eastAsia="Calibri" w:hAnsi="Times New Roman" w:cs="Times New Roman"/>
      <w:b/>
      <w:bCs/>
      <w:sz w:val="22"/>
      <w:lang w:val="en-GB"/>
    </w:rPr>
  </w:style>
  <w:style w:type="paragraph" w:styleId="Heading7">
    <w:name w:val="heading 7"/>
    <w:basedOn w:val="Normal"/>
    <w:next w:val="Normal"/>
    <w:link w:val="Heading7Char"/>
    <w:qFormat/>
    <w:rsid w:val="00BF3CC3"/>
    <w:pPr>
      <w:tabs>
        <w:tab w:val="num" w:pos="1438"/>
      </w:tabs>
      <w:spacing w:before="240" w:after="0"/>
      <w:ind w:left="1438" w:hanging="1296"/>
      <w:jc w:val="both"/>
      <w:outlineLvl w:val="6"/>
    </w:pPr>
    <w:rPr>
      <w:rFonts w:ascii="Times New Roman" w:eastAsia="Calibri" w:hAnsi="Times New Roman" w:cs="Times New Roman"/>
      <w:sz w:val="24"/>
      <w:szCs w:val="24"/>
      <w:lang w:val="en-GB"/>
    </w:rPr>
  </w:style>
  <w:style w:type="paragraph" w:styleId="Heading8">
    <w:name w:val="heading 8"/>
    <w:basedOn w:val="Normal"/>
    <w:next w:val="Normal"/>
    <w:link w:val="Heading8Char"/>
    <w:qFormat/>
    <w:rsid w:val="00BF3CC3"/>
    <w:pPr>
      <w:tabs>
        <w:tab w:val="num" w:pos="1582"/>
      </w:tabs>
      <w:spacing w:before="240" w:after="0"/>
      <w:ind w:left="1582" w:hanging="1440"/>
      <w:jc w:val="both"/>
      <w:outlineLvl w:val="7"/>
    </w:pPr>
    <w:rPr>
      <w:rFonts w:ascii="Times New Roman" w:eastAsia="Calibri" w:hAnsi="Times New Roman" w:cs="Times New Roman"/>
      <w:i/>
      <w:iCs/>
      <w:sz w:val="24"/>
      <w:szCs w:val="24"/>
      <w:lang w:val="en-GB"/>
    </w:rPr>
  </w:style>
  <w:style w:type="paragraph" w:styleId="Heading9">
    <w:name w:val="heading 9"/>
    <w:basedOn w:val="Normal"/>
    <w:next w:val="Normal"/>
    <w:link w:val="Heading9Char"/>
    <w:qFormat/>
    <w:rsid w:val="00BF3CC3"/>
    <w:pPr>
      <w:tabs>
        <w:tab w:val="num" w:pos="1726"/>
      </w:tabs>
      <w:spacing w:before="240" w:after="0"/>
      <w:ind w:left="1726" w:hanging="1584"/>
      <w:jc w:val="both"/>
      <w:outlineLvl w:val="8"/>
    </w:pPr>
    <w:rPr>
      <w:rFonts w:ascii="Times New Roman" w:eastAsia="Calibri" w:hAnsi="Times New Roman" w:cs="Times New Roman"/>
      <w:sz w:val="24"/>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CC3"/>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FC2939"/>
    <w:rPr>
      <w:rFonts w:ascii="Arial" w:eastAsia="Times New Roman" w:hAnsi="Arial" w:cs="Arial"/>
      <w:b/>
      <w:bCs/>
      <w:iCs/>
      <w:sz w:val="28"/>
      <w:szCs w:val="28"/>
      <w:lang w:val="de-DE" w:eastAsia="de-DE"/>
    </w:rPr>
  </w:style>
  <w:style w:type="character" w:customStyle="1" w:styleId="Heading3Char">
    <w:name w:val="Heading 3 Char"/>
    <w:basedOn w:val="DefaultParagraphFont"/>
    <w:link w:val="Heading3"/>
    <w:uiPriority w:val="9"/>
    <w:rsid w:val="00BF3CC3"/>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uiPriority w:val="9"/>
    <w:rsid w:val="00BF3CC3"/>
    <w:rPr>
      <w:rFonts w:ascii="Times New Roman" w:eastAsia="Calibri" w:hAnsi="Times New Roman" w:cs="Times New Roman"/>
      <w:b/>
      <w:bCs/>
      <w:i/>
      <w:iCs/>
      <w:sz w:val="26"/>
      <w:szCs w:val="26"/>
      <w:lang w:val="en-GB" w:eastAsia="x-none"/>
    </w:rPr>
  </w:style>
  <w:style w:type="character" w:customStyle="1" w:styleId="Heading6Char">
    <w:name w:val="Heading 6 Char"/>
    <w:basedOn w:val="DefaultParagraphFont"/>
    <w:link w:val="Heading6"/>
    <w:uiPriority w:val="9"/>
    <w:rsid w:val="00BF3CC3"/>
    <w:rPr>
      <w:rFonts w:ascii="Times New Roman" w:eastAsia="Calibri" w:hAnsi="Times New Roman" w:cs="Times New Roman"/>
      <w:b/>
      <w:bCs/>
      <w:lang w:val="en-GB"/>
    </w:rPr>
  </w:style>
  <w:style w:type="character" w:customStyle="1" w:styleId="Heading7Char">
    <w:name w:val="Heading 7 Char"/>
    <w:basedOn w:val="DefaultParagraphFont"/>
    <w:link w:val="Heading7"/>
    <w:uiPriority w:val="9"/>
    <w:rsid w:val="00BF3CC3"/>
    <w:rPr>
      <w:rFonts w:ascii="Times New Roman" w:eastAsia="Calibri" w:hAnsi="Times New Roman" w:cs="Times New Roman"/>
      <w:sz w:val="24"/>
      <w:szCs w:val="24"/>
      <w:lang w:val="en-GB"/>
    </w:rPr>
  </w:style>
  <w:style w:type="character" w:customStyle="1" w:styleId="Heading8Char">
    <w:name w:val="Heading 8 Char"/>
    <w:basedOn w:val="DefaultParagraphFont"/>
    <w:link w:val="Heading8"/>
    <w:uiPriority w:val="9"/>
    <w:rsid w:val="00BF3CC3"/>
    <w:rPr>
      <w:rFonts w:ascii="Times New Roman" w:eastAsia="Calibri" w:hAnsi="Times New Roman" w:cs="Times New Roman"/>
      <w:i/>
      <w:iCs/>
      <w:sz w:val="24"/>
      <w:szCs w:val="24"/>
      <w:lang w:val="en-GB"/>
    </w:rPr>
  </w:style>
  <w:style w:type="character" w:customStyle="1" w:styleId="Heading9Char">
    <w:name w:val="Heading 9 Char"/>
    <w:basedOn w:val="DefaultParagraphFont"/>
    <w:link w:val="Heading9"/>
    <w:rsid w:val="00BF3CC3"/>
    <w:rPr>
      <w:rFonts w:ascii="Times New Roman" w:eastAsia="Calibri" w:hAnsi="Times New Roman" w:cs="Times New Roman"/>
      <w:sz w:val="24"/>
      <w:lang w:val="en-GB" w:eastAsia="x-none"/>
    </w:rPr>
  </w:style>
  <w:style w:type="paragraph" w:styleId="Header">
    <w:name w:val="header"/>
    <w:basedOn w:val="Normal"/>
    <w:link w:val="HeaderChar"/>
    <w:unhideWhenUsed/>
    <w:rsid w:val="00FC29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2939"/>
  </w:style>
  <w:style w:type="paragraph" w:styleId="Footer">
    <w:name w:val="footer"/>
    <w:basedOn w:val="Normal"/>
    <w:link w:val="FooterChar"/>
    <w:uiPriority w:val="99"/>
    <w:unhideWhenUsed/>
    <w:rsid w:val="00FC29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2939"/>
  </w:style>
  <w:style w:type="paragraph" w:customStyle="1" w:styleId="TabellenInhalt">
    <w:name w:val="Tabellen Inhalt"/>
    <w:basedOn w:val="Normal"/>
    <w:rsid w:val="00FC2939"/>
    <w:pPr>
      <w:widowControl w:val="0"/>
      <w:suppressLineNumbers/>
      <w:suppressAutoHyphens/>
      <w:spacing w:after="0" w:line="240" w:lineRule="auto"/>
    </w:pPr>
    <w:rPr>
      <w:rFonts w:eastAsia="Lucida Sans Unicode" w:cs="Times New Roman"/>
      <w:kern w:val="1"/>
      <w:sz w:val="18"/>
      <w:szCs w:val="24"/>
      <w:lang w:val="en-ZA"/>
    </w:rPr>
  </w:style>
  <w:style w:type="character" w:styleId="CommentReference">
    <w:name w:val="annotation reference"/>
    <w:rsid w:val="00FC2939"/>
    <w:rPr>
      <w:sz w:val="16"/>
      <w:szCs w:val="16"/>
    </w:rPr>
  </w:style>
  <w:style w:type="paragraph" w:styleId="CommentText">
    <w:name w:val="annotation text"/>
    <w:basedOn w:val="Normal"/>
    <w:link w:val="CommentTextChar"/>
    <w:rsid w:val="00FC2939"/>
    <w:pPr>
      <w:widowControl w:val="0"/>
      <w:suppressAutoHyphens/>
      <w:spacing w:after="0" w:line="240" w:lineRule="auto"/>
    </w:pPr>
    <w:rPr>
      <w:rFonts w:eastAsia="Lucida Sans Unicode" w:cs="Times New Roman"/>
      <w:kern w:val="1"/>
      <w:szCs w:val="20"/>
      <w:lang w:val="en-ZA"/>
    </w:rPr>
  </w:style>
  <w:style w:type="character" w:customStyle="1" w:styleId="CommentTextChar">
    <w:name w:val="Comment Text Char"/>
    <w:basedOn w:val="DefaultParagraphFont"/>
    <w:link w:val="CommentText"/>
    <w:rsid w:val="00FC2939"/>
    <w:rPr>
      <w:rFonts w:ascii="Arial" w:eastAsia="Lucida Sans Unicode" w:hAnsi="Arial" w:cs="Times New Roman"/>
      <w:kern w:val="1"/>
      <w:sz w:val="20"/>
      <w:szCs w:val="20"/>
      <w:lang w:val="en-ZA"/>
    </w:rPr>
  </w:style>
  <w:style w:type="paragraph" w:styleId="BalloonText">
    <w:name w:val="Balloon Text"/>
    <w:basedOn w:val="Normal"/>
    <w:link w:val="BalloonTextChar"/>
    <w:unhideWhenUsed/>
    <w:rsid w:val="00FC2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C2939"/>
    <w:rPr>
      <w:rFonts w:ascii="Tahoma" w:hAnsi="Tahoma" w:cs="Tahoma"/>
      <w:sz w:val="16"/>
      <w:szCs w:val="16"/>
    </w:rPr>
  </w:style>
  <w:style w:type="paragraph" w:styleId="ListParagraph">
    <w:name w:val="List Paragraph"/>
    <w:basedOn w:val="Normal"/>
    <w:uiPriority w:val="34"/>
    <w:qFormat/>
    <w:rsid w:val="00DE5567"/>
    <w:pPr>
      <w:ind w:left="720"/>
      <w:contextualSpacing/>
    </w:pPr>
  </w:style>
  <w:style w:type="paragraph" w:customStyle="1" w:styleId="Normal2">
    <w:name w:val="Normal2"/>
    <w:basedOn w:val="TabellenInhalt"/>
    <w:qFormat/>
    <w:rsid w:val="00DF2518"/>
    <w:pPr>
      <w:snapToGrid w:val="0"/>
      <w:spacing w:after="40" w:line="260" w:lineRule="exact"/>
    </w:pPr>
    <w:rPr>
      <w:noProof/>
      <w:sz w:val="20"/>
      <w:lang w:eastAsia="de-CH"/>
    </w:rPr>
  </w:style>
  <w:style w:type="table" w:styleId="TableGrid">
    <w:name w:val="Table Grid"/>
    <w:basedOn w:val="TableNormal"/>
    <w:uiPriority w:val="59"/>
    <w:rsid w:val="00DF2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4A1F68"/>
    <w:pPr>
      <w:widowControl/>
      <w:suppressAutoHyphens w:val="0"/>
      <w:spacing w:after="40"/>
    </w:pPr>
    <w:rPr>
      <w:rFonts w:eastAsiaTheme="minorHAnsi" w:cstheme="minorBidi"/>
      <w:b/>
      <w:bCs/>
      <w:kern w:val="0"/>
      <w:lang w:val="de-CH"/>
    </w:rPr>
  </w:style>
  <w:style w:type="character" w:customStyle="1" w:styleId="CommentSubjectChar">
    <w:name w:val="Comment Subject Char"/>
    <w:basedOn w:val="CommentTextChar"/>
    <w:link w:val="CommentSubject"/>
    <w:rsid w:val="004A1F68"/>
    <w:rPr>
      <w:rFonts w:ascii="Arial" w:eastAsia="Lucida Sans Unicode" w:hAnsi="Arial" w:cs="Times New Roman"/>
      <w:b/>
      <w:bCs/>
      <w:kern w:val="1"/>
      <w:sz w:val="20"/>
      <w:szCs w:val="20"/>
      <w:lang w:val="en-ZA"/>
    </w:r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footnote text"/>
    <w:basedOn w:val="Normal"/>
    <w:link w:val="FootnoteTextChar"/>
    <w:unhideWhenUsed/>
    <w:rsid w:val="00932AFD"/>
    <w:pPr>
      <w:spacing w:before="0" w:after="0" w:line="240" w:lineRule="auto"/>
    </w:pPr>
    <w:rPr>
      <w:szCs w:val="20"/>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basedOn w:val="DefaultParagraphFont"/>
    <w:link w:val="FootnoteText"/>
    <w:rsid w:val="00932AFD"/>
    <w:rPr>
      <w:rFonts w:ascii="Arial" w:hAnsi="Arial"/>
      <w:sz w:val="20"/>
      <w:szCs w:val="20"/>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
    <w:basedOn w:val="DefaultParagraphFont"/>
    <w:unhideWhenUsed/>
    <w:rsid w:val="00932AFD"/>
    <w:rPr>
      <w:vertAlign w:val="superscript"/>
    </w:rPr>
  </w:style>
  <w:style w:type="character" w:customStyle="1" w:styleId="hps">
    <w:name w:val="hps"/>
    <w:basedOn w:val="DefaultParagraphFont"/>
    <w:rsid w:val="007A28AB"/>
  </w:style>
  <w:style w:type="paragraph" w:customStyle="1" w:styleId="Fabian1">
    <w:name w:val="Fabian1"/>
    <w:basedOn w:val="Normal"/>
    <w:qFormat/>
    <w:rsid w:val="009F257E"/>
    <w:pPr>
      <w:spacing w:before="120" w:after="120" w:line="240" w:lineRule="auto"/>
      <w:jc w:val="center"/>
    </w:pPr>
    <w:rPr>
      <w:rFonts w:cs="Arial"/>
      <w:b/>
      <w:szCs w:val="20"/>
      <w:lang w:val="en-GB"/>
    </w:rPr>
  </w:style>
  <w:style w:type="paragraph" w:customStyle="1" w:styleId="KopfAdresse">
    <w:name w:val="KopfAdresse"/>
    <w:basedOn w:val="Normal"/>
    <w:link w:val="KopfAdresseChar"/>
    <w:semiHidden/>
    <w:rsid w:val="00BF3CC3"/>
    <w:pPr>
      <w:tabs>
        <w:tab w:val="left" w:pos="3969"/>
      </w:tabs>
      <w:spacing w:before="0" w:after="60" w:line="240" w:lineRule="auto"/>
      <w:ind w:left="3827"/>
    </w:pPr>
    <w:rPr>
      <w:rFonts w:eastAsia="Times New Roman" w:cs="Times New Roman"/>
      <w:sz w:val="15"/>
      <w:szCs w:val="15"/>
      <w:lang w:eastAsia="de-CH"/>
    </w:rPr>
  </w:style>
  <w:style w:type="character" w:customStyle="1" w:styleId="KopfAdresseChar">
    <w:name w:val="KopfAdresse Char"/>
    <w:basedOn w:val="DefaultParagraphFont"/>
    <w:link w:val="KopfAdresse"/>
    <w:semiHidden/>
    <w:rsid w:val="00BF3CC3"/>
    <w:rPr>
      <w:rFonts w:ascii="Arial" w:eastAsia="Times New Roman" w:hAnsi="Arial" w:cs="Times New Roman"/>
      <w:sz w:val="15"/>
      <w:szCs w:val="15"/>
      <w:lang w:eastAsia="de-CH"/>
    </w:rPr>
  </w:style>
  <w:style w:type="character" w:styleId="PageNumber">
    <w:name w:val="page number"/>
    <w:basedOn w:val="DefaultParagraphFont"/>
    <w:uiPriority w:val="99"/>
    <w:semiHidden/>
    <w:unhideWhenUsed/>
    <w:rsid w:val="00BF3CC3"/>
  </w:style>
  <w:style w:type="paragraph" w:styleId="EndnoteText">
    <w:name w:val="endnote text"/>
    <w:basedOn w:val="Normal"/>
    <w:link w:val="EndnoteTextChar"/>
    <w:unhideWhenUsed/>
    <w:rsid w:val="00BF3CC3"/>
    <w:pPr>
      <w:spacing w:before="0" w:after="0" w:line="240" w:lineRule="auto"/>
    </w:pPr>
    <w:rPr>
      <w:rFonts w:asciiTheme="minorHAnsi" w:hAnsiTheme="minorHAnsi"/>
      <w:sz w:val="24"/>
      <w:szCs w:val="24"/>
    </w:rPr>
  </w:style>
  <w:style w:type="character" w:customStyle="1" w:styleId="EndnoteTextChar">
    <w:name w:val="Endnote Text Char"/>
    <w:basedOn w:val="DefaultParagraphFont"/>
    <w:link w:val="EndnoteText"/>
    <w:rsid w:val="00BF3CC3"/>
    <w:rPr>
      <w:sz w:val="24"/>
      <w:szCs w:val="24"/>
    </w:rPr>
  </w:style>
  <w:style w:type="character" w:styleId="EndnoteReference">
    <w:name w:val="endnote reference"/>
    <w:basedOn w:val="DefaultParagraphFont"/>
    <w:unhideWhenUsed/>
    <w:rsid w:val="00BF3CC3"/>
    <w:rPr>
      <w:vertAlign w:val="superscript"/>
    </w:rPr>
  </w:style>
  <w:style w:type="paragraph" w:styleId="Caption">
    <w:name w:val="caption"/>
    <w:basedOn w:val="Normal"/>
    <w:next w:val="Normal"/>
    <w:link w:val="CaptionChar"/>
    <w:unhideWhenUsed/>
    <w:qFormat/>
    <w:rsid w:val="00BF3CC3"/>
    <w:pPr>
      <w:spacing w:before="0" w:after="200" w:line="240" w:lineRule="auto"/>
    </w:pPr>
    <w:rPr>
      <w:rFonts w:asciiTheme="minorHAnsi" w:hAnsiTheme="minorHAnsi"/>
      <w:i/>
      <w:iCs/>
      <w:color w:val="1F497D" w:themeColor="text2"/>
      <w:sz w:val="18"/>
      <w:szCs w:val="18"/>
    </w:rPr>
  </w:style>
  <w:style w:type="character" w:customStyle="1" w:styleId="CaptionChar">
    <w:name w:val="Caption Char"/>
    <w:link w:val="Caption"/>
    <w:rsid w:val="00BF3CC3"/>
    <w:rPr>
      <w:i/>
      <w:iCs/>
      <w:color w:val="1F497D" w:themeColor="text2"/>
      <w:sz w:val="18"/>
      <w:szCs w:val="18"/>
    </w:rPr>
  </w:style>
  <w:style w:type="table" w:customStyle="1" w:styleId="PlainTable31">
    <w:name w:val="Plain Table 31"/>
    <w:basedOn w:val="TableNormal"/>
    <w:uiPriority w:val="43"/>
    <w:rsid w:val="00BF3C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1">
    <w:name w:val="p1"/>
    <w:basedOn w:val="Normal"/>
    <w:rsid w:val="00BF3CC3"/>
    <w:pPr>
      <w:spacing w:before="0" w:after="0" w:line="240" w:lineRule="auto"/>
    </w:pPr>
    <w:rPr>
      <w:rFonts w:ascii="Times New Roman" w:hAnsi="Times New Roman" w:cs="Times New Roman"/>
      <w:sz w:val="12"/>
      <w:szCs w:val="12"/>
      <w:lang w:val="en-GB" w:eastAsia="en-GB"/>
    </w:rPr>
  </w:style>
  <w:style w:type="paragraph" w:customStyle="1" w:styleId="p2">
    <w:name w:val="p2"/>
    <w:basedOn w:val="Normal"/>
    <w:rsid w:val="00BF3CC3"/>
    <w:pPr>
      <w:spacing w:before="0" w:after="0" w:line="240" w:lineRule="auto"/>
    </w:pPr>
    <w:rPr>
      <w:rFonts w:ascii="Times New Roman" w:hAnsi="Times New Roman" w:cs="Times New Roman"/>
      <w:sz w:val="18"/>
      <w:szCs w:val="18"/>
      <w:lang w:val="en-GB" w:eastAsia="en-GB"/>
    </w:rPr>
  </w:style>
  <w:style w:type="paragraph" w:customStyle="1" w:styleId="p3">
    <w:name w:val="p3"/>
    <w:basedOn w:val="Normal"/>
    <w:rsid w:val="00BF3CC3"/>
    <w:pPr>
      <w:spacing w:before="0" w:after="0" w:line="240" w:lineRule="auto"/>
    </w:pPr>
    <w:rPr>
      <w:rFonts w:ascii="Times New Roman" w:hAnsi="Times New Roman" w:cs="Times New Roman"/>
      <w:sz w:val="12"/>
      <w:szCs w:val="12"/>
      <w:lang w:val="en-GB" w:eastAsia="en-GB"/>
    </w:rPr>
  </w:style>
  <w:style w:type="character" w:customStyle="1" w:styleId="s1">
    <w:name w:val="s1"/>
    <w:basedOn w:val="DefaultParagraphFont"/>
    <w:rsid w:val="00BF3CC3"/>
    <w:rPr>
      <w:rFonts w:ascii="Times New Roman" w:hAnsi="Times New Roman" w:cs="Times New Roman" w:hint="default"/>
      <w:sz w:val="8"/>
      <w:szCs w:val="8"/>
    </w:rPr>
  </w:style>
  <w:style w:type="character" w:customStyle="1" w:styleId="apple-converted-space">
    <w:name w:val="apple-converted-space"/>
    <w:basedOn w:val="DefaultParagraphFont"/>
    <w:rsid w:val="00BF3CC3"/>
  </w:style>
  <w:style w:type="table" w:customStyle="1" w:styleId="PlainTable11">
    <w:name w:val="Plain Table 11"/>
    <w:basedOn w:val="TableNormal"/>
    <w:uiPriority w:val="41"/>
    <w:rsid w:val="00BF3C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pool">
    <w:name w:val="Normal-pool"/>
    <w:link w:val="Normal-poolChar"/>
    <w:uiPriority w:val="99"/>
    <w:rsid w:val="00BF3CC3"/>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lang w:val="en-GB"/>
    </w:rPr>
  </w:style>
  <w:style w:type="character" w:customStyle="1" w:styleId="Normal-poolChar">
    <w:name w:val="Normal-pool Char"/>
    <w:link w:val="Normal-pool"/>
    <w:rsid w:val="00BF3CC3"/>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BF3CC3"/>
    <w:rPr>
      <w:color w:val="0000FF" w:themeColor="hyperlink"/>
      <w:u w:val="single"/>
    </w:rPr>
  </w:style>
  <w:style w:type="paragraph" w:customStyle="1" w:styleId="Formatvorlageberschrift2Links016cm">
    <w:name w:val="Formatvorlage Überschrift 2 + Links:  0.16 cm"/>
    <w:basedOn w:val="Heading2"/>
    <w:rsid w:val="00BF3CC3"/>
    <w:pPr>
      <w:numPr>
        <w:ilvl w:val="1"/>
      </w:numPr>
      <w:tabs>
        <w:tab w:val="left" w:pos="851"/>
        <w:tab w:val="num" w:pos="912"/>
      </w:tabs>
      <w:spacing w:after="240" w:line="288" w:lineRule="auto"/>
      <w:ind w:left="912" w:hanging="680"/>
      <w:jc w:val="both"/>
    </w:pPr>
    <w:rPr>
      <w:rFonts w:ascii="Times New Roman" w:hAnsi="Times New Roman" w:cs="Times New Roman"/>
      <w:iCs w:val="0"/>
      <w:kern w:val="24"/>
      <w:szCs w:val="20"/>
      <w:lang w:val="x-none" w:eastAsia="x-none"/>
    </w:rPr>
  </w:style>
  <w:style w:type="paragraph" w:styleId="TOCHeading">
    <w:name w:val="TOC Heading"/>
    <w:basedOn w:val="Heading1"/>
    <w:next w:val="Normal"/>
    <w:uiPriority w:val="39"/>
    <w:unhideWhenUsed/>
    <w:qFormat/>
    <w:rsid w:val="00BF3CC3"/>
    <w:pPr>
      <w:spacing w:before="480" w:after="0" w:line="276" w:lineRule="auto"/>
      <w:outlineLvl w:val="9"/>
    </w:pPr>
    <w:rPr>
      <w:b/>
      <w:bCs/>
      <w:sz w:val="28"/>
      <w:szCs w:val="28"/>
      <w:lang w:val="en-US" w:eastAsia="ja-JP"/>
    </w:rPr>
  </w:style>
  <w:style w:type="paragraph" w:styleId="TOC1">
    <w:name w:val="toc 1"/>
    <w:basedOn w:val="Normal"/>
    <w:next w:val="Normal"/>
    <w:autoRedefine/>
    <w:uiPriority w:val="39"/>
    <w:unhideWhenUsed/>
    <w:rsid w:val="00BF3CC3"/>
    <w:pPr>
      <w:spacing w:before="0" w:after="100" w:line="259" w:lineRule="auto"/>
    </w:pPr>
    <w:rPr>
      <w:rFonts w:asciiTheme="minorHAnsi" w:hAnsiTheme="minorHAnsi"/>
      <w:sz w:val="22"/>
    </w:rPr>
  </w:style>
  <w:style w:type="paragraph" w:styleId="TOC2">
    <w:name w:val="toc 2"/>
    <w:basedOn w:val="Normal"/>
    <w:next w:val="Normal"/>
    <w:autoRedefine/>
    <w:uiPriority w:val="39"/>
    <w:unhideWhenUsed/>
    <w:rsid w:val="00691B38"/>
    <w:pPr>
      <w:spacing w:before="0" w:after="120" w:line="259" w:lineRule="auto"/>
      <w:ind w:left="1701"/>
    </w:pPr>
    <w:rPr>
      <w:rFonts w:asciiTheme="majorBidi" w:hAnsiTheme="majorBidi" w:cstheme="majorBidi"/>
      <w:szCs w:val="20"/>
      <w:lang w:eastAsia="fr-BE"/>
    </w:rPr>
  </w:style>
  <w:style w:type="paragraph" w:styleId="TOC3">
    <w:name w:val="toc 3"/>
    <w:basedOn w:val="Normal"/>
    <w:next w:val="Normal"/>
    <w:autoRedefine/>
    <w:uiPriority w:val="39"/>
    <w:unhideWhenUsed/>
    <w:rsid w:val="00BF3CC3"/>
    <w:pPr>
      <w:spacing w:before="0" w:after="100" w:line="259" w:lineRule="auto"/>
      <w:ind w:left="440"/>
    </w:pPr>
    <w:rPr>
      <w:rFonts w:asciiTheme="minorHAnsi" w:hAnsiTheme="minorHAnsi"/>
      <w:sz w:val="22"/>
    </w:rPr>
  </w:style>
  <w:style w:type="character" w:customStyle="1" w:styleId="Heading4Char">
    <w:name w:val="Heading 4 Char"/>
    <w:basedOn w:val="DefaultParagraphFont"/>
    <w:link w:val="Heading4"/>
    <w:uiPriority w:val="9"/>
    <w:rsid w:val="00BE0A7D"/>
    <w:rPr>
      <w:rFonts w:ascii="Calibri Light" w:eastAsia="Times New Roman" w:hAnsi="Calibri Light" w:cs="Times New Roman"/>
      <w:i/>
      <w:iCs/>
      <w:color w:val="2F5496"/>
      <w:sz w:val="20"/>
      <w:lang w:val="en-GB"/>
    </w:rPr>
  </w:style>
  <w:style w:type="paragraph" w:customStyle="1" w:styleId="wfxRecipient">
    <w:name w:val="wfxRecipient"/>
    <w:basedOn w:val="Normal"/>
    <w:uiPriority w:val="99"/>
    <w:rsid w:val="00BE0A7D"/>
    <w:pPr>
      <w:spacing w:before="120" w:after="0" w:line="240" w:lineRule="auto"/>
      <w:jc w:val="both"/>
    </w:pPr>
    <w:rPr>
      <w:rFonts w:eastAsia="Times New Roman" w:cs="Arial"/>
      <w:szCs w:val="20"/>
      <w:lang w:val="en-GB"/>
    </w:rPr>
  </w:style>
  <w:style w:type="paragraph" w:styleId="Revision">
    <w:name w:val="Revision"/>
    <w:hidden/>
    <w:uiPriority w:val="99"/>
    <w:semiHidden/>
    <w:rsid w:val="00BE0A7D"/>
    <w:pPr>
      <w:spacing w:after="0" w:line="240" w:lineRule="auto"/>
    </w:pPr>
    <w:rPr>
      <w:rFonts w:ascii="Calibri" w:eastAsia="Calibri" w:hAnsi="Calibri" w:cs="Times New Roman"/>
      <w:lang w:val="en-US"/>
    </w:rPr>
  </w:style>
  <w:style w:type="character" w:styleId="FollowedHyperlink">
    <w:name w:val="FollowedHyperlink"/>
    <w:basedOn w:val="DefaultParagraphFont"/>
    <w:unhideWhenUsed/>
    <w:rsid w:val="00BE0A7D"/>
    <w:rPr>
      <w:color w:val="800080" w:themeColor="followedHyperlink"/>
      <w:u w:val="single"/>
    </w:rPr>
  </w:style>
  <w:style w:type="paragraph" w:customStyle="1" w:styleId="GraphicsText">
    <w:name w:val="Graphics Text"/>
    <w:basedOn w:val="Normal"/>
    <w:uiPriority w:val="99"/>
    <w:rsid w:val="00BE0A7D"/>
    <w:pPr>
      <w:spacing w:before="0" w:after="0" w:line="264" w:lineRule="auto"/>
    </w:pPr>
    <w:rPr>
      <w:rFonts w:ascii="Arial Narrow" w:eastAsiaTheme="minorEastAsia" w:hAnsi="Arial Narrow" w:cs="Arial Narrow"/>
      <w:sz w:val="18"/>
      <w:szCs w:val="18"/>
      <w:lang w:val="en-GB"/>
    </w:rPr>
  </w:style>
  <w:style w:type="paragraph" w:styleId="BodyText">
    <w:name w:val="Body Text"/>
    <w:basedOn w:val="Normal"/>
    <w:link w:val="BodyTextChar"/>
    <w:rsid w:val="003F1A41"/>
    <w:pPr>
      <w:spacing w:before="0" w:after="0" w:line="240" w:lineRule="auto"/>
      <w:jc w:val="both"/>
    </w:pPr>
    <w:rPr>
      <w:rFonts w:eastAsia="Times New Roman" w:cs="Times New Roman"/>
      <w:sz w:val="24"/>
      <w:szCs w:val="24"/>
      <w:lang w:val="en-US"/>
    </w:rPr>
  </w:style>
  <w:style w:type="character" w:customStyle="1" w:styleId="BodyTextChar">
    <w:name w:val="Body Text Char"/>
    <w:basedOn w:val="DefaultParagraphFont"/>
    <w:link w:val="BodyText"/>
    <w:rsid w:val="003F1A41"/>
    <w:rPr>
      <w:rFonts w:ascii="Arial" w:eastAsia="Times New Roman" w:hAnsi="Arial" w:cs="Times New Roman"/>
      <w:sz w:val="24"/>
      <w:szCs w:val="24"/>
      <w:lang w:val="en-US"/>
    </w:rPr>
  </w:style>
  <w:style w:type="character" w:customStyle="1" w:styleId="storytitle">
    <w:name w:val="storytitle"/>
    <w:basedOn w:val="DefaultParagraphFont"/>
    <w:rsid w:val="003F1A41"/>
  </w:style>
  <w:style w:type="character" w:customStyle="1" w:styleId="itals">
    <w:name w:val="itals"/>
    <w:basedOn w:val="DefaultParagraphFont"/>
    <w:rsid w:val="003F1A41"/>
  </w:style>
  <w:style w:type="character" w:styleId="Strong">
    <w:name w:val="Strong"/>
    <w:qFormat/>
    <w:rsid w:val="003F1A41"/>
    <w:rPr>
      <w:b/>
      <w:bCs/>
    </w:rPr>
  </w:style>
  <w:style w:type="paragraph" w:styleId="NormalWeb">
    <w:name w:val="Normal (Web)"/>
    <w:basedOn w:val="Normal"/>
    <w:rsid w:val="003F1A41"/>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paragraph">
    <w:name w:val="paragraph"/>
    <w:basedOn w:val="Normal"/>
    <w:rsid w:val="003F1A41"/>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styleId="BodyTextIndent">
    <w:name w:val="Body Text Indent"/>
    <w:basedOn w:val="Normal"/>
    <w:link w:val="BodyTextIndentChar"/>
    <w:rsid w:val="003F1A41"/>
    <w:pPr>
      <w:spacing w:before="0" w:after="0" w:line="240" w:lineRule="auto"/>
      <w:ind w:left="900"/>
      <w:jc w:val="both"/>
    </w:pPr>
    <w:rPr>
      <w:rFonts w:eastAsia="Times New Roman" w:cs="Times New Roman"/>
      <w:sz w:val="24"/>
      <w:szCs w:val="24"/>
      <w:lang w:val="en-US"/>
    </w:rPr>
  </w:style>
  <w:style w:type="character" w:customStyle="1" w:styleId="BodyTextIndentChar">
    <w:name w:val="Body Text Indent Char"/>
    <w:basedOn w:val="DefaultParagraphFont"/>
    <w:link w:val="BodyTextIndent"/>
    <w:rsid w:val="003F1A41"/>
    <w:rPr>
      <w:rFonts w:ascii="Arial" w:eastAsia="Times New Roman" w:hAnsi="Arial" w:cs="Times New Roman"/>
      <w:sz w:val="24"/>
      <w:szCs w:val="24"/>
      <w:lang w:val="en-US"/>
    </w:rPr>
  </w:style>
  <w:style w:type="paragraph" w:styleId="BodyText2">
    <w:name w:val="Body Text 2"/>
    <w:basedOn w:val="Normal"/>
    <w:link w:val="BodyText2Char"/>
    <w:rsid w:val="003F1A41"/>
    <w:pPr>
      <w:spacing w:before="0" w:after="0" w:line="240" w:lineRule="auto"/>
      <w:jc w:val="both"/>
    </w:pPr>
    <w:rPr>
      <w:rFonts w:eastAsia="Times New Roman" w:cs="Times New Roman"/>
      <w:sz w:val="24"/>
      <w:szCs w:val="20"/>
      <w:lang w:val="en-US"/>
    </w:rPr>
  </w:style>
  <w:style w:type="character" w:customStyle="1" w:styleId="BodyText2Char">
    <w:name w:val="Body Text 2 Char"/>
    <w:basedOn w:val="DefaultParagraphFont"/>
    <w:link w:val="BodyText2"/>
    <w:rsid w:val="003F1A41"/>
    <w:rPr>
      <w:rFonts w:ascii="Arial" w:eastAsia="Times New Roman" w:hAnsi="Arial" w:cs="Times New Roman"/>
      <w:sz w:val="24"/>
      <w:szCs w:val="20"/>
      <w:lang w:val="en-US"/>
    </w:rPr>
  </w:style>
  <w:style w:type="paragraph" w:styleId="BodyText3">
    <w:name w:val="Body Text 3"/>
    <w:basedOn w:val="Normal"/>
    <w:link w:val="BodyText3Char"/>
    <w:rsid w:val="003F1A41"/>
    <w:pPr>
      <w:spacing w:before="0" w:after="0" w:line="240" w:lineRule="auto"/>
      <w:jc w:val="both"/>
    </w:pPr>
    <w:rPr>
      <w:rFonts w:eastAsia="Times New Roman" w:cs="Times New Roman"/>
      <w:color w:val="000000"/>
      <w:sz w:val="24"/>
      <w:szCs w:val="20"/>
      <w:lang w:val="en-US"/>
    </w:rPr>
  </w:style>
  <w:style w:type="character" w:customStyle="1" w:styleId="BodyText3Char">
    <w:name w:val="Body Text 3 Char"/>
    <w:basedOn w:val="DefaultParagraphFont"/>
    <w:link w:val="BodyText3"/>
    <w:rsid w:val="003F1A41"/>
    <w:rPr>
      <w:rFonts w:ascii="Arial" w:eastAsia="Times New Roman" w:hAnsi="Arial" w:cs="Times New Roman"/>
      <w:color w:val="000000"/>
      <w:sz w:val="24"/>
      <w:szCs w:val="20"/>
      <w:lang w:val="en-US"/>
    </w:rPr>
  </w:style>
  <w:style w:type="character" w:customStyle="1" w:styleId="blueeight">
    <w:name w:val="blueeight"/>
    <w:basedOn w:val="DefaultParagraphFont"/>
    <w:rsid w:val="003F1A41"/>
  </w:style>
  <w:style w:type="paragraph" w:customStyle="1" w:styleId="bodytext0">
    <w:name w:val="bodytext"/>
    <w:basedOn w:val="Normal"/>
    <w:rsid w:val="003F1A41"/>
    <w:pPr>
      <w:spacing w:before="100" w:beforeAutospacing="1" w:after="100" w:afterAutospacing="1" w:line="240" w:lineRule="auto"/>
    </w:pPr>
    <w:rPr>
      <w:rFonts w:ascii="Arial Unicode MS" w:eastAsia="Arial Unicode MS" w:hAnsi="Arial Unicode MS" w:cs="Times New Roman"/>
      <w:sz w:val="24"/>
      <w:szCs w:val="20"/>
      <w:lang w:val="en-US"/>
    </w:rPr>
  </w:style>
  <w:style w:type="paragraph" w:styleId="Title">
    <w:name w:val="Title"/>
    <w:basedOn w:val="Normal"/>
    <w:link w:val="TitleChar"/>
    <w:qFormat/>
    <w:rsid w:val="003F1A41"/>
    <w:pPr>
      <w:spacing w:before="0" w:after="0" w:line="240" w:lineRule="auto"/>
      <w:jc w:val="center"/>
    </w:pPr>
    <w:rPr>
      <w:rFonts w:eastAsia="Times New Roman" w:cs="Times New Roman"/>
      <w:b/>
      <w:color w:val="000000"/>
      <w:sz w:val="28"/>
      <w:szCs w:val="20"/>
      <w:lang w:val="en-US"/>
    </w:rPr>
  </w:style>
  <w:style w:type="character" w:customStyle="1" w:styleId="TitleChar">
    <w:name w:val="Title Char"/>
    <w:basedOn w:val="DefaultParagraphFont"/>
    <w:link w:val="Title"/>
    <w:rsid w:val="003F1A41"/>
    <w:rPr>
      <w:rFonts w:ascii="Arial" w:eastAsia="Times New Roman" w:hAnsi="Arial" w:cs="Times New Roman"/>
      <w:b/>
      <w:color w:val="000000"/>
      <w:sz w:val="28"/>
      <w:szCs w:val="20"/>
      <w:lang w:val="en-US"/>
    </w:rPr>
  </w:style>
  <w:style w:type="paragraph" w:styleId="PlainText">
    <w:name w:val="Plain Text"/>
    <w:basedOn w:val="Normal"/>
    <w:link w:val="PlainTextChar"/>
    <w:rsid w:val="003F1A41"/>
    <w:pPr>
      <w:widowControl w:val="0"/>
      <w:spacing w:before="0" w:after="0" w:line="240" w:lineRule="auto"/>
      <w:jc w:val="both"/>
    </w:pPr>
    <w:rPr>
      <w:rFonts w:ascii="MS Mincho" w:eastAsia="MS Mincho" w:hAnsi="Courier New" w:cs="Times New Roman"/>
      <w:kern w:val="2"/>
      <w:sz w:val="21"/>
      <w:szCs w:val="20"/>
      <w:lang w:val="en-US" w:eastAsia="ja-JP"/>
    </w:rPr>
  </w:style>
  <w:style w:type="character" w:customStyle="1" w:styleId="PlainTextChar">
    <w:name w:val="Plain Text Char"/>
    <w:basedOn w:val="DefaultParagraphFont"/>
    <w:link w:val="PlainText"/>
    <w:rsid w:val="003F1A41"/>
    <w:rPr>
      <w:rFonts w:ascii="MS Mincho" w:eastAsia="MS Mincho" w:hAnsi="Courier New" w:cs="Times New Roman"/>
      <w:kern w:val="2"/>
      <w:sz w:val="21"/>
      <w:szCs w:val="20"/>
      <w:lang w:val="en-US" w:eastAsia="ja-JP"/>
    </w:rPr>
  </w:style>
  <w:style w:type="paragraph" w:styleId="NoSpacing">
    <w:name w:val="No Spacing"/>
    <w:uiPriority w:val="1"/>
    <w:qFormat/>
    <w:rsid w:val="003F1A41"/>
    <w:pPr>
      <w:spacing w:after="0" w:line="240" w:lineRule="auto"/>
    </w:pPr>
    <w:rPr>
      <w:rFonts w:ascii="Calibri" w:eastAsia="Calibri" w:hAnsi="Calibri" w:cs="Times New Roman"/>
      <w:lang w:val="nl-BE"/>
    </w:rPr>
  </w:style>
  <w:style w:type="paragraph" w:customStyle="1" w:styleId="indentparagraph">
    <w:name w:val="indentparagraph"/>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whs2">
    <w:name w:val="whs2"/>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inlinecommenttext13">
    <w:name w:val="inlinecommenttext13"/>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whs3">
    <w:name w:val="whs3"/>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inlinenormal">
    <w:name w:val="inlinenormal"/>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tgc">
    <w:name w:val="_tgc"/>
    <w:rsid w:val="003F1A41"/>
  </w:style>
  <w:style w:type="character" w:styleId="Emphasis">
    <w:name w:val="Emphasis"/>
    <w:uiPriority w:val="20"/>
    <w:qFormat/>
    <w:rsid w:val="003F1A41"/>
    <w:rPr>
      <w:i/>
      <w:iCs/>
    </w:rPr>
  </w:style>
  <w:style w:type="character" w:customStyle="1" w:styleId="st">
    <w:name w:val="st"/>
    <w:basedOn w:val="DefaultParagraphFont"/>
    <w:rsid w:val="003F1A41"/>
  </w:style>
  <w:style w:type="paragraph" w:customStyle="1" w:styleId="Normalnumber">
    <w:name w:val="Normal_number"/>
    <w:basedOn w:val="Normal"/>
    <w:rsid w:val="003F1A41"/>
    <w:pPr>
      <w:tabs>
        <w:tab w:val="left" w:pos="1247"/>
        <w:tab w:val="left" w:pos="1814"/>
        <w:tab w:val="left" w:pos="2381"/>
        <w:tab w:val="left" w:pos="2948"/>
        <w:tab w:val="left" w:pos="3515"/>
      </w:tabs>
      <w:spacing w:before="0" w:after="120" w:line="240" w:lineRule="auto"/>
    </w:pPr>
    <w:rPr>
      <w:rFonts w:ascii="Times New Roman" w:eastAsia="Times New Roman" w:hAnsi="Times New Roman" w:cs="Times New Roman"/>
      <w:szCs w:val="20"/>
      <w:lang w:val="en-GB"/>
    </w:rPr>
  </w:style>
  <w:style w:type="paragraph" w:customStyle="1" w:styleId="NormalNonumber">
    <w:name w:val="Normal_No_number"/>
    <w:basedOn w:val="Normal"/>
    <w:rsid w:val="003F1A41"/>
    <w:pPr>
      <w:tabs>
        <w:tab w:val="left" w:pos="1247"/>
        <w:tab w:val="left" w:pos="1814"/>
        <w:tab w:val="left" w:pos="2381"/>
        <w:tab w:val="left" w:pos="2948"/>
        <w:tab w:val="left" w:pos="3515"/>
        <w:tab w:val="left" w:pos="4082"/>
      </w:tabs>
      <w:spacing w:before="0" w:after="120" w:line="240" w:lineRule="auto"/>
      <w:ind w:left="1247"/>
    </w:pPr>
    <w:rPr>
      <w:rFonts w:ascii="Times New Roman" w:eastAsia="Times New Roman" w:hAnsi="Times New Roman" w:cs="Times New Roman"/>
      <w:szCs w:val="20"/>
      <w:lang w:val="fr-CA"/>
    </w:rPr>
  </w:style>
  <w:style w:type="paragraph" w:customStyle="1" w:styleId="AATitle">
    <w:name w:val="AA_Title"/>
    <w:basedOn w:val="Normal-pool"/>
    <w:rsid w:val="003F1A41"/>
    <w:pPr>
      <w:keepNext/>
      <w:keepLines/>
      <w:suppressAutoHyphens/>
      <w:ind w:right="3402"/>
    </w:pPr>
    <w:rPr>
      <w:b/>
    </w:rPr>
  </w:style>
  <w:style w:type="paragraph" w:customStyle="1" w:styleId="CH2">
    <w:name w:val="CH2"/>
    <w:basedOn w:val="Normal-pool"/>
    <w:next w:val="Normalnumber"/>
    <w:rsid w:val="003F1A41"/>
    <w:pPr>
      <w:keepNext/>
      <w:keepLines/>
      <w:tabs>
        <w:tab w:val="right" w:pos="851"/>
      </w:tabs>
      <w:suppressAutoHyphens/>
      <w:spacing w:before="120" w:after="120"/>
      <w:ind w:left="1247" w:right="284" w:hanging="1247"/>
    </w:pPr>
    <w:rPr>
      <w:b/>
      <w:sz w:val="24"/>
      <w:szCs w:val="24"/>
    </w:rPr>
  </w:style>
  <w:style w:type="paragraph" w:customStyle="1" w:styleId="BBTitle">
    <w:name w:val="BB_Title"/>
    <w:basedOn w:val="Normal-pool"/>
    <w:rsid w:val="003F1A41"/>
    <w:pPr>
      <w:keepNext/>
      <w:keepLines/>
      <w:suppressAutoHyphens/>
      <w:spacing w:before="320" w:after="240"/>
      <w:ind w:left="1247" w:right="567"/>
    </w:pPr>
    <w:rPr>
      <w:b/>
      <w:sz w:val="28"/>
      <w:szCs w:val="28"/>
    </w:rPr>
  </w:style>
  <w:style w:type="paragraph" w:customStyle="1" w:styleId="AATitle2">
    <w:name w:val="AA_Title2"/>
    <w:basedOn w:val="AATitle"/>
    <w:rsid w:val="003F1A41"/>
    <w:pPr>
      <w:spacing w:before="120" w:after="120"/>
      <w:ind w:right="1701"/>
    </w:pPr>
  </w:style>
  <w:style w:type="numbering" w:customStyle="1" w:styleId="Normallist">
    <w:name w:val="Normal_list"/>
    <w:basedOn w:val="NoList"/>
    <w:rsid w:val="003F1A41"/>
    <w:pPr>
      <w:numPr>
        <w:numId w:val="34"/>
      </w:numPr>
    </w:pPr>
  </w:style>
  <w:style w:type="paragraph" w:customStyle="1" w:styleId="ZZAnxheader">
    <w:name w:val="ZZ_Anx_header"/>
    <w:basedOn w:val="Normal-pool"/>
    <w:rsid w:val="003F1A41"/>
    <w:rPr>
      <w:b/>
      <w:bCs/>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567"/>
    <w:pPr>
      <w:spacing w:before="40" w:after="40"/>
    </w:pPr>
    <w:rPr>
      <w:rFonts w:ascii="Arial" w:hAnsi="Arial"/>
      <w:sz w:val="20"/>
    </w:rPr>
  </w:style>
  <w:style w:type="paragraph" w:styleId="Heading1">
    <w:name w:val="heading 1"/>
    <w:basedOn w:val="Normal"/>
    <w:next w:val="Normal"/>
    <w:link w:val="Heading1Char"/>
    <w:qFormat/>
    <w:rsid w:val="00BF3CC3"/>
    <w:pPr>
      <w:keepNext/>
      <w:keepLines/>
      <w:spacing w:before="240" w:after="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qFormat/>
    <w:rsid w:val="00FC2939"/>
    <w:pPr>
      <w:keepNext/>
      <w:spacing w:before="240" w:after="60" w:line="240" w:lineRule="auto"/>
      <w:outlineLvl w:val="1"/>
    </w:pPr>
    <w:rPr>
      <w:rFonts w:eastAsia="Times New Roman" w:cs="Arial"/>
      <w:b/>
      <w:bCs/>
      <w:iCs/>
      <w:sz w:val="28"/>
      <w:szCs w:val="28"/>
      <w:lang w:val="de-DE" w:eastAsia="de-DE"/>
    </w:rPr>
  </w:style>
  <w:style w:type="paragraph" w:styleId="Heading3">
    <w:name w:val="heading 3"/>
    <w:basedOn w:val="Normal"/>
    <w:next w:val="Normal"/>
    <w:link w:val="Heading3Char"/>
    <w:unhideWhenUsed/>
    <w:qFormat/>
    <w:rsid w:val="00BF3CC3"/>
    <w:pPr>
      <w:keepNext/>
      <w:keepLines/>
      <w:spacing w:after="160" w:line="259" w:lineRule="auto"/>
      <w:outlineLvl w:val="2"/>
    </w:pPr>
    <w:rPr>
      <w:rFonts w:asciiTheme="majorHAnsi" w:eastAsiaTheme="majorEastAsia" w:hAnsiTheme="majorHAnsi" w:cstheme="majorBidi"/>
      <w:color w:val="243F60" w:themeColor="accent1" w:themeShade="7F"/>
      <w:sz w:val="24"/>
      <w:szCs w:val="24"/>
      <w:lang w:val="en-GB"/>
    </w:rPr>
  </w:style>
  <w:style w:type="paragraph" w:styleId="Heading4">
    <w:name w:val="heading 4"/>
    <w:basedOn w:val="Normal"/>
    <w:next w:val="Normal"/>
    <w:link w:val="Heading4Char"/>
    <w:unhideWhenUsed/>
    <w:qFormat/>
    <w:rsid w:val="00BE0A7D"/>
    <w:pPr>
      <w:keepNext/>
      <w:keepLines/>
      <w:spacing w:after="0" w:line="240" w:lineRule="auto"/>
      <w:ind w:left="864" w:hanging="864"/>
      <w:outlineLvl w:val="3"/>
    </w:pPr>
    <w:rPr>
      <w:rFonts w:ascii="Calibri Light" w:eastAsia="Times New Roman" w:hAnsi="Calibri Light" w:cs="Times New Roman"/>
      <w:i/>
      <w:iCs/>
      <w:color w:val="2F5496"/>
      <w:lang w:val="en-GB"/>
    </w:rPr>
  </w:style>
  <w:style w:type="paragraph" w:styleId="Heading5">
    <w:name w:val="heading 5"/>
    <w:basedOn w:val="Normal"/>
    <w:next w:val="Normal"/>
    <w:link w:val="Heading5Char"/>
    <w:qFormat/>
    <w:rsid w:val="00BF3CC3"/>
    <w:pPr>
      <w:tabs>
        <w:tab w:val="num" w:pos="1150"/>
      </w:tabs>
      <w:spacing w:before="240" w:after="0"/>
      <w:ind w:left="1150" w:hanging="1008"/>
      <w:jc w:val="both"/>
      <w:outlineLvl w:val="4"/>
    </w:pPr>
    <w:rPr>
      <w:rFonts w:ascii="Times New Roman" w:eastAsia="Calibri" w:hAnsi="Times New Roman" w:cs="Times New Roman"/>
      <w:b/>
      <w:bCs/>
      <w:i/>
      <w:iCs/>
      <w:sz w:val="26"/>
      <w:szCs w:val="26"/>
      <w:lang w:val="en-GB" w:eastAsia="x-none"/>
    </w:rPr>
  </w:style>
  <w:style w:type="paragraph" w:styleId="Heading6">
    <w:name w:val="heading 6"/>
    <w:basedOn w:val="Normal"/>
    <w:next w:val="Normal"/>
    <w:link w:val="Heading6Char"/>
    <w:qFormat/>
    <w:rsid w:val="00BF3CC3"/>
    <w:pPr>
      <w:tabs>
        <w:tab w:val="num" w:pos="1294"/>
      </w:tabs>
      <w:spacing w:before="240" w:after="0"/>
      <w:ind w:left="1294" w:hanging="1152"/>
      <w:jc w:val="both"/>
      <w:outlineLvl w:val="5"/>
    </w:pPr>
    <w:rPr>
      <w:rFonts w:ascii="Times New Roman" w:eastAsia="Calibri" w:hAnsi="Times New Roman" w:cs="Times New Roman"/>
      <w:b/>
      <w:bCs/>
      <w:sz w:val="22"/>
      <w:lang w:val="en-GB"/>
    </w:rPr>
  </w:style>
  <w:style w:type="paragraph" w:styleId="Heading7">
    <w:name w:val="heading 7"/>
    <w:basedOn w:val="Normal"/>
    <w:next w:val="Normal"/>
    <w:link w:val="Heading7Char"/>
    <w:qFormat/>
    <w:rsid w:val="00BF3CC3"/>
    <w:pPr>
      <w:tabs>
        <w:tab w:val="num" w:pos="1438"/>
      </w:tabs>
      <w:spacing w:before="240" w:after="0"/>
      <w:ind w:left="1438" w:hanging="1296"/>
      <w:jc w:val="both"/>
      <w:outlineLvl w:val="6"/>
    </w:pPr>
    <w:rPr>
      <w:rFonts w:ascii="Times New Roman" w:eastAsia="Calibri" w:hAnsi="Times New Roman" w:cs="Times New Roman"/>
      <w:sz w:val="24"/>
      <w:szCs w:val="24"/>
      <w:lang w:val="en-GB"/>
    </w:rPr>
  </w:style>
  <w:style w:type="paragraph" w:styleId="Heading8">
    <w:name w:val="heading 8"/>
    <w:basedOn w:val="Normal"/>
    <w:next w:val="Normal"/>
    <w:link w:val="Heading8Char"/>
    <w:qFormat/>
    <w:rsid w:val="00BF3CC3"/>
    <w:pPr>
      <w:tabs>
        <w:tab w:val="num" w:pos="1582"/>
      </w:tabs>
      <w:spacing w:before="240" w:after="0"/>
      <w:ind w:left="1582" w:hanging="1440"/>
      <w:jc w:val="both"/>
      <w:outlineLvl w:val="7"/>
    </w:pPr>
    <w:rPr>
      <w:rFonts w:ascii="Times New Roman" w:eastAsia="Calibri" w:hAnsi="Times New Roman" w:cs="Times New Roman"/>
      <w:i/>
      <w:iCs/>
      <w:sz w:val="24"/>
      <w:szCs w:val="24"/>
      <w:lang w:val="en-GB"/>
    </w:rPr>
  </w:style>
  <w:style w:type="paragraph" w:styleId="Heading9">
    <w:name w:val="heading 9"/>
    <w:basedOn w:val="Normal"/>
    <w:next w:val="Normal"/>
    <w:link w:val="Heading9Char"/>
    <w:qFormat/>
    <w:rsid w:val="00BF3CC3"/>
    <w:pPr>
      <w:tabs>
        <w:tab w:val="num" w:pos="1726"/>
      </w:tabs>
      <w:spacing w:before="240" w:after="0"/>
      <w:ind w:left="1726" w:hanging="1584"/>
      <w:jc w:val="both"/>
      <w:outlineLvl w:val="8"/>
    </w:pPr>
    <w:rPr>
      <w:rFonts w:ascii="Times New Roman" w:eastAsia="Calibri" w:hAnsi="Times New Roman" w:cs="Times New Roman"/>
      <w:sz w:val="24"/>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CC3"/>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FC2939"/>
    <w:rPr>
      <w:rFonts w:ascii="Arial" w:eastAsia="Times New Roman" w:hAnsi="Arial" w:cs="Arial"/>
      <w:b/>
      <w:bCs/>
      <w:iCs/>
      <w:sz w:val="28"/>
      <w:szCs w:val="28"/>
      <w:lang w:val="de-DE" w:eastAsia="de-DE"/>
    </w:rPr>
  </w:style>
  <w:style w:type="character" w:customStyle="1" w:styleId="Heading3Char">
    <w:name w:val="Heading 3 Char"/>
    <w:basedOn w:val="DefaultParagraphFont"/>
    <w:link w:val="Heading3"/>
    <w:uiPriority w:val="9"/>
    <w:rsid w:val="00BF3CC3"/>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uiPriority w:val="9"/>
    <w:rsid w:val="00BF3CC3"/>
    <w:rPr>
      <w:rFonts w:ascii="Times New Roman" w:eastAsia="Calibri" w:hAnsi="Times New Roman" w:cs="Times New Roman"/>
      <w:b/>
      <w:bCs/>
      <w:i/>
      <w:iCs/>
      <w:sz w:val="26"/>
      <w:szCs w:val="26"/>
      <w:lang w:val="en-GB" w:eastAsia="x-none"/>
    </w:rPr>
  </w:style>
  <w:style w:type="character" w:customStyle="1" w:styleId="Heading6Char">
    <w:name w:val="Heading 6 Char"/>
    <w:basedOn w:val="DefaultParagraphFont"/>
    <w:link w:val="Heading6"/>
    <w:uiPriority w:val="9"/>
    <w:rsid w:val="00BF3CC3"/>
    <w:rPr>
      <w:rFonts w:ascii="Times New Roman" w:eastAsia="Calibri" w:hAnsi="Times New Roman" w:cs="Times New Roman"/>
      <w:b/>
      <w:bCs/>
      <w:lang w:val="en-GB"/>
    </w:rPr>
  </w:style>
  <w:style w:type="character" w:customStyle="1" w:styleId="Heading7Char">
    <w:name w:val="Heading 7 Char"/>
    <w:basedOn w:val="DefaultParagraphFont"/>
    <w:link w:val="Heading7"/>
    <w:uiPriority w:val="9"/>
    <w:rsid w:val="00BF3CC3"/>
    <w:rPr>
      <w:rFonts w:ascii="Times New Roman" w:eastAsia="Calibri" w:hAnsi="Times New Roman" w:cs="Times New Roman"/>
      <w:sz w:val="24"/>
      <w:szCs w:val="24"/>
      <w:lang w:val="en-GB"/>
    </w:rPr>
  </w:style>
  <w:style w:type="character" w:customStyle="1" w:styleId="Heading8Char">
    <w:name w:val="Heading 8 Char"/>
    <w:basedOn w:val="DefaultParagraphFont"/>
    <w:link w:val="Heading8"/>
    <w:uiPriority w:val="9"/>
    <w:rsid w:val="00BF3CC3"/>
    <w:rPr>
      <w:rFonts w:ascii="Times New Roman" w:eastAsia="Calibri" w:hAnsi="Times New Roman" w:cs="Times New Roman"/>
      <w:i/>
      <w:iCs/>
      <w:sz w:val="24"/>
      <w:szCs w:val="24"/>
      <w:lang w:val="en-GB"/>
    </w:rPr>
  </w:style>
  <w:style w:type="character" w:customStyle="1" w:styleId="Heading9Char">
    <w:name w:val="Heading 9 Char"/>
    <w:basedOn w:val="DefaultParagraphFont"/>
    <w:link w:val="Heading9"/>
    <w:rsid w:val="00BF3CC3"/>
    <w:rPr>
      <w:rFonts w:ascii="Times New Roman" w:eastAsia="Calibri" w:hAnsi="Times New Roman" w:cs="Times New Roman"/>
      <w:sz w:val="24"/>
      <w:lang w:val="en-GB" w:eastAsia="x-none"/>
    </w:rPr>
  </w:style>
  <w:style w:type="paragraph" w:styleId="Header">
    <w:name w:val="header"/>
    <w:basedOn w:val="Normal"/>
    <w:link w:val="HeaderChar"/>
    <w:unhideWhenUsed/>
    <w:rsid w:val="00FC29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2939"/>
  </w:style>
  <w:style w:type="paragraph" w:styleId="Footer">
    <w:name w:val="footer"/>
    <w:basedOn w:val="Normal"/>
    <w:link w:val="FooterChar"/>
    <w:uiPriority w:val="99"/>
    <w:unhideWhenUsed/>
    <w:rsid w:val="00FC29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2939"/>
  </w:style>
  <w:style w:type="paragraph" w:customStyle="1" w:styleId="TabellenInhalt">
    <w:name w:val="Tabellen Inhalt"/>
    <w:basedOn w:val="Normal"/>
    <w:rsid w:val="00FC2939"/>
    <w:pPr>
      <w:widowControl w:val="0"/>
      <w:suppressLineNumbers/>
      <w:suppressAutoHyphens/>
      <w:spacing w:after="0" w:line="240" w:lineRule="auto"/>
    </w:pPr>
    <w:rPr>
      <w:rFonts w:eastAsia="Lucida Sans Unicode" w:cs="Times New Roman"/>
      <w:kern w:val="1"/>
      <w:sz w:val="18"/>
      <w:szCs w:val="24"/>
      <w:lang w:val="en-ZA"/>
    </w:rPr>
  </w:style>
  <w:style w:type="character" w:styleId="CommentReference">
    <w:name w:val="annotation reference"/>
    <w:rsid w:val="00FC2939"/>
    <w:rPr>
      <w:sz w:val="16"/>
      <w:szCs w:val="16"/>
    </w:rPr>
  </w:style>
  <w:style w:type="paragraph" w:styleId="CommentText">
    <w:name w:val="annotation text"/>
    <w:basedOn w:val="Normal"/>
    <w:link w:val="CommentTextChar"/>
    <w:rsid w:val="00FC2939"/>
    <w:pPr>
      <w:widowControl w:val="0"/>
      <w:suppressAutoHyphens/>
      <w:spacing w:after="0" w:line="240" w:lineRule="auto"/>
    </w:pPr>
    <w:rPr>
      <w:rFonts w:eastAsia="Lucida Sans Unicode" w:cs="Times New Roman"/>
      <w:kern w:val="1"/>
      <w:szCs w:val="20"/>
      <w:lang w:val="en-ZA"/>
    </w:rPr>
  </w:style>
  <w:style w:type="character" w:customStyle="1" w:styleId="CommentTextChar">
    <w:name w:val="Comment Text Char"/>
    <w:basedOn w:val="DefaultParagraphFont"/>
    <w:link w:val="CommentText"/>
    <w:rsid w:val="00FC2939"/>
    <w:rPr>
      <w:rFonts w:ascii="Arial" w:eastAsia="Lucida Sans Unicode" w:hAnsi="Arial" w:cs="Times New Roman"/>
      <w:kern w:val="1"/>
      <w:sz w:val="20"/>
      <w:szCs w:val="20"/>
      <w:lang w:val="en-ZA"/>
    </w:rPr>
  </w:style>
  <w:style w:type="paragraph" w:styleId="BalloonText">
    <w:name w:val="Balloon Text"/>
    <w:basedOn w:val="Normal"/>
    <w:link w:val="BalloonTextChar"/>
    <w:unhideWhenUsed/>
    <w:rsid w:val="00FC2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C2939"/>
    <w:rPr>
      <w:rFonts w:ascii="Tahoma" w:hAnsi="Tahoma" w:cs="Tahoma"/>
      <w:sz w:val="16"/>
      <w:szCs w:val="16"/>
    </w:rPr>
  </w:style>
  <w:style w:type="paragraph" w:styleId="ListParagraph">
    <w:name w:val="List Paragraph"/>
    <w:basedOn w:val="Normal"/>
    <w:uiPriority w:val="34"/>
    <w:qFormat/>
    <w:rsid w:val="00DE5567"/>
    <w:pPr>
      <w:ind w:left="720"/>
      <w:contextualSpacing/>
    </w:pPr>
  </w:style>
  <w:style w:type="paragraph" w:customStyle="1" w:styleId="Normal2">
    <w:name w:val="Normal2"/>
    <w:basedOn w:val="TabellenInhalt"/>
    <w:qFormat/>
    <w:rsid w:val="00DF2518"/>
    <w:pPr>
      <w:snapToGrid w:val="0"/>
      <w:spacing w:after="40" w:line="260" w:lineRule="exact"/>
    </w:pPr>
    <w:rPr>
      <w:noProof/>
      <w:sz w:val="20"/>
      <w:lang w:eastAsia="de-CH"/>
    </w:rPr>
  </w:style>
  <w:style w:type="table" w:styleId="TableGrid">
    <w:name w:val="Table Grid"/>
    <w:basedOn w:val="TableNormal"/>
    <w:uiPriority w:val="59"/>
    <w:rsid w:val="00DF2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4A1F68"/>
    <w:pPr>
      <w:widowControl/>
      <w:suppressAutoHyphens w:val="0"/>
      <w:spacing w:after="40"/>
    </w:pPr>
    <w:rPr>
      <w:rFonts w:eastAsiaTheme="minorHAnsi" w:cstheme="minorBidi"/>
      <w:b/>
      <w:bCs/>
      <w:kern w:val="0"/>
      <w:lang w:val="de-CH"/>
    </w:rPr>
  </w:style>
  <w:style w:type="character" w:customStyle="1" w:styleId="CommentSubjectChar">
    <w:name w:val="Comment Subject Char"/>
    <w:basedOn w:val="CommentTextChar"/>
    <w:link w:val="CommentSubject"/>
    <w:rsid w:val="004A1F68"/>
    <w:rPr>
      <w:rFonts w:ascii="Arial" w:eastAsia="Lucida Sans Unicode" w:hAnsi="Arial" w:cs="Times New Roman"/>
      <w:b/>
      <w:bCs/>
      <w:kern w:val="1"/>
      <w:sz w:val="20"/>
      <w:szCs w:val="20"/>
      <w:lang w:val="en-ZA"/>
    </w:r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footnote text"/>
    <w:basedOn w:val="Normal"/>
    <w:link w:val="FootnoteTextChar"/>
    <w:unhideWhenUsed/>
    <w:rsid w:val="00932AFD"/>
    <w:pPr>
      <w:spacing w:before="0" w:after="0" w:line="240" w:lineRule="auto"/>
    </w:pPr>
    <w:rPr>
      <w:szCs w:val="20"/>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basedOn w:val="DefaultParagraphFont"/>
    <w:link w:val="FootnoteText"/>
    <w:rsid w:val="00932AFD"/>
    <w:rPr>
      <w:rFonts w:ascii="Arial" w:hAnsi="Arial"/>
      <w:sz w:val="20"/>
      <w:szCs w:val="20"/>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
    <w:basedOn w:val="DefaultParagraphFont"/>
    <w:unhideWhenUsed/>
    <w:rsid w:val="00932AFD"/>
    <w:rPr>
      <w:vertAlign w:val="superscript"/>
    </w:rPr>
  </w:style>
  <w:style w:type="character" w:customStyle="1" w:styleId="hps">
    <w:name w:val="hps"/>
    <w:basedOn w:val="DefaultParagraphFont"/>
    <w:rsid w:val="007A28AB"/>
  </w:style>
  <w:style w:type="paragraph" w:customStyle="1" w:styleId="Fabian1">
    <w:name w:val="Fabian1"/>
    <w:basedOn w:val="Normal"/>
    <w:qFormat/>
    <w:rsid w:val="009F257E"/>
    <w:pPr>
      <w:spacing w:before="120" w:after="120" w:line="240" w:lineRule="auto"/>
      <w:jc w:val="center"/>
    </w:pPr>
    <w:rPr>
      <w:rFonts w:cs="Arial"/>
      <w:b/>
      <w:szCs w:val="20"/>
      <w:lang w:val="en-GB"/>
    </w:rPr>
  </w:style>
  <w:style w:type="paragraph" w:customStyle="1" w:styleId="KopfAdresse">
    <w:name w:val="KopfAdresse"/>
    <w:basedOn w:val="Normal"/>
    <w:link w:val="KopfAdresseChar"/>
    <w:semiHidden/>
    <w:rsid w:val="00BF3CC3"/>
    <w:pPr>
      <w:tabs>
        <w:tab w:val="left" w:pos="3969"/>
      </w:tabs>
      <w:spacing w:before="0" w:after="60" w:line="240" w:lineRule="auto"/>
      <w:ind w:left="3827"/>
    </w:pPr>
    <w:rPr>
      <w:rFonts w:eastAsia="Times New Roman" w:cs="Times New Roman"/>
      <w:sz w:val="15"/>
      <w:szCs w:val="15"/>
      <w:lang w:eastAsia="de-CH"/>
    </w:rPr>
  </w:style>
  <w:style w:type="character" w:customStyle="1" w:styleId="KopfAdresseChar">
    <w:name w:val="KopfAdresse Char"/>
    <w:basedOn w:val="DefaultParagraphFont"/>
    <w:link w:val="KopfAdresse"/>
    <w:semiHidden/>
    <w:rsid w:val="00BF3CC3"/>
    <w:rPr>
      <w:rFonts w:ascii="Arial" w:eastAsia="Times New Roman" w:hAnsi="Arial" w:cs="Times New Roman"/>
      <w:sz w:val="15"/>
      <w:szCs w:val="15"/>
      <w:lang w:eastAsia="de-CH"/>
    </w:rPr>
  </w:style>
  <w:style w:type="character" w:styleId="PageNumber">
    <w:name w:val="page number"/>
    <w:basedOn w:val="DefaultParagraphFont"/>
    <w:uiPriority w:val="99"/>
    <w:semiHidden/>
    <w:unhideWhenUsed/>
    <w:rsid w:val="00BF3CC3"/>
  </w:style>
  <w:style w:type="paragraph" w:styleId="EndnoteText">
    <w:name w:val="endnote text"/>
    <w:basedOn w:val="Normal"/>
    <w:link w:val="EndnoteTextChar"/>
    <w:unhideWhenUsed/>
    <w:rsid w:val="00BF3CC3"/>
    <w:pPr>
      <w:spacing w:before="0" w:after="0" w:line="240" w:lineRule="auto"/>
    </w:pPr>
    <w:rPr>
      <w:rFonts w:asciiTheme="minorHAnsi" w:hAnsiTheme="minorHAnsi"/>
      <w:sz w:val="24"/>
      <w:szCs w:val="24"/>
    </w:rPr>
  </w:style>
  <w:style w:type="character" w:customStyle="1" w:styleId="EndnoteTextChar">
    <w:name w:val="Endnote Text Char"/>
    <w:basedOn w:val="DefaultParagraphFont"/>
    <w:link w:val="EndnoteText"/>
    <w:rsid w:val="00BF3CC3"/>
    <w:rPr>
      <w:sz w:val="24"/>
      <w:szCs w:val="24"/>
    </w:rPr>
  </w:style>
  <w:style w:type="character" w:styleId="EndnoteReference">
    <w:name w:val="endnote reference"/>
    <w:basedOn w:val="DefaultParagraphFont"/>
    <w:unhideWhenUsed/>
    <w:rsid w:val="00BF3CC3"/>
    <w:rPr>
      <w:vertAlign w:val="superscript"/>
    </w:rPr>
  </w:style>
  <w:style w:type="paragraph" w:styleId="Caption">
    <w:name w:val="caption"/>
    <w:basedOn w:val="Normal"/>
    <w:next w:val="Normal"/>
    <w:link w:val="CaptionChar"/>
    <w:unhideWhenUsed/>
    <w:qFormat/>
    <w:rsid w:val="00BF3CC3"/>
    <w:pPr>
      <w:spacing w:before="0" w:after="200" w:line="240" w:lineRule="auto"/>
    </w:pPr>
    <w:rPr>
      <w:rFonts w:asciiTheme="minorHAnsi" w:hAnsiTheme="minorHAnsi"/>
      <w:i/>
      <w:iCs/>
      <w:color w:val="1F497D" w:themeColor="text2"/>
      <w:sz w:val="18"/>
      <w:szCs w:val="18"/>
    </w:rPr>
  </w:style>
  <w:style w:type="character" w:customStyle="1" w:styleId="CaptionChar">
    <w:name w:val="Caption Char"/>
    <w:link w:val="Caption"/>
    <w:rsid w:val="00BF3CC3"/>
    <w:rPr>
      <w:i/>
      <w:iCs/>
      <w:color w:val="1F497D" w:themeColor="text2"/>
      <w:sz w:val="18"/>
      <w:szCs w:val="18"/>
    </w:rPr>
  </w:style>
  <w:style w:type="table" w:customStyle="1" w:styleId="PlainTable31">
    <w:name w:val="Plain Table 31"/>
    <w:basedOn w:val="TableNormal"/>
    <w:uiPriority w:val="43"/>
    <w:rsid w:val="00BF3C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1">
    <w:name w:val="p1"/>
    <w:basedOn w:val="Normal"/>
    <w:rsid w:val="00BF3CC3"/>
    <w:pPr>
      <w:spacing w:before="0" w:after="0" w:line="240" w:lineRule="auto"/>
    </w:pPr>
    <w:rPr>
      <w:rFonts w:ascii="Times New Roman" w:hAnsi="Times New Roman" w:cs="Times New Roman"/>
      <w:sz w:val="12"/>
      <w:szCs w:val="12"/>
      <w:lang w:val="en-GB" w:eastAsia="en-GB"/>
    </w:rPr>
  </w:style>
  <w:style w:type="paragraph" w:customStyle="1" w:styleId="p2">
    <w:name w:val="p2"/>
    <w:basedOn w:val="Normal"/>
    <w:rsid w:val="00BF3CC3"/>
    <w:pPr>
      <w:spacing w:before="0" w:after="0" w:line="240" w:lineRule="auto"/>
    </w:pPr>
    <w:rPr>
      <w:rFonts w:ascii="Times New Roman" w:hAnsi="Times New Roman" w:cs="Times New Roman"/>
      <w:sz w:val="18"/>
      <w:szCs w:val="18"/>
      <w:lang w:val="en-GB" w:eastAsia="en-GB"/>
    </w:rPr>
  </w:style>
  <w:style w:type="paragraph" w:customStyle="1" w:styleId="p3">
    <w:name w:val="p3"/>
    <w:basedOn w:val="Normal"/>
    <w:rsid w:val="00BF3CC3"/>
    <w:pPr>
      <w:spacing w:before="0" w:after="0" w:line="240" w:lineRule="auto"/>
    </w:pPr>
    <w:rPr>
      <w:rFonts w:ascii="Times New Roman" w:hAnsi="Times New Roman" w:cs="Times New Roman"/>
      <w:sz w:val="12"/>
      <w:szCs w:val="12"/>
      <w:lang w:val="en-GB" w:eastAsia="en-GB"/>
    </w:rPr>
  </w:style>
  <w:style w:type="character" w:customStyle="1" w:styleId="s1">
    <w:name w:val="s1"/>
    <w:basedOn w:val="DefaultParagraphFont"/>
    <w:rsid w:val="00BF3CC3"/>
    <w:rPr>
      <w:rFonts w:ascii="Times New Roman" w:hAnsi="Times New Roman" w:cs="Times New Roman" w:hint="default"/>
      <w:sz w:val="8"/>
      <w:szCs w:val="8"/>
    </w:rPr>
  </w:style>
  <w:style w:type="character" w:customStyle="1" w:styleId="apple-converted-space">
    <w:name w:val="apple-converted-space"/>
    <w:basedOn w:val="DefaultParagraphFont"/>
    <w:rsid w:val="00BF3CC3"/>
  </w:style>
  <w:style w:type="table" w:customStyle="1" w:styleId="PlainTable11">
    <w:name w:val="Plain Table 11"/>
    <w:basedOn w:val="TableNormal"/>
    <w:uiPriority w:val="41"/>
    <w:rsid w:val="00BF3C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pool">
    <w:name w:val="Normal-pool"/>
    <w:link w:val="Normal-poolChar"/>
    <w:uiPriority w:val="99"/>
    <w:rsid w:val="00BF3CC3"/>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lang w:val="en-GB"/>
    </w:rPr>
  </w:style>
  <w:style w:type="character" w:customStyle="1" w:styleId="Normal-poolChar">
    <w:name w:val="Normal-pool Char"/>
    <w:link w:val="Normal-pool"/>
    <w:rsid w:val="00BF3CC3"/>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BF3CC3"/>
    <w:rPr>
      <w:color w:val="0000FF" w:themeColor="hyperlink"/>
      <w:u w:val="single"/>
    </w:rPr>
  </w:style>
  <w:style w:type="paragraph" w:customStyle="1" w:styleId="Formatvorlageberschrift2Links016cm">
    <w:name w:val="Formatvorlage Überschrift 2 + Links:  0.16 cm"/>
    <w:basedOn w:val="Heading2"/>
    <w:rsid w:val="00BF3CC3"/>
    <w:pPr>
      <w:numPr>
        <w:ilvl w:val="1"/>
      </w:numPr>
      <w:tabs>
        <w:tab w:val="left" w:pos="851"/>
        <w:tab w:val="num" w:pos="912"/>
      </w:tabs>
      <w:spacing w:after="240" w:line="288" w:lineRule="auto"/>
      <w:ind w:left="912" w:hanging="680"/>
      <w:jc w:val="both"/>
    </w:pPr>
    <w:rPr>
      <w:rFonts w:ascii="Times New Roman" w:hAnsi="Times New Roman" w:cs="Times New Roman"/>
      <w:iCs w:val="0"/>
      <w:kern w:val="24"/>
      <w:szCs w:val="20"/>
      <w:lang w:val="x-none" w:eastAsia="x-none"/>
    </w:rPr>
  </w:style>
  <w:style w:type="paragraph" w:styleId="TOCHeading">
    <w:name w:val="TOC Heading"/>
    <w:basedOn w:val="Heading1"/>
    <w:next w:val="Normal"/>
    <w:uiPriority w:val="39"/>
    <w:unhideWhenUsed/>
    <w:qFormat/>
    <w:rsid w:val="00BF3CC3"/>
    <w:pPr>
      <w:spacing w:before="480" w:after="0" w:line="276" w:lineRule="auto"/>
      <w:outlineLvl w:val="9"/>
    </w:pPr>
    <w:rPr>
      <w:b/>
      <w:bCs/>
      <w:sz w:val="28"/>
      <w:szCs w:val="28"/>
      <w:lang w:val="en-US" w:eastAsia="ja-JP"/>
    </w:rPr>
  </w:style>
  <w:style w:type="paragraph" w:styleId="TOC1">
    <w:name w:val="toc 1"/>
    <w:basedOn w:val="Normal"/>
    <w:next w:val="Normal"/>
    <w:autoRedefine/>
    <w:uiPriority w:val="39"/>
    <w:unhideWhenUsed/>
    <w:rsid w:val="00BF3CC3"/>
    <w:pPr>
      <w:spacing w:before="0" w:after="100" w:line="259" w:lineRule="auto"/>
    </w:pPr>
    <w:rPr>
      <w:rFonts w:asciiTheme="minorHAnsi" w:hAnsiTheme="minorHAnsi"/>
      <w:sz w:val="22"/>
    </w:rPr>
  </w:style>
  <w:style w:type="paragraph" w:styleId="TOC2">
    <w:name w:val="toc 2"/>
    <w:basedOn w:val="Normal"/>
    <w:next w:val="Normal"/>
    <w:autoRedefine/>
    <w:uiPriority w:val="39"/>
    <w:unhideWhenUsed/>
    <w:rsid w:val="00691B38"/>
    <w:pPr>
      <w:spacing w:before="0" w:after="120" w:line="259" w:lineRule="auto"/>
      <w:ind w:left="1701"/>
    </w:pPr>
    <w:rPr>
      <w:rFonts w:asciiTheme="majorBidi" w:hAnsiTheme="majorBidi" w:cstheme="majorBidi"/>
      <w:szCs w:val="20"/>
      <w:lang w:eastAsia="fr-BE"/>
    </w:rPr>
  </w:style>
  <w:style w:type="paragraph" w:styleId="TOC3">
    <w:name w:val="toc 3"/>
    <w:basedOn w:val="Normal"/>
    <w:next w:val="Normal"/>
    <w:autoRedefine/>
    <w:uiPriority w:val="39"/>
    <w:unhideWhenUsed/>
    <w:rsid w:val="00BF3CC3"/>
    <w:pPr>
      <w:spacing w:before="0" w:after="100" w:line="259" w:lineRule="auto"/>
      <w:ind w:left="440"/>
    </w:pPr>
    <w:rPr>
      <w:rFonts w:asciiTheme="minorHAnsi" w:hAnsiTheme="minorHAnsi"/>
      <w:sz w:val="22"/>
    </w:rPr>
  </w:style>
  <w:style w:type="character" w:customStyle="1" w:styleId="Heading4Char">
    <w:name w:val="Heading 4 Char"/>
    <w:basedOn w:val="DefaultParagraphFont"/>
    <w:link w:val="Heading4"/>
    <w:uiPriority w:val="9"/>
    <w:rsid w:val="00BE0A7D"/>
    <w:rPr>
      <w:rFonts w:ascii="Calibri Light" w:eastAsia="Times New Roman" w:hAnsi="Calibri Light" w:cs="Times New Roman"/>
      <w:i/>
      <w:iCs/>
      <w:color w:val="2F5496"/>
      <w:sz w:val="20"/>
      <w:lang w:val="en-GB"/>
    </w:rPr>
  </w:style>
  <w:style w:type="paragraph" w:customStyle="1" w:styleId="wfxRecipient">
    <w:name w:val="wfxRecipient"/>
    <w:basedOn w:val="Normal"/>
    <w:uiPriority w:val="99"/>
    <w:rsid w:val="00BE0A7D"/>
    <w:pPr>
      <w:spacing w:before="120" w:after="0" w:line="240" w:lineRule="auto"/>
      <w:jc w:val="both"/>
    </w:pPr>
    <w:rPr>
      <w:rFonts w:eastAsia="Times New Roman" w:cs="Arial"/>
      <w:szCs w:val="20"/>
      <w:lang w:val="en-GB"/>
    </w:rPr>
  </w:style>
  <w:style w:type="paragraph" w:styleId="Revision">
    <w:name w:val="Revision"/>
    <w:hidden/>
    <w:uiPriority w:val="99"/>
    <w:semiHidden/>
    <w:rsid w:val="00BE0A7D"/>
    <w:pPr>
      <w:spacing w:after="0" w:line="240" w:lineRule="auto"/>
    </w:pPr>
    <w:rPr>
      <w:rFonts w:ascii="Calibri" w:eastAsia="Calibri" w:hAnsi="Calibri" w:cs="Times New Roman"/>
      <w:lang w:val="en-US"/>
    </w:rPr>
  </w:style>
  <w:style w:type="character" w:styleId="FollowedHyperlink">
    <w:name w:val="FollowedHyperlink"/>
    <w:basedOn w:val="DefaultParagraphFont"/>
    <w:unhideWhenUsed/>
    <w:rsid w:val="00BE0A7D"/>
    <w:rPr>
      <w:color w:val="800080" w:themeColor="followedHyperlink"/>
      <w:u w:val="single"/>
    </w:rPr>
  </w:style>
  <w:style w:type="paragraph" w:customStyle="1" w:styleId="GraphicsText">
    <w:name w:val="Graphics Text"/>
    <w:basedOn w:val="Normal"/>
    <w:uiPriority w:val="99"/>
    <w:rsid w:val="00BE0A7D"/>
    <w:pPr>
      <w:spacing w:before="0" w:after="0" w:line="264" w:lineRule="auto"/>
    </w:pPr>
    <w:rPr>
      <w:rFonts w:ascii="Arial Narrow" w:eastAsiaTheme="minorEastAsia" w:hAnsi="Arial Narrow" w:cs="Arial Narrow"/>
      <w:sz w:val="18"/>
      <w:szCs w:val="18"/>
      <w:lang w:val="en-GB"/>
    </w:rPr>
  </w:style>
  <w:style w:type="paragraph" w:styleId="BodyText">
    <w:name w:val="Body Text"/>
    <w:basedOn w:val="Normal"/>
    <w:link w:val="BodyTextChar"/>
    <w:rsid w:val="003F1A41"/>
    <w:pPr>
      <w:spacing w:before="0" w:after="0" w:line="240" w:lineRule="auto"/>
      <w:jc w:val="both"/>
    </w:pPr>
    <w:rPr>
      <w:rFonts w:eastAsia="Times New Roman" w:cs="Times New Roman"/>
      <w:sz w:val="24"/>
      <w:szCs w:val="24"/>
      <w:lang w:val="en-US"/>
    </w:rPr>
  </w:style>
  <w:style w:type="character" w:customStyle="1" w:styleId="BodyTextChar">
    <w:name w:val="Body Text Char"/>
    <w:basedOn w:val="DefaultParagraphFont"/>
    <w:link w:val="BodyText"/>
    <w:rsid w:val="003F1A41"/>
    <w:rPr>
      <w:rFonts w:ascii="Arial" w:eastAsia="Times New Roman" w:hAnsi="Arial" w:cs="Times New Roman"/>
      <w:sz w:val="24"/>
      <w:szCs w:val="24"/>
      <w:lang w:val="en-US"/>
    </w:rPr>
  </w:style>
  <w:style w:type="character" w:customStyle="1" w:styleId="storytitle">
    <w:name w:val="storytitle"/>
    <w:basedOn w:val="DefaultParagraphFont"/>
    <w:rsid w:val="003F1A41"/>
  </w:style>
  <w:style w:type="character" w:customStyle="1" w:styleId="itals">
    <w:name w:val="itals"/>
    <w:basedOn w:val="DefaultParagraphFont"/>
    <w:rsid w:val="003F1A41"/>
  </w:style>
  <w:style w:type="character" w:styleId="Strong">
    <w:name w:val="Strong"/>
    <w:qFormat/>
    <w:rsid w:val="003F1A41"/>
    <w:rPr>
      <w:b/>
      <w:bCs/>
    </w:rPr>
  </w:style>
  <w:style w:type="paragraph" w:styleId="NormalWeb">
    <w:name w:val="Normal (Web)"/>
    <w:basedOn w:val="Normal"/>
    <w:rsid w:val="003F1A41"/>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paragraph">
    <w:name w:val="paragraph"/>
    <w:basedOn w:val="Normal"/>
    <w:rsid w:val="003F1A41"/>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styleId="BodyTextIndent">
    <w:name w:val="Body Text Indent"/>
    <w:basedOn w:val="Normal"/>
    <w:link w:val="BodyTextIndentChar"/>
    <w:rsid w:val="003F1A41"/>
    <w:pPr>
      <w:spacing w:before="0" w:after="0" w:line="240" w:lineRule="auto"/>
      <w:ind w:left="900"/>
      <w:jc w:val="both"/>
    </w:pPr>
    <w:rPr>
      <w:rFonts w:eastAsia="Times New Roman" w:cs="Times New Roman"/>
      <w:sz w:val="24"/>
      <w:szCs w:val="24"/>
      <w:lang w:val="en-US"/>
    </w:rPr>
  </w:style>
  <w:style w:type="character" w:customStyle="1" w:styleId="BodyTextIndentChar">
    <w:name w:val="Body Text Indent Char"/>
    <w:basedOn w:val="DefaultParagraphFont"/>
    <w:link w:val="BodyTextIndent"/>
    <w:rsid w:val="003F1A41"/>
    <w:rPr>
      <w:rFonts w:ascii="Arial" w:eastAsia="Times New Roman" w:hAnsi="Arial" w:cs="Times New Roman"/>
      <w:sz w:val="24"/>
      <w:szCs w:val="24"/>
      <w:lang w:val="en-US"/>
    </w:rPr>
  </w:style>
  <w:style w:type="paragraph" w:styleId="BodyText2">
    <w:name w:val="Body Text 2"/>
    <w:basedOn w:val="Normal"/>
    <w:link w:val="BodyText2Char"/>
    <w:rsid w:val="003F1A41"/>
    <w:pPr>
      <w:spacing w:before="0" w:after="0" w:line="240" w:lineRule="auto"/>
      <w:jc w:val="both"/>
    </w:pPr>
    <w:rPr>
      <w:rFonts w:eastAsia="Times New Roman" w:cs="Times New Roman"/>
      <w:sz w:val="24"/>
      <w:szCs w:val="20"/>
      <w:lang w:val="en-US"/>
    </w:rPr>
  </w:style>
  <w:style w:type="character" w:customStyle="1" w:styleId="BodyText2Char">
    <w:name w:val="Body Text 2 Char"/>
    <w:basedOn w:val="DefaultParagraphFont"/>
    <w:link w:val="BodyText2"/>
    <w:rsid w:val="003F1A41"/>
    <w:rPr>
      <w:rFonts w:ascii="Arial" w:eastAsia="Times New Roman" w:hAnsi="Arial" w:cs="Times New Roman"/>
      <w:sz w:val="24"/>
      <w:szCs w:val="20"/>
      <w:lang w:val="en-US"/>
    </w:rPr>
  </w:style>
  <w:style w:type="paragraph" w:styleId="BodyText3">
    <w:name w:val="Body Text 3"/>
    <w:basedOn w:val="Normal"/>
    <w:link w:val="BodyText3Char"/>
    <w:rsid w:val="003F1A41"/>
    <w:pPr>
      <w:spacing w:before="0" w:after="0" w:line="240" w:lineRule="auto"/>
      <w:jc w:val="both"/>
    </w:pPr>
    <w:rPr>
      <w:rFonts w:eastAsia="Times New Roman" w:cs="Times New Roman"/>
      <w:color w:val="000000"/>
      <w:sz w:val="24"/>
      <w:szCs w:val="20"/>
      <w:lang w:val="en-US"/>
    </w:rPr>
  </w:style>
  <w:style w:type="character" w:customStyle="1" w:styleId="BodyText3Char">
    <w:name w:val="Body Text 3 Char"/>
    <w:basedOn w:val="DefaultParagraphFont"/>
    <w:link w:val="BodyText3"/>
    <w:rsid w:val="003F1A41"/>
    <w:rPr>
      <w:rFonts w:ascii="Arial" w:eastAsia="Times New Roman" w:hAnsi="Arial" w:cs="Times New Roman"/>
      <w:color w:val="000000"/>
      <w:sz w:val="24"/>
      <w:szCs w:val="20"/>
      <w:lang w:val="en-US"/>
    </w:rPr>
  </w:style>
  <w:style w:type="character" w:customStyle="1" w:styleId="blueeight">
    <w:name w:val="blueeight"/>
    <w:basedOn w:val="DefaultParagraphFont"/>
    <w:rsid w:val="003F1A41"/>
  </w:style>
  <w:style w:type="paragraph" w:customStyle="1" w:styleId="bodytext0">
    <w:name w:val="bodytext"/>
    <w:basedOn w:val="Normal"/>
    <w:rsid w:val="003F1A41"/>
    <w:pPr>
      <w:spacing w:before="100" w:beforeAutospacing="1" w:after="100" w:afterAutospacing="1" w:line="240" w:lineRule="auto"/>
    </w:pPr>
    <w:rPr>
      <w:rFonts w:ascii="Arial Unicode MS" w:eastAsia="Arial Unicode MS" w:hAnsi="Arial Unicode MS" w:cs="Times New Roman"/>
      <w:sz w:val="24"/>
      <w:szCs w:val="20"/>
      <w:lang w:val="en-US"/>
    </w:rPr>
  </w:style>
  <w:style w:type="paragraph" w:styleId="Title">
    <w:name w:val="Title"/>
    <w:basedOn w:val="Normal"/>
    <w:link w:val="TitleChar"/>
    <w:qFormat/>
    <w:rsid w:val="003F1A41"/>
    <w:pPr>
      <w:spacing w:before="0" w:after="0" w:line="240" w:lineRule="auto"/>
      <w:jc w:val="center"/>
    </w:pPr>
    <w:rPr>
      <w:rFonts w:eastAsia="Times New Roman" w:cs="Times New Roman"/>
      <w:b/>
      <w:color w:val="000000"/>
      <w:sz w:val="28"/>
      <w:szCs w:val="20"/>
      <w:lang w:val="en-US"/>
    </w:rPr>
  </w:style>
  <w:style w:type="character" w:customStyle="1" w:styleId="TitleChar">
    <w:name w:val="Title Char"/>
    <w:basedOn w:val="DefaultParagraphFont"/>
    <w:link w:val="Title"/>
    <w:rsid w:val="003F1A41"/>
    <w:rPr>
      <w:rFonts w:ascii="Arial" w:eastAsia="Times New Roman" w:hAnsi="Arial" w:cs="Times New Roman"/>
      <w:b/>
      <w:color w:val="000000"/>
      <w:sz w:val="28"/>
      <w:szCs w:val="20"/>
      <w:lang w:val="en-US"/>
    </w:rPr>
  </w:style>
  <w:style w:type="paragraph" w:styleId="PlainText">
    <w:name w:val="Plain Text"/>
    <w:basedOn w:val="Normal"/>
    <w:link w:val="PlainTextChar"/>
    <w:rsid w:val="003F1A41"/>
    <w:pPr>
      <w:widowControl w:val="0"/>
      <w:spacing w:before="0" w:after="0" w:line="240" w:lineRule="auto"/>
      <w:jc w:val="both"/>
    </w:pPr>
    <w:rPr>
      <w:rFonts w:ascii="MS Mincho" w:eastAsia="MS Mincho" w:hAnsi="Courier New" w:cs="Times New Roman"/>
      <w:kern w:val="2"/>
      <w:sz w:val="21"/>
      <w:szCs w:val="20"/>
      <w:lang w:val="en-US" w:eastAsia="ja-JP"/>
    </w:rPr>
  </w:style>
  <w:style w:type="character" w:customStyle="1" w:styleId="PlainTextChar">
    <w:name w:val="Plain Text Char"/>
    <w:basedOn w:val="DefaultParagraphFont"/>
    <w:link w:val="PlainText"/>
    <w:rsid w:val="003F1A41"/>
    <w:rPr>
      <w:rFonts w:ascii="MS Mincho" w:eastAsia="MS Mincho" w:hAnsi="Courier New" w:cs="Times New Roman"/>
      <w:kern w:val="2"/>
      <w:sz w:val="21"/>
      <w:szCs w:val="20"/>
      <w:lang w:val="en-US" w:eastAsia="ja-JP"/>
    </w:rPr>
  </w:style>
  <w:style w:type="paragraph" w:styleId="NoSpacing">
    <w:name w:val="No Spacing"/>
    <w:uiPriority w:val="1"/>
    <w:qFormat/>
    <w:rsid w:val="003F1A41"/>
    <w:pPr>
      <w:spacing w:after="0" w:line="240" w:lineRule="auto"/>
    </w:pPr>
    <w:rPr>
      <w:rFonts w:ascii="Calibri" w:eastAsia="Calibri" w:hAnsi="Calibri" w:cs="Times New Roman"/>
      <w:lang w:val="nl-BE"/>
    </w:rPr>
  </w:style>
  <w:style w:type="paragraph" w:customStyle="1" w:styleId="indentparagraph">
    <w:name w:val="indentparagraph"/>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whs2">
    <w:name w:val="whs2"/>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inlinecommenttext13">
    <w:name w:val="inlinecommenttext13"/>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whs3">
    <w:name w:val="whs3"/>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inlinenormal">
    <w:name w:val="inlinenormal"/>
    <w:basedOn w:val="Normal"/>
    <w:rsid w:val="003F1A4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tgc">
    <w:name w:val="_tgc"/>
    <w:rsid w:val="003F1A41"/>
  </w:style>
  <w:style w:type="character" w:styleId="Emphasis">
    <w:name w:val="Emphasis"/>
    <w:uiPriority w:val="20"/>
    <w:qFormat/>
    <w:rsid w:val="003F1A41"/>
    <w:rPr>
      <w:i/>
      <w:iCs/>
    </w:rPr>
  </w:style>
  <w:style w:type="character" w:customStyle="1" w:styleId="st">
    <w:name w:val="st"/>
    <w:basedOn w:val="DefaultParagraphFont"/>
    <w:rsid w:val="003F1A41"/>
  </w:style>
  <w:style w:type="paragraph" w:customStyle="1" w:styleId="Normalnumber">
    <w:name w:val="Normal_number"/>
    <w:basedOn w:val="Normal"/>
    <w:rsid w:val="003F1A41"/>
    <w:pPr>
      <w:tabs>
        <w:tab w:val="left" w:pos="1247"/>
        <w:tab w:val="left" w:pos="1814"/>
        <w:tab w:val="left" w:pos="2381"/>
        <w:tab w:val="left" w:pos="2948"/>
        <w:tab w:val="left" w:pos="3515"/>
      </w:tabs>
      <w:spacing w:before="0" w:after="120" w:line="240" w:lineRule="auto"/>
    </w:pPr>
    <w:rPr>
      <w:rFonts w:ascii="Times New Roman" w:eastAsia="Times New Roman" w:hAnsi="Times New Roman" w:cs="Times New Roman"/>
      <w:szCs w:val="20"/>
      <w:lang w:val="en-GB"/>
    </w:rPr>
  </w:style>
  <w:style w:type="paragraph" w:customStyle="1" w:styleId="NormalNonumber">
    <w:name w:val="Normal_No_number"/>
    <w:basedOn w:val="Normal"/>
    <w:rsid w:val="003F1A41"/>
    <w:pPr>
      <w:tabs>
        <w:tab w:val="left" w:pos="1247"/>
        <w:tab w:val="left" w:pos="1814"/>
        <w:tab w:val="left" w:pos="2381"/>
        <w:tab w:val="left" w:pos="2948"/>
        <w:tab w:val="left" w:pos="3515"/>
        <w:tab w:val="left" w:pos="4082"/>
      </w:tabs>
      <w:spacing w:before="0" w:after="120" w:line="240" w:lineRule="auto"/>
      <w:ind w:left="1247"/>
    </w:pPr>
    <w:rPr>
      <w:rFonts w:ascii="Times New Roman" w:eastAsia="Times New Roman" w:hAnsi="Times New Roman" w:cs="Times New Roman"/>
      <w:szCs w:val="20"/>
      <w:lang w:val="fr-CA"/>
    </w:rPr>
  </w:style>
  <w:style w:type="paragraph" w:customStyle="1" w:styleId="AATitle">
    <w:name w:val="AA_Title"/>
    <w:basedOn w:val="Normal-pool"/>
    <w:rsid w:val="003F1A41"/>
    <w:pPr>
      <w:keepNext/>
      <w:keepLines/>
      <w:suppressAutoHyphens/>
      <w:ind w:right="3402"/>
    </w:pPr>
    <w:rPr>
      <w:b/>
    </w:rPr>
  </w:style>
  <w:style w:type="paragraph" w:customStyle="1" w:styleId="CH2">
    <w:name w:val="CH2"/>
    <w:basedOn w:val="Normal-pool"/>
    <w:next w:val="Normalnumber"/>
    <w:rsid w:val="003F1A41"/>
    <w:pPr>
      <w:keepNext/>
      <w:keepLines/>
      <w:tabs>
        <w:tab w:val="right" w:pos="851"/>
      </w:tabs>
      <w:suppressAutoHyphens/>
      <w:spacing w:before="120" w:after="120"/>
      <w:ind w:left="1247" w:right="284" w:hanging="1247"/>
    </w:pPr>
    <w:rPr>
      <w:b/>
      <w:sz w:val="24"/>
      <w:szCs w:val="24"/>
    </w:rPr>
  </w:style>
  <w:style w:type="paragraph" w:customStyle="1" w:styleId="BBTitle">
    <w:name w:val="BB_Title"/>
    <w:basedOn w:val="Normal-pool"/>
    <w:rsid w:val="003F1A41"/>
    <w:pPr>
      <w:keepNext/>
      <w:keepLines/>
      <w:suppressAutoHyphens/>
      <w:spacing w:before="320" w:after="240"/>
      <w:ind w:left="1247" w:right="567"/>
    </w:pPr>
    <w:rPr>
      <w:b/>
      <w:sz w:val="28"/>
      <w:szCs w:val="28"/>
    </w:rPr>
  </w:style>
  <w:style w:type="paragraph" w:customStyle="1" w:styleId="AATitle2">
    <w:name w:val="AA_Title2"/>
    <w:basedOn w:val="AATitle"/>
    <w:rsid w:val="003F1A41"/>
    <w:pPr>
      <w:spacing w:before="120" w:after="120"/>
      <w:ind w:right="1701"/>
    </w:pPr>
  </w:style>
  <w:style w:type="numbering" w:customStyle="1" w:styleId="Normallist">
    <w:name w:val="Normal_list"/>
    <w:basedOn w:val="NoList"/>
    <w:rsid w:val="003F1A41"/>
    <w:pPr>
      <w:numPr>
        <w:numId w:val="34"/>
      </w:numPr>
    </w:pPr>
  </w:style>
  <w:style w:type="paragraph" w:customStyle="1" w:styleId="ZZAnxheader">
    <w:name w:val="ZZ_Anx_header"/>
    <w:basedOn w:val="Normal-pool"/>
    <w:rsid w:val="003F1A41"/>
    <w:rPr>
      <w:b/>
      <w:bCs/>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62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www.calrecycle.ca.gov/Publications/Documents/1465/20131465.pdf" TargetMode="External"/><Relationship Id="rId21" Type="http://schemas.openxmlformats.org/officeDocument/2006/relationships/footer" Target="footer5.xml"/><Relationship Id="rId34" Type="http://schemas.openxmlformats.org/officeDocument/2006/relationships/image" Target="media/image6.emf"/><Relationship Id="rId42"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hyperlink" Target="http://www.wasteauthority.wa.gov.au/media/files/documents/used_oil_report_final_solutions_for_WA_market.pdf" TargetMode="External"/><Relationship Id="rId40" Type="http://schemas.openxmlformats.org/officeDocument/2006/relationships/hyperlink" Target="http://ec.europa.eu/environment/waste/studies/waste_oil.ht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http://africainstitute.info/download/regional-policy-guidelines-for-waste-oil/" TargetMode="External"/><Relationship Id="rId10" Type="http://schemas.openxmlformats.org/officeDocument/2006/relationships/image" Target="media/image2.png"/><Relationship Id="rId19" Type="http://schemas.openxmlformats.org/officeDocument/2006/relationships/image" Target="media/image4.tiff"/><Relationship Id="rId31" Type="http://schemas.openxmlformats.org/officeDocument/2006/relationships/header" Target="header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hyperlink" Target="http://viewer.zmags.com/publication/cc879139"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5.jpeg"/><Relationship Id="rId38" Type="http://schemas.openxmlformats.org/officeDocument/2006/relationships/hyperlink" Target="http://www.calrecycle.ca.gov/publications/Documents/1512%5C20141512.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basel.int/Countries/NationalReporting/Guidance/tabid/1498/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8D8E1-51F7-44DF-A218-5A97E554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15731</Words>
  <Characters>89668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Empa</Company>
  <LinksUpToDate>false</LinksUpToDate>
  <CharactersWithSpaces>105189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Blaser, Fabian</dc:creator>
  <cp:lastModifiedBy>Ariel Dayao</cp:lastModifiedBy>
  <cp:revision>5</cp:revision>
  <cp:lastPrinted>2011-10-26T09:07:00Z</cp:lastPrinted>
  <dcterms:created xsi:type="dcterms:W3CDTF">2017-07-13T07:42:00Z</dcterms:created>
  <dcterms:modified xsi:type="dcterms:W3CDTF">2017-07-13T09:26:00Z</dcterms:modified>
</cp:coreProperties>
</file>